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96c6" w14:paraId="b4396c6" w:rsidRDefault="009506B9" w:rsidP="00910611" w:rsidR="009506B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6B9" w:rsidP="00910611" w:rsidR="009506B9">
      <w:r>
        <w:rPr>
          <w:rFonts w:eastAsia="MS Mincho"/>
        </w:rPr>
        <w:t xml:space="preserve">   REPUBLIKA HRVATSKA</w:t>
      </w:r>
    </w:p>
    <w:p w:rsidRDefault="009506B9" w:rsidP="00910611" w:rsidR="009506B9">
      <w:r>
        <w:rPr>
          <w:rFonts w:eastAsia="MS Mincho"/>
        </w:rPr>
        <w:t>TRGOVAČKI SUD U RIJECI</w:t>
      </w:r>
    </w:p>
    <w:p w:rsidRDefault="009506B9" w:rsidR="009506B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506B9" w:rsidP="00910611" w:rsidR="009506B9" w:rsidRPr="00910611"/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05D4A" w:rsidP="00775CBD" w:rsidR="00605D4A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605D4A" w:rsidP="00775CBD" w:rsidR="00605D4A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605D4A" w:rsidP="00775CBD" w:rsidR="00605D4A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775CBD" w:rsidP="00775CBD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broj 15 St-</w:t>
      </w:r>
      <w:r w:rsidR="00605D4A">
        <w:rPr>
          <w:rFonts w:cs="Times New Roman" w:hAnsi="Times New Roman" w:ascii="Times New Roman"/>
          <w:sz w:val="24"/>
        </w:rPr>
        <w:t>683</w:t>
      </w:r>
      <w:r>
        <w:rPr>
          <w:rFonts w:cs="Times New Roman" w:hAnsi="Times New Roman" w:ascii="Times New Roman"/>
          <w:sz w:val="24"/>
        </w:rPr>
        <w:t>/1</w:t>
      </w:r>
      <w:r w:rsidR="00605D4A">
        <w:rPr>
          <w:rFonts w:cs="Times New Roman" w:hAnsi="Times New Roman" w:ascii="Times New Roman"/>
          <w:sz w:val="24"/>
        </w:rPr>
        <w:t>6</w:t>
      </w:r>
      <w:r>
        <w:rPr>
          <w:rFonts w:cs="Times New Roman" w:hAnsi="Times New Roman" w:ascii="Times New Roman"/>
          <w:sz w:val="24"/>
        </w:rPr>
        <w:t>-</w:t>
      </w:r>
      <w:r w:rsidR="00605D4A">
        <w:rPr>
          <w:rFonts w:cs="Times New Roman" w:hAnsi="Times New Roman" w:ascii="Times New Roman"/>
          <w:sz w:val="24"/>
        </w:rPr>
        <w:t>45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2812DE" w:rsidR="002812DE">
      <w:pPr>
        <w:jc w:val="both"/>
      </w:pPr>
      <w:r w:rsidRPr="00590DF7">
        <w:tab/>
      </w:r>
      <w:r w:rsidR="002812DE">
        <w:t xml:space="preserve">Trgovački sud u Rijeci, 88785964957, po sucu pojedincu Danieli Korlević, u </w:t>
      </w:r>
      <w:r w:rsidR="00605D4A">
        <w:t xml:space="preserve">stečajnom postupku nad dužnikom </w:t>
      </w:r>
      <w:r w:rsidR="00605D4A" w:rsidRPr="00605D4A">
        <w:rPr>
          <w:b/>
        </w:rPr>
        <w:t>T. P. G. trgovina, prijevoz i graditeljstvo d.o.o. Lovran, Cesta Lovranska draga 32,</w:t>
      </w:r>
      <w:r w:rsidR="002812DE">
        <w:t xml:space="preserve"> </w:t>
      </w:r>
      <w:r w:rsidR="00605D4A">
        <w:rPr>
          <w:b/>
        </w:rPr>
        <w:t>OIB 25746354837</w:t>
      </w:r>
      <w:r w:rsidR="002812DE">
        <w:rPr>
          <w:b/>
        </w:rPr>
        <w:t xml:space="preserve">, </w:t>
      </w:r>
      <w:r w:rsidR="002812DE">
        <w:t xml:space="preserve">temeljem čl. 111. Ovršnog zakona (Narodne novine 25/12, 112/12, 93/14, 55/16 i 73/17), dana </w:t>
      </w:r>
      <w:r w:rsidR="00605D4A">
        <w:t>15</w:t>
      </w:r>
      <w:r w:rsidR="002812DE">
        <w:t xml:space="preserve">. veljače 2018. 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245798" w:rsidR="002812DE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Određuje se prodaja</w:t>
      </w:r>
      <w:r w:rsidR="00E06ADC" w:rsidRPr="00245798">
        <w:rPr>
          <w:rFonts w:cs="Times New Roman" w:hAnsi="Times New Roman" w:ascii="Times New Roman"/>
          <w:sz w:val="24"/>
        </w:rPr>
        <w:t xml:space="preserve"> u stečajnom postupku nekretnin</w:t>
      </w:r>
      <w:r w:rsidR="002812DE">
        <w:rPr>
          <w:rFonts w:cs="Times New Roman" w:hAnsi="Times New Roman" w:ascii="Times New Roman"/>
          <w:sz w:val="24"/>
        </w:rPr>
        <w:t>a</w:t>
      </w:r>
      <w:r w:rsidR="008200E6" w:rsidRPr="00245798">
        <w:rPr>
          <w:rFonts w:cs="Times New Roman" w:hAnsi="Times New Roman" w:ascii="Times New Roman"/>
          <w:sz w:val="24"/>
        </w:rPr>
        <w:t xml:space="preserve"> stečajnog dužnika</w:t>
      </w:r>
      <w:r w:rsidR="00E06ADC" w:rsidRPr="00245798">
        <w:rPr>
          <w:rFonts w:cs="Times New Roman" w:hAnsi="Times New Roman" w:ascii="Times New Roman"/>
          <w:sz w:val="24"/>
        </w:rPr>
        <w:t xml:space="preserve"> </w:t>
      </w:r>
      <w:r w:rsidRPr="00245798">
        <w:rPr>
          <w:rFonts w:cs="Times New Roman" w:hAnsi="Times New Roman" w:ascii="Times New Roman"/>
          <w:sz w:val="24"/>
        </w:rPr>
        <w:t>upisan</w:t>
      </w:r>
      <w:r w:rsidR="002812DE">
        <w:rPr>
          <w:rFonts w:cs="Times New Roman" w:hAnsi="Times New Roman" w:ascii="Times New Roman"/>
          <w:sz w:val="24"/>
        </w:rPr>
        <w:t>ih</w:t>
      </w:r>
      <w:r w:rsidRPr="00245798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 w:rsidRPr="00245798">
        <w:rPr>
          <w:rFonts w:cs="Times New Roman" w:hAnsi="Times New Roman" w:ascii="Times New Roman"/>
          <w:sz w:val="24"/>
        </w:rPr>
        <w:t xml:space="preserve"> </w:t>
      </w:r>
      <w:r w:rsidR="00605D4A">
        <w:rPr>
          <w:rFonts w:cs="Times New Roman" w:hAnsi="Times New Roman" w:ascii="Times New Roman"/>
          <w:sz w:val="24"/>
        </w:rPr>
        <w:t>Rijeci</w:t>
      </w:r>
      <w:r w:rsidR="00186DF3" w:rsidRPr="00245798">
        <w:rPr>
          <w:rFonts w:cs="Times New Roman" w:hAnsi="Times New Roman" w:ascii="Times New Roman"/>
          <w:sz w:val="24"/>
        </w:rPr>
        <w:t xml:space="preserve">, </w:t>
      </w:r>
      <w:r w:rsidR="00590DF7" w:rsidRPr="00245798">
        <w:rPr>
          <w:rFonts w:cs="Times New Roman" w:hAnsi="Times New Roman" w:ascii="Times New Roman"/>
          <w:sz w:val="24"/>
        </w:rPr>
        <w:t>Z</w:t>
      </w:r>
      <w:r w:rsidR="00186DF3" w:rsidRPr="00245798">
        <w:rPr>
          <w:rFonts w:cs="Times New Roman" w:hAnsi="Times New Roman" w:ascii="Times New Roman"/>
          <w:sz w:val="24"/>
        </w:rPr>
        <w:t xml:space="preserve">emljišnoknjižni odjel </w:t>
      </w:r>
      <w:r w:rsidR="00605D4A">
        <w:rPr>
          <w:rFonts w:cs="Times New Roman" w:hAnsi="Times New Roman" w:ascii="Times New Roman"/>
          <w:sz w:val="24"/>
        </w:rPr>
        <w:t>Opatija</w:t>
      </w:r>
      <w:r w:rsidR="00E06ADC" w:rsidRPr="00245798">
        <w:rPr>
          <w:rFonts w:cs="Times New Roman" w:hAnsi="Times New Roman" w:ascii="Times New Roman"/>
          <w:sz w:val="24"/>
        </w:rPr>
        <w:t>,</w:t>
      </w:r>
      <w:r w:rsidR="00245798" w:rsidRPr="00245798">
        <w:rPr>
          <w:rFonts w:cs="Times New Roman" w:hAnsi="Times New Roman" w:ascii="Times New Roman"/>
          <w:sz w:val="24"/>
        </w:rPr>
        <w:t xml:space="preserve"> </w:t>
      </w:r>
    </w:p>
    <w:p w:rsidRDefault="002812DE" w:rsidP="002812DE" w:rsidR="002812D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605D4A" w:rsidP="002812DE" w:rsidR="002812D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 438 livada, površine 311 m2</w:t>
      </w:r>
    </w:p>
    <w:p w:rsidRDefault="00605D4A" w:rsidP="002812DE" w:rsidR="00605D4A" w:rsidRPr="0024579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k.č.br. 439 livada površine 319 m2 upisane u </w:t>
      </w:r>
      <w:proofErr w:type="spellStart"/>
      <w:r>
        <w:rPr>
          <w:rFonts w:cs="Times New Roman" w:hAnsi="Times New Roman" w:ascii="Times New Roman"/>
          <w:sz w:val="24"/>
        </w:rPr>
        <w:t>z.k</w:t>
      </w:r>
      <w:proofErr w:type="spellEnd"/>
      <w:r>
        <w:rPr>
          <w:rFonts w:cs="Times New Roman" w:hAnsi="Times New Roman" w:ascii="Times New Roman"/>
          <w:sz w:val="24"/>
        </w:rPr>
        <w:t xml:space="preserve">. ul. 2024 k.o. </w:t>
      </w:r>
      <w:proofErr w:type="spellStart"/>
      <w:r>
        <w:rPr>
          <w:rFonts w:cs="Times New Roman" w:hAnsi="Times New Roman" w:ascii="Times New Roman"/>
          <w:sz w:val="24"/>
        </w:rPr>
        <w:t>Brgud</w:t>
      </w:r>
      <w:proofErr w:type="spellEnd"/>
      <w:r>
        <w:rPr>
          <w:rFonts w:cs="Times New Roman" w:hAnsi="Times New Roman" w:ascii="Times New Roman"/>
          <w:sz w:val="24"/>
        </w:rPr>
        <w:t xml:space="preserve"> u 1/2 dijela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605D4A">
        <w:rPr>
          <w:rFonts w:cs="Times New Roman" w:hAnsi="Times New Roman" w:ascii="Times New Roman"/>
          <w:sz w:val="24"/>
        </w:rPr>
        <w:t>Rijeci</w:t>
      </w:r>
      <w:r w:rsidR="00186DF3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605D4A">
        <w:rPr>
          <w:rFonts w:cs="Times New Roman" w:hAnsi="Times New Roman" w:ascii="Times New Roman"/>
          <w:sz w:val="24"/>
        </w:rPr>
        <w:t>Opatija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</w:t>
      </w:r>
      <w:r w:rsidR="002812DE">
        <w:rPr>
          <w:rFonts w:cs="Times New Roman" w:hAnsi="Times New Roman" w:ascii="Times New Roman"/>
          <w:sz w:val="24"/>
        </w:rPr>
        <w:t>.</w:t>
      </w:r>
      <w:r w:rsidR="00186DF3">
        <w:rPr>
          <w:rFonts w:cs="Times New Roman" w:hAnsi="Times New Roman" w:ascii="Times New Roman"/>
          <w:sz w:val="24"/>
        </w:rPr>
        <w:t>k.ul.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605D4A">
        <w:rPr>
          <w:rFonts w:cs="Times New Roman" w:hAnsi="Times New Roman" w:ascii="Times New Roman"/>
          <w:sz w:val="24"/>
        </w:rPr>
        <w:t>2024</w:t>
      </w:r>
      <w:r w:rsidR="002812DE">
        <w:rPr>
          <w:rFonts w:cs="Times New Roman" w:hAnsi="Times New Roman" w:ascii="Times New Roman"/>
          <w:sz w:val="24"/>
        </w:rPr>
        <w:t xml:space="preserve">, </w:t>
      </w:r>
      <w:r w:rsidR="001B2001">
        <w:rPr>
          <w:rFonts w:cs="Times New Roman" w:hAnsi="Times New Roman" w:ascii="Times New Roman"/>
          <w:sz w:val="24"/>
        </w:rPr>
        <w:t>k.o.</w:t>
      </w:r>
      <w:r w:rsidR="009707D6">
        <w:rPr>
          <w:rFonts w:cs="Times New Roman" w:hAnsi="Times New Roman" w:ascii="Times New Roman"/>
          <w:sz w:val="24"/>
        </w:rPr>
        <w:t xml:space="preserve"> </w:t>
      </w:r>
      <w:proofErr w:type="spellStart"/>
      <w:r w:rsidR="00605D4A">
        <w:rPr>
          <w:rFonts w:cs="Times New Roman" w:hAnsi="Times New Roman" w:ascii="Times New Roman"/>
          <w:sz w:val="24"/>
        </w:rPr>
        <w:t>Brgud</w:t>
      </w:r>
      <w:proofErr w:type="spellEnd"/>
      <w:r w:rsidR="002812DE">
        <w:rPr>
          <w:rFonts w:cs="Times New Roman" w:hAnsi="Times New Roman" w:ascii="Times New Roman"/>
          <w:sz w:val="24"/>
        </w:rPr>
        <w:t>.</w:t>
      </w:r>
      <w:r w:rsidR="009707D6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 xml:space="preserve"> </w:t>
      </w:r>
    </w:p>
    <w:p w:rsidRDefault="00775CBD" w:rsidP="00E1017F" w:rsidR="00775CBD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605D4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605D4A">
        <w:rPr>
          <w:rFonts w:cs="Times New Roman" w:hAnsi="Times New Roman" w:ascii="Times New Roman"/>
          <w:sz w:val="24"/>
        </w:rPr>
        <w:t>683/16-26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605D4A">
        <w:rPr>
          <w:rFonts w:cs="Times New Roman" w:hAnsi="Times New Roman" w:ascii="Times New Roman"/>
          <w:sz w:val="24"/>
        </w:rPr>
        <w:t>3</w:t>
      </w:r>
      <w:r w:rsidR="002812DE">
        <w:rPr>
          <w:rFonts w:cs="Times New Roman" w:hAnsi="Times New Roman" w:ascii="Times New Roman"/>
          <w:sz w:val="24"/>
        </w:rPr>
        <w:t xml:space="preserve">. </w:t>
      </w:r>
      <w:r w:rsidR="00605D4A">
        <w:rPr>
          <w:rFonts w:cs="Times New Roman" w:hAnsi="Times New Roman" w:ascii="Times New Roman"/>
          <w:sz w:val="24"/>
        </w:rPr>
        <w:t xml:space="preserve">travnja </w:t>
      </w:r>
      <w:r w:rsidR="002812DE">
        <w:rPr>
          <w:rFonts w:cs="Times New Roman" w:hAnsi="Times New Roman" w:ascii="Times New Roman"/>
          <w:sz w:val="24"/>
        </w:rPr>
        <w:t>201</w:t>
      </w:r>
      <w:r w:rsidR="00605D4A">
        <w:rPr>
          <w:rFonts w:cs="Times New Roman" w:hAnsi="Times New Roman" w:ascii="Times New Roman"/>
          <w:sz w:val="24"/>
        </w:rPr>
        <w:t>7</w:t>
      </w:r>
      <w:r w:rsidR="002812DE">
        <w:rPr>
          <w:rFonts w:cs="Times New Roman" w:hAnsi="Times New Roman" w:ascii="Times New Roman"/>
          <w:sz w:val="24"/>
        </w:rPr>
        <w:t>.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605D4A">
        <w:rPr>
          <w:rFonts w:cs="Times New Roman" w:hAnsi="Times New Roman" w:ascii="Times New Roman"/>
          <w:sz w:val="24"/>
        </w:rPr>
        <w:t xml:space="preserve">otvoren je stečajni postupak nad dužnikom </w:t>
      </w:r>
      <w:r w:rsidR="00605D4A" w:rsidRPr="00605D4A">
        <w:rPr>
          <w:rFonts w:cs="Times New Roman" w:hAnsi="Times New Roman" w:ascii="Times New Roman"/>
          <w:b/>
          <w:sz w:val="24"/>
          <w:szCs w:val="24"/>
        </w:rPr>
        <w:t>T. P. G. trgovina, prijevoz i graditeljstvo d.o.o. Lovran, Cesta Lovranska draga 32,</w:t>
      </w:r>
      <w:r w:rsidR="00605D4A" w:rsidRPr="00605D4A">
        <w:rPr>
          <w:rFonts w:cs="Times New Roman" w:hAnsi="Times New Roman" w:ascii="Times New Roman"/>
          <w:sz w:val="24"/>
          <w:szCs w:val="24"/>
        </w:rPr>
        <w:t>(dalje: dužnik)</w:t>
      </w:r>
      <w:r w:rsidR="002812DE" w:rsidRPr="00605D4A">
        <w:rPr>
          <w:rFonts w:cs="Times New Roman" w:hAnsi="Times New Roman" w:ascii="Times New Roman"/>
          <w:sz w:val="24"/>
          <w:szCs w:val="24"/>
        </w:rPr>
        <w:t>.</w:t>
      </w:r>
      <w:r w:rsidR="00605D4A" w:rsidRPr="00605D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3A7AC2">
        <w:rPr>
          <w:rFonts w:cs="Times New Roman" w:hAnsi="Times New Roman" w:ascii="Times New Roman"/>
          <w:sz w:val="24"/>
        </w:rPr>
        <w:t>Na nekretninama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A7AC2">
        <w:rPr>
          <w:rFonts w:cs="Times New Roman" w:hAnsi="Times New Roman" w:ascii="Times New Roman"/>
          <w:sz w:val="24"/>
        </w:rPr>
        <w:t>dužnika iz točke I. izreke p</w:t>
      </w:r>
      <w:r w:rsidR="00AD64A3">
        <w:rPr>
          <w:rFonts w:cs="Times New Roman" w:hAnsi="Times New Roman" w:ascii="Times New Roman"/>
          <w:sz w:val="24"/>
        </w:rPr>
        <w:t>ostoj</w:t>
      </w:r>
      <w:r w:rsidR="00605D4A">
        <w:rPr>
          <w:rFonts w:cs="Times New Roman" w:hAnsi="Times New Roman" w:ascii="Times New Roman"/>
          <w:sz w:val="24"/>
        </w:rPr>
        <w:t>e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605D4A">
        <w:rPr>
          <w:rFonts w:cs="Times New Roman" w:hAnsi="Times New Roman" w:ascii="Times New Roman"/>
          <w:sz w:val="24"/>
        </w:rPr>
        <w:t>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605D4A">
        <w:rPr>
          <w:rFonts w:cs="Times New Roman" w:hAnsi="Times New Roman" w:ascii="Times New Roman"/>
          <w:sz w:val="24"/>
        </w:rPr>
        <w:t>a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D34CE6">
        <w:rPr>
          <w:rFonts w:cs="Times New Roman" w:hAnsi="Times New Roman" w:ascii="Times New Roman"/>
          <w:sz w:val="24"/>
        </w:rPr>
        <w:t xml:space="preserve"> trećih osoba.</w:t>
      </w:r>
      <w:r w:rsidR="003A7AC2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Pr="00E1017F">
        <w:rPr>
          <w:rFonts w:cs="Times New Roman" w:hAnsi="Times New Roman" w:ascii="Times New Roman"/>
          <w:sz w:val="24"/>
        </w:rPr>
        <w:t xml:space="preserve">Stečajni upravitelj </w:t>
      </w:r>
      <w:r w:rsidR="00590DF7">
        <w:rPr>
          <w:rFonts w:cs="Times New Roman" w:hAnsi="Times New Roman" w:ascii="Times New Roman"/>
          <w:sz w:val="24"/>
        </w:rPr>
        <w:t xml:space="preserve">podnio </w:t>
      </w:r>
      <w:r w:rsidR="00605D4A">
        <w:rPr>
          <w:rFonts w:cs="Times New Roman" w:hAnsi="Times New Roman" w:ascii="Times New Roman"/>
          <w:sz w:val="24"/>
        </w:rPr>
        <w:t xml:space="preserve">je </w:t>
      </w:r>
      <w:r w:rsidR="00590DF7">
        <w:rPr>
          <w:rFonts w:cs="Times New Roman" w:hAnsi="Times New Roman" w:ascii="Times New Roman"/>
          <w:sz w:val="24"/>
        </w:rPr>
        <w:t xml:space="preserve">prijedlog 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1B2001">
        <w:rPr>
          <w:rFonts w:cs="Times New Roman" w:hAnsi="Times New Roman" w:ascii="Times New Roman"/>
          <w:sz w:val="24"/>
        </w:rPr>
        <w:t>e opisane u točki I. izreke rješenja unovče u stečajnom postupku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247. st.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E1017F" w:rsidRPr="00E1017F">
        <w:rPr>
          <w:rFonts w:cs="Times New Roman" w:hAnsi="Times New Roman" w:ascii="Times New Roman"/>
          <w:sz w:val="24"/>
        </w:rPr>
        <w:t>247. st.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E1017F" w:rsidRPr="00E1017F">
        <w:rPr>
          <w:rFonts w:cs="Times New Roman" w:hAnsi="Times New Roman" w:ascii="Times New Roman"/>
          <w:sz w:val="24"/>
        </w:rPr>
        <w:t>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775CBD" w:rsidR="00775CBD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605D4A">
        <w:rPr>
          <w:rFonts w:cs="Times New Roman" w:hAnsi="Times New Roman" w:ascii="Times New Roman"/>
          <w:sz w:val="24"/>
        </w:rPr>
        <w:t>15</w:t>
      </w:r>
      <w:r w:rsidR="00775CBD">
        <w:rPr>
          <w:rFonts w:cs="Times New Roman" w:hAnsi="Times New Roman" w:ascii="Times New Roman"/>
          <w:sz w:val="24"/>
        </w:rPr>
        <w:t>. veljače 2018.</w:t>
      </w:r>
    </w:p>
    <w:p w:rsidRDefault="00775CBD" w:rsidP="00775CBD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Sudac</w:t>
      </w:r>
    </w:p>
    <w:p w:rsidRDefault="00E1017F" w:rsidP="00605D4A" w:rsidR="008334B9" w:rsidRPr="00B1703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1017F">
        <w:t xml:space="preserve">                 </w:t>
      </w:r>
      <w:r w:rsidRPr="00E1017F">
        <w:tab/>
        <w:t xml:space="preserve">  </w:t>
      </w:r>
      <w:r w:rsidR="00EF52C9">
        <w:t xml:space="preserve">                </w:t>
      </w:r>
      <w:r w:rsidR="00EF52C9">
        <w:tab/>
      </w:r>
      <w:r w:rsidR="00EF52C9">
        <w:tab/>
        <w:t xml:space="preserve">           </w:t>
      </w:r>
      <w:r w:rsidRPr="003E3191">
        <w:rPr>
          <w:rFonts w:cs="Times New Roman" w:hAnsi="Times New Roman" w:ascii="Times New Roman"/>
          <w:sz w:val="24"/>
        </w:rPr>
        <w:t>Daniela Korlević</w:t>
      </w:r>
      <w:r w:rsidR="008334B9">
        <w:rPr>
          <w:rFonts w:cs="Times New Roman" w:hAnsi="Times New Roman" w:ascii="Times New Roman"/>
          <w:sz w:val="24"/>
        </w:rPr>
        <w:t xml:space="preserve"> </w:t>
      </w:r>
    </w:p>
    <w:p w:rsidRDefault="00775CBD" w:rsidP="00423A80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775CBD" w:rsidP="00423A80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sectPr w:rsidSect="00775CBD" w:rsidR="00775CBD">
      <w:headerReference w:type="even" r:id="rId11"/>
      <w:footerReference w:type="even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C2A" w:rsidP="00775CBD" w:rsidR="00974C2A">
      <w:r>
        <w:separator/>
      </w:r>
    </w:p>
  </w:endnote>
  <w:endnote w:id="0" w:type="continuationSeparator">
    <w:p w:rsidRDefault="00974C2A" w:rsidP="00775CBD" w:rsidR="0097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CBD" w:rsidP="00775CBD" w:rsidR="00775CBD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4787648"/>
      <w:docPartObj>
        <w:docPartGallery w:val="Page Numbers (Bottom of Page)"/>
        <w:docPartUnique/>
      </w:docPartObj>
    </w:sdtPr>
    <w:sdtEndPr/>
    <w:sdtContent>
      <w:p w:rsidRDefault="00775CBD" w:rsidR="00775C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FF1">
          <w:rPr>
            <w:noProof/>
          </w:rPr>
          <w:t>1</w:t>
        </w:r>
        <w:r>
          <w:fldChar w:fldCharType="end"/>
        </w:r>
      </w:p>
    </w:sdtContent>
  </w:sdt>
  <w:p w:rsidRDefault="00775CBD" w:rsidR="00775C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C2A" w:rsidP="00775CBD" w:rsidR="00974C2A">
      <w:r>
        <w:separator/>
      </w:r>
    </w:p>
  </w:footnote>
  <w:footnote w:id="0" w:type="continuationSeparator">
    <w:p w:rsidRDefault="00974C2A" w:rsidP="00775CBD" w:rsidR="00974C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CBD" w:rsidP="00775CBD" w:rsidR="00775CBD" w:rsidRPr="00775CBD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</w:t>
    </w:r>
    <w:r w:rsidR="00771FF1">
      <w:rPr>
        <w:rFonts w:cs="Times New Roman" w:hAnsi="Times New Roman" w:ascii="Times New Roman"/>
        <w:sz w:val="24"/>
      </w:rPr>
      <w:t>683/16-45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210429"/>
    <w:rsid w:val="00213C8A"/>
    <w:rsid w:val="0022273C"/>
    <w:rsid w:val="00245798"/>
    <w:rsid w:val="002812DE"/>
    <w:rsid w:val="00293F32"/>
    <w:rsid w:val="00297772"/>
    <w:rsid w:val="002C13A5"/>
    <w:rsid w:val="002C4600"/>
    <w:rsid w:val="002F5ED1"/>
    <w:rsid w:val="00326FE5"/>
    <w:rsid w:val="00330DF9"/>
    <w:rsid w:val="00343405"/>
    <w:rsid w:val="00384E2C"/>
    <w:rsid w:val="00396328"/>
    <w:rsid w:val="003A7AC2"/>
    <w:rsid w:val="003B6BA7"/>
    <w:rsid w:val="003E0856"/>
    <w:rsid w:val="003E0AD3"/>
    <w:rsid w:val="003E3191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1311"/>
    <w:rsid w:val="00553236"/>
    <w:rsid w:val="005649EB"/>
    <w:rsid w:val="00590DF7"/>
    <w:rsid w:val="005B0652"/>
    <w:rsid w:val="005D7A9A"/>
    <w:rsid w:val="005E35A4"/>
    <w:rsid w:val="005E7787"/>
    <w:rsid w:val="005F4B1E"/>
    <w:rsid w:val="00600521"/>
    <w:rsid w:val="00605D4A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71FF1"/>
    <w:rsid w:val="00775CBD"/>
    <w:rsid w:val="00786ADB"/>
    <w:rsid w:val="007A25CA"/>
    <w:rsid w:val="007A6BAD"/>
    <w:rsid w:val="007B48FE"/>
    <w:rsid w:val="007D77F6"/>
    <w:rsid w:val="008200E6"/>
    <w:rsid w:val="008334B9"/>
    <w:rsid w:val="00850E1B"/>
    <w:rsid w:val="008851A2"/>
    <w:rsid w:val="008956B9"/>
    <w:rsid w:val="008B688D"/>
    <w:rsid w:val="0090337A"/>
    <w:rsid w:val="00911D49"/>
    <w:rsid w:val="00916EE9"/>
    <w:rsid w:val="009465FB"/>
    <w:rsid w:val="009506B9"/>
    <w:rsid w:val="00953B59"/>
    <w:rsid w:val="009707D6"/>
    <w:rsid w:val="00974C2A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17036"/>
    <w:rsid w:val="00B27AB4"/>
    <w:rsid w:val="00B32457"/>
    <w:rsid w:val="00B47358"/>
    <w:rsid w:val="00B56C9F"/>
    <w:rsid w:val="00B86648"/>
    <w:rsid w:val="00B92F54"/>
    <w:rsid w:val="00BC0020"/>
    <w:rsid w:val="00BE34C8"/>
    <w:rsid w:val="00BE4458"/>
    <w:rsid w:val="00C0788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34CE6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52C9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2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CB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CB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6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AD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6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0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6B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2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CB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CB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6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A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6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0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6B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50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St-683/2016-45</izvorni_sadrzaj>
    <derivirana_varijabla naziv="DomainObject.Oznaka_1">St-683/2016-45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d.o.o.</izvorni_sadrzaj>
    <derivirana_varijabla naziv="DomainObject.Predmet.ProtustrankaFormated_1">  T. P. G. d.o.o.</derivirana_varijabla>
  </DomainObject.Predmet.ProtustrankaFormated>
  <DomainObject.Predmet.ProtustrankaFormatedOIB>
    <izvorni_sadrzaj>  T. P. G. d.o.o., OIB 25746354837</izvorni_sadrzaj>
    <derivirana_varijabla naziv="DomainObject.Predmet.ProtustrankaFormatedOIB_1">  T. P. G. d.o.o., OIB 25746354837</derivirana_varijabla>
  </DomainObject.Predmet.ProtustrankaFormatedOIB>
  <DomainObject.Predmet.ProtustrankaFormatedWithAdress>
    <izvorni_sadrzaj> T. P. G. d.o.o., Lovranska Draga 32, 51415 Lovran</izvorni_sadrzaj>
    <derivirana_varijabla naziv="DomainObject.Predmet.ProtustrankaFormatedWithAdress_1"> T. P. G. d.o.o., Lovranska Draga 32, 51415 Lovran</derivirana_varijabla>
  </DomainObject.Predmet.ProtustrankaFormatedWithAdress>
  <DomainObject.Predmet.ProtustrankaFormatedWithAdressOIB>
    <izvorni_sadrzaj> T. P. G. d.o.o., OIB 25746354837, Lovranska Draga 32, 51415 Lovran</izvorni_sadrzaj>
    <derivirana_varijabla naziv="DomainObject.Predmet.ProtustrankaFormatedWithAdressOIB_1"> T. P. G. d.o.o., OIB 25746354837, Lovranska Draga 32, 51415 Lovran</derivirana_varijabla>
  </DomainObject.Predmet.ProtustrankaFormatedWithAdressOIB>
  <DomainObject.Predmet.ProtustrankaWithAdress>
    <izvorni_sadrzaj>T. P. G. d.o.o. Lovranska Draga 32, 51415 Lovran</izvorni_sadrzaj>
    <derivirana_varijabla naziv="DomainObject.Predmet.ProtustrankaWithAdress_1">T. P. G. d.o.o. Lovranska Draga 32, 51415 Lovran</derivirana_varijabla>
  </DomainObject.Predmet.ProtustrankaWithAdress>
  <DomainObject.Predmet.ProtustrankaWithAdressOIB>
    <izvorni_sadrzaj>T. P. G. d.o.o., OIB 25746354837, Lovranska Draga 32, 51415 Lovran</izvorni_sadrzaj>
    <derivirana_varijabla naziv="DomainObject.Predmet.ProtustrankaWithAdressOIB_1">T. P. G. d.o.o., OIB 25746354837, Lovranska Draga 32, 51415 Lovran</derivirana_varijabla>
  </DomainObject.Predmet.ProtustrankaWithAdressOIB>
  <DomainObject.Predmet.ProtustrankaNazivFormated>
    <izvorni_sadrzaj>T. P. G. d.o.o.</izvorni_sadrzaj>
    <derivirana_varijabla naziv="DomainObject.Predmet.ProtustrankaNazivFormated_1">T. P. G. d.o.o.</derivirana_varijabla>
  </DomainObject.Predmet.ProtustrankaNazivFormated>
  <DomainObject.Predmet.ProtustrankaNazivFormatedOIB>
    <izvorni_sadrzaj>T. P. G. d.o.o., OIB 25746354837</izvorni_sadrzaj>
    <derivirana_varijabla naziv="DomainObject.Predmet.ProtustrankaNazivFormatedOIB_1">T. P. G. d.o.o.,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d.o.o.</item>
    </izvorni_sadrzaj>
    <derivirana_varijabla naziv="DomainObject.Predmet.ProtuStrankaListFormated_1">
      <item>T. P. G. d.o.o.</item>
    </derivirana_varijabla>
  </DomainObject.Predmet.ProtuStrankaListFormated>
  <DomainObject.Predmet.ProtuStrankaListFormatedOIB>
    <izvorni_sadrzaj>
      <item>T. P. G. d.o.o., OIB 25746354837</item>
    </izvorni_sadrzaj>
    <derivirana_varijabla naziv="DomainObject.Predmet.ProtuStrankaListFormatedOIB_1">
      <item>T. P. G. d.o.o., OIB 25746354837</item>
    </derivirana_varijabla>
  </DomainObject.Predmet.ProtuStrankaListFormatedOIB>
  <DomainObject.Predmet.ProtuStrankaListFormatedWithAdress>
    <izvorni_sadrzaj>
      <item>T. P. G. d.o.o., Lovranska Draga 32, 51415 Lovran</item>
    </izvorni_sadrzaj>
    <derivirana_varijabla naziv="DomainObject.Predmet.ProtuStrankaListFormatedWithAdress_1">
      <item>T. P. G. d.o.o., Lovranska Draga 32, 51415 Lovran</item>
    </derivirana_varijabla>
  </DomainObject.Predmet.ProtuStrankaListFormatedWithAdress>
  <DomainObject.Predmet.ProtuStrankaListFormatedWithAdressOIB>
    <izvorni_sadrzaj>
      <item>T. P. G. d.o.o., OIB 25746354837, Lovranska Draga 32, 51415 Lovran</item>
    </izvorni_sadrzaj>
    <derivirana_varijabla naziv="DomainObject.Predmet.ProtuStrankaListFormatedWithAdressOIB_1">
      <item>T. P. G. d.o.o., OIB 25746354837, Lovranska Draga 32, 51415 Lovran</item>
    </derivirana_varijabla>
  </DomainObject.Predmet.ProtuStrankaListFormatedWithAdressOIB>
  <DomainObject.Predmet.ProtuStrankaListNazivFormated>
    <izvorni_sadrzaj>
      <item>T. P. G. d.o.o.</item>
    </izvorni_sadrzaj>
    <derivirana_varijabla naziv="DomainObject.Predmet.ProtuStrankaListNazivFormated_1">
      <item>T. P. G. d.o.o.</item>
    </derivirana_varijabla>
  </DomainObject.Predmet.ProtuStrankaListNazivFormated>
  <DomainObject.Predmet.ProtuStrankaListNazivFormatedOIB>
    <izvorni_sadrzaj>
      <item>T. P. G. d.o.o., OIB 25746354837</item>
    </izvorni_sadrzaj>
    <derivirana_varijabla naziv="DomainObject.Predmet.ProtuStrankaListNazivFormatedOIB_1">
      <item>T. P. G. d.o.o., OIB 25746354837</item>
    </derivirana_varijabla>
  </DomainObject.Predmet.ProtuStrankaListNazivFormatedOIB>
  <DomainObject.Predmet.OstaliListFormated>
    <izvorni_sadrzaj>
      <item>Branko Piglić</item>
      <item>Kristijan Mijandrušić</item>
      <item>ANTE MAGAŠ</item>
      <item>REPUBLIKA HRVATSKA</item>
    </izvorni_sadrzaj>
    <derivirana_varijabla naziv="DomainObject.Predmet.OstaliListFormated_1">
      <item>Branko Piglić</item>
      <item>Kristijan Mijandrušić</item>
      <item>ANTE MAGAŠ</item>
      <item>REPUBLIKA HRVATSKA</item>
    </derivirana_varijabla>
  </DomainObject.Predmet.OstaliListFormated>
  <DomainObject.Predmet.OstaliList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FormatedOIB_1">
      <item>Branko Piglić, OIB 23780404433</item>
      <item>Kristijan Mijandrušić</item>
      <item>ANTE MAGAŠ</item>
      <item>REPUBLIKA HRVATSKA</item>
    </derivirana_varijabla>
  </DomainObject.Predmet.OstaliListFormatedOIB>
  <DomainObject.Predmet.OstaliListFormatedWithAdress>
    <izvorni_sadrzaj>
      <item>Branko Piglić, Cesta Lovranska Draga 32, 51415 Lovran</item>
      <item>Kristijan Mijandrušić</item>
      <item>ANTE MAGAŠ</item>
      <item>REPUBLIKA HRVATSKA</item>
    </izvorni_sadrzaj>
    <derivirana_varijabla naziv="DomainObject.Predmet.OstaliListFormatedWithAdress_1">
      <item>Branko Piglić, Cesta Lovranska Draga 32, 51415 Lovran</item>
      <item>Kristijan Mijandrušić</item>
      <item>ANTE MAGAŠ</item>
      <item>REPUBLIKA HRVATSKA</item>
    </derivirana_varijabla>
  </DomainObject.Predmet.OstaliListFormatedWithAdress>
  <DomainObject.Predmet.OstaliListFormatedWithAdressOIB>
    <izvorni_sadrzaj>
      <item>Branko Piglić, OIB 23780404433, Cesta Lovranska Draga 32, 51415 Lovran</item>
      <item>Kristijan Mijandrušić</item>
      <item>ANTE MAGAŠ</item>
      <item>REPUBLIKA HRVATSKA</item>
    </izvorni_sadrzaj>
    <derivirana_varijabla naziv="DomainObject.Predmet.OstaliListFormatedWithAdressOIB_1">
      <item>Branko Piglić, OIB 23780404433, Cesta Lovranska Draga 32, 51415 Lovran</item>
      <item>Kristijan Mijandrušić</item>
      <item>ANTE MAGAŠ</item>
      <item>REPUBLIKA HRVATSKA</item>
    </derivirana_varijabla>
  </DomainObject.Predmet.OstaliListFormatedWithAdressOIB>
  <DomainObject.Predmet.OstaliListNazivFormated>
    <izvorni_sadrzaj>
      <item>Branko Piglić</item>
      <item>Kristijan Mijandrušić</item>
      <item>ANTE MAGAŠ</item>
      <item>REPUBLIKA HRVATSKA</item>
    </izvorni_sadrzaj>
    <derivirana_varijabla naziv="DomainObject.Predmet.OstaliListNazivFormated_1">
      <item>Branko Piglić</item>
      <item>Kristijan Mijandrušić</item>
      <item>ANTE MAGAŠ</item>
      <item>REPUBLIKA HRVATSKA</item>
    </derivirana_varijabla>
  </DomainObject.Predmet.OstaliListNazivFormated>
  <DomainObject.Predmet.OstaliListNaziv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NazivFormatedOIB_1">
      <item>Branko Piglić, OIB 23780404433</item>
      <item>Kristijan Mijandrušić</item>
      <item>ANTE MAGAŠ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St-683/2016-45</izvorni_sadrzaj>
    <derivirana_varijabla naziv="DomainObject.PoslovniBrojDokumenta_1">St-683/2016-45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d.o.o.</izvorni_sadrzaj>
    <derivirana_varijabla naziv="DomainObject.Predmet.ProtustrankaIDrugi_1">T. P. G.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d.o.o., OIB 25746354837, Lovranska Draga 32, 51415 Lovran</izvorni_sadrzaj>
    <derivirana_varijabla naziv="DomainObject.Predmet.ProtustrankaIDrugiAdressOIB_1">T. P. G. d.o.o., OIB 25746354837,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d.o.o.</item>
      <item>Branko Piglić</item>
      <item>Kristijan Mijandrušić</item>
      <item>ANTE MAGAŠ</item>
      <item>REPUBLIKA HRVATSKA</item>
    </izvorni_sadrzaj>
    <derivirana_varijabla naziv="DomainObject.Predmet.SudioniciListNaziv_1">
      <item>FINA Rijeka</item>
      <item>T. P. G. d.o.o.</item>
      <item>Branko Piglić</item>
      <item>Kristijan Mijandrušić</item>
      <item>ANTE MAGAŠ</item>
      <item>REPUBLIKA HRVATSKA</item>
    </derivirana_varijabla>
  </DomainObject.Predmet.SudioniciListNaziv>
  <DomainObject.Predmet.SudioniciListAdressOIB>
    <izvorni_sadrzaj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</izvorni_sadrzaj>
    <derivirana_varijabla naziv="DomainObject.Predmet.SudioniciListAdressOIB_1">
      <item>FINA Rijeka, OIB 85821130368, Frana Kurelca 8,51000 Rijeka</item>
      <item>T. P. G. d.o.o., OIB 25746354837, Lovranska Draga 32,51415 Lovran</item>
      <item>Branko Piglić, OIB 23780404433, Cesta Lovranska Draga 32,51415 Lovran</item>
      <item>Kristijan Mijandrušić</item>
      <item>ANTE MAGAŠ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25746354837</item>
      <item>, OIB 23780404433</item>
      <item>, OIB null</item>
      <item>, OIB null</item>
      <item>, OIB null</item>
    </izvorni_sadrzaj>
    <derivirana_varijabla naziv="DomainObject.Predmet.SudioniciListNazivOIB_1">
      <item>, OIB 85821130368</item>
      <item>, OIB 25746354837</item>
      <item>, OIB 23780404433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548CA-3768-4AAA-8CBF-E715AC815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2097</properties:Characters>
  <properties:Lines>93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2018-02-15T07:15:00Z</dcterms:created>
  <dc:creator>Jasna Radulović</dc:creator>
  <cp:lastModifiedBy>Jasna Radulović</cp:lastModifiedBy>
  <cp:lastPrinted>2018-02-15T07:25:00Z</cp:lastPrinted>
  <dcterms:modified xmlns:xsi="http://www.w3.org/2001/XMLSchema-instance" xsi:type="dcterms:W3CDTF">2018-02-15T07:30:00Z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St-683/2016-45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