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b959" w14:paraId="055b959"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w:t>
      </w:r>
      <w:r w:rsidR="00BA575B">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92D05">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92D05">
        <w:rPr>
          <w:rFonts w:hAnsi="Times New Roman" w:ascii="Times New Roman"/>
        </w:rPr>
        <w:t>Trg hrvatskih branitelja 1/II</w:t>
      </w:r>
    </w:p>
    <w:p w:rsidRDefault="00277D1E" w:rsidP="00B24C2A" w:rsidR="00277D1E" w:rsidRPr="001A1A01">
      <w:pPr>
        <w:tabs>
          <w:tab w:pos="0" w:val="left"/>
          <w:tab w:pos="851" w:val="left"/>
        </w:tabs>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1051C3" w:rsidR="00733BA9">
      <w:pPr>
        <w:jc w:val="both"/>
        <w:rPr>
          <w:rFonts w:hAnsi="Times New Roman" w:ascii="Times New Roman"/>
        </w:rPr>
      </w:pPr>
      <w:r w:rsidRPr="00733BA9">
        <w:rPr>
          <w:rFonts w:hAnsi="Times New Roman" w:ascii="Times New Roman"/>
        </w:rPr>
        <w:t xml:space="preserve"> </w:t>
      </w:r>
      <w:r>
        <w:rPr>
          <w:rFonts w:hAnsi="Times New Roman" w:ascii="Times New Roman"/>
        </w:rPr>
        <w:tab/>
      </w:r>
      <w:r w:rsidRPr="00733BA9">
        <w:rPr>
          <w:rFonts w:hAnsi="Times New Roman" w:ascii="Times New Roman"/>
        </w:rPr>
        <w:t>Trgovački sud u Zagrebu, Stalna služba</w:t>
      </w:r>
      <w:r w:rsidR="00B92D05">
        <w:rPr>
          <w:rFonts w:hAnsi="Times New Roman" w:ascii="Times New Roman"/>
        </w:rPr>
        <w:t xml:space="preserve"> u Karlovcu</w:t>
      </w:r>
      <w:r w:rsidRPr="00733BA9">
        <w:rPr>
          <w:rFonts w:hAnsi="Times New Roman" w:ascii="Times New Roman"/>
        </w:rPr>
        <w:t>, po sucu Vesni Fundurul</w:t>
      </w:r>
      <w:r w:rsidR="009B2378">
        <w:rPr>
          <w:rFonts w:hAnsi="Times New Roman" w:ascii="Times New Roman"/>
        </w:rPr>
        <w:t xml:space="preserve">ić Perišin, kao stečajnom sucu u stečajnom postupku </w:t>
      </w:r>
      <w:r w:rsidR="002C24E3" w:rsidRPr="002C24E3">
        <w:rPr>
          <w:rFonts w:hAnsi="Times New Roman" w:ascii="Times New Roman"/>
        </w:rPr>
        <w:t xml:space="preserve">nad </w:t>
      </w:r>
      <w:r w:rsidR="00B941ED" w:rsidRPr="00B941ED">
        <w:rPr>
          <w:rFonts w:hAnsi="Times New Roman" w:ascii="Times New Roman"/>
        </w:rPr>
        <w:t xml:space="preserve">Stečajnom masom </w:t>
      </w:r>
      <w:r w:rsidR="00F209F0">
        <w:rPr>
          <w:rFonts w:hAnsi="Times New Roman" w:ascii="Times New Roman"/>
        </w:rPr>
        <w:t xml:space="preserve">iza </w:t>
      </w:r>
      <w:r w:rsidR="00F209F0" w:rsidRPr="00F209F0">
        <w:rPr>
          <w:rFonts w:hAnsi="Times New Roman" w:ascii="Times New Roman"/>
        </w:rPr>
        <w:t>NEOMEDIA komunikacije d.o.o. u stečaju, Zagreb, Bukovačka cesta 51, OIB: 69866756998</w:t>
      </w:r>
      <w:r w:rsidRPr="00733BA9">
        <w:rPr>
          <w:rFonts w:hAnsi="Times New Roman" w:ascii="Times New Roman"/>
        </w:rPr>
        <w:t xml:space="preserve">, </w:t>
      </w:r>
      <w:r w:rsidR="00F209F0">
        <w:rPr>
          <w:rFonts w:hAnsi="Times New Roman" w:ascii="Times New Roman"/>
        </w:rPr>
        <w:t>27</w:t>
      </w:r>
      <w:r w:rsidR="00B941ED">
        <w:rPr>
          <w:rFonts w:hAnsi="Times New Roman" w:ascii="Times New Roman"/>
        </w:rPr>
        <w:t>. kolovoza</w:t>
      </w:r>
      <w:r>
        <w:rPr>
          <w:rFonts w:hAnsi="Times New Roman" w:ascii="Times New Roman"/>
        </w:rPr>
        <w:t xml:space="preserve"> </w:t>
      </w:r>
      <w:r w:rsidRPr="00733BA9">
        <w:rPr>
          <w:rFonts w:hAnsi="Times New Roman" w:ascii="Times New Roman"/>
        </w:rPr>
        <w:t>201</w:t>
      </w:r>
      <w:r w:rsidR="00B92D05">
        <w:rPr>
          <w:rFonts w:hAnsi="Times New Roman" w:ascii="Times New Roman"/>
        </w:rPr>
        <w:t>8</w:t>
      </w:r>
      <w:r w:rsidR="00822E5B">
        <w:rPr>
          <w:rFonts w:hAnsi="Times New Roman" w:ascii="Times New Roman"/>
        </w:rPr>
        <w:t>.</w:t>
      </w:r>
      <w:r w:rsidR="002C24E3">
        <w:rPr>
          <w:rFonts w:hAnsi="Times New Roman" w:ascii="Times New Roman"/>
        </w:rPr>
        <w:t>,</w:t>
      </w:r>
    </w:p>
    <w:p w:rsidRDefault="001051C3" w:rsidP="001051C3" w:rsidR="001051C3"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r i j e š i o  j e</w:t>
      </w:r>
    </w:p>
    <w:p w:rsidRDefault="00B24C2A" w:rsidP="00B24C2A" w:rsidR="00B24C2A">
      <w:pPr>
        <w:pStyle w:val="Odlomakpopisa"/>
        <w:ind w:left="0"/>
        <w:jc w:val="both"/>
        <w:rPr>
          <w:rFonts w:hAnsi="Times New Roman" w:ascii="Times New Roman"/>
        </w:rPr>
      </w:pPr>
    </w:p>
    <w:p w:rsidRDefault="00822E5B" w:rsidP="00B24C2A" w:rsidR="00B92D05" w:rsidRPr="00B24C2A">
      <w:pPr>
        <w:ind w:firstLine="708"/>
        <w:jc w:val="both"/>
        <w:rPr>
          <w:rFonts w:hAnsi="Times New Roman" w:ascii="Times New Roman"/>
        </w:rPr>
      </w:pPr>
      <w:r w:rsidRPr="00B24C2A">
        <w:rPr>
          <w:rFonts w:hAnsi="Times New Roman" w:ascii="Times New Roman"/>
        </w:rPr>
        <w:t xml:space="preserve">Stečajnom upravitelju </w:t>
      </w:r>
      <w:r w:rsidR="00F209F0">
        <w:rPr>
          <w:rFonts w:hAnsi="Times New Roman" w:ascii="Times New Roman"/>
        </w:rPr>
        <w:t>Martini Grgec</w:t>
      </w:r>
      <w:r w:rsidR="00B941ED" w:rsidRPr="00B941ED">
        <w:rPr>
          <w:rFonts w:hAnsi="Times New Roman" w:ascii="Times New Roman"/>
        </w:rPr>
        <w:t xml:space="preserve">, </w:t>
      </w:r>
      <w:r w:rsidRPr="00B24C2A">
        <w:rPr>
          <w:rFonts w:hAnsi="Times New Roman" w:ascii="Times New Roman"/>
        </w:rPr>
        <w:t xml:space="preserve">određuje se nagrada za </w:t>
      </w:r>
      <w:r w:rsidR="00B24C2A" w:rsidRPr="00B24C2A">
        <w:rPr>
          <w:rFonts w:hAnsi="Times New Roman" w:ascii="Times New Roman"/>
        </w:rPr>
        <w:t xml:space="preserve">rad stečajnog </w:t>
      </w:r>
      <w:r w:rsidR="00B92D05" w:rsidRPr="00B24C2A">
        <w:rPr>
          <w:rFonts w:hAnsi="Times New Roman" w:ascii="Times New Roman"/>
        </w:rPr>
        <w:t xml:space="preserve">upravitelja u iznosu od </w:t>
      </w:r>
      <w:r w:rsidR="008F7E53">
        <w:rPr>
          <w:rFonts w:hAnsi="Times New Roman" w:ascii="Times New Roman"/>
        </w:rPr>
        <w:t xml:space="preserve">36.440,44 </w:t>
      </w:r>
      <w:r w:rsidR="00B92D05" w:rsidRPr="00B24C2A">
        <w:rPr>
          <w:rFonts w:hAnsi="Times New Roman" w:ascii="Times New Roman"/>
        </w:rPr>
        <w:t xml:space="preserve">kn bruto. </w:t>
      </w:r>
    </w:p>
    <w:p w:rsidRDefault="00090457" w:rsidP="00090457" w:rsidR="00090457" w:rsidRPr="00090457">
      <w:pPr>
        <w:jc w:val="both"/>
        <w:rPr>
          <w:rFonts w:hAnsi="Times New Roman" w:ascii="Times New Roman"/>
        </w:rPr>
      </w:pPr>
    </w:p>
    <w:p w:rsidRDefault="00090457" w:rsidP="00090457" w:rsidR="00090457" w:rsidRPr="00090457">
      <w:pPr>
        <w:jc w:val="center"/>
        <w:rPr>
          <w:rFonts w:hAnsi="Times New Roman" w:ascii="Times New Roman"/>
        </w:rPr>
      </w:pPr>
      <w:r w:rsidRPr="00090457">
        <w:rPr>
          <w:rFonts w:hAnsi="Times New Roman" w:ascii="Times New Roman"/>
        </w:rPr>
        <w:t>Obrazloženje</w:t>
      </w:r>
    </w:p>
    <w:p w:rsidRDefault="00090457" w:rsidP="00090457" w:rsidR="00090457" w:rsidRPr="00090457">
      <w:pPr>
        <w:jc w:val="both"/>
        <w:rPr>
          <w:rFonts w:hAnsi="Times New Roman" w:ascii="Times New Roman"/>
        </w:rPr>
      </w:pPr>
    </w:p>
    <w:p w:rsidRDefault="00090457" w:rsidP="00090457" w:rsidR="0003150B">
      <w:pPr>
        <w:jc w:val="both"/>
        <w:rPr>
          <w:rFonts w:hAnsi="Times New Roman" w:ascii="Times New Roman"/>
        </w:rPr>
      </w:pPr>
      <w:r w:rsidRPr="00090457">
        <w:rPr>
          <w:rFonts w:hAnsi="Times New Roman" w:ascii="Times New Roman"/>
        </w:rPr>
        <w:tab/>
        <w:t>Rješenjem ovog suda poslovni broj St-</w:t>
      </w:r>
      <w:r w:rsidR="00F209F0">
        <w:rPr>
          <w:rFonts w:hAnsi="Times New Roman" w:ascii="Times New Roman"/>
        </w:rPr>
        <w:t>4105/16-12</w:t>
      </w:r>
      <w:r w:rsidR="00DE5562">
        <w:rPr>
          <w:rFonts w:hAnsi="Times New Roman" w:ascii="Times New Roman"/>
        </w:rPr>
        <w:t xml:space="preserve"> </w:t>
      </w:r>
      <w:r w:rsidRPr="00090457">
        <w:rPr>
          <w:rFonts w:hAnsi="Times New Roman" w:ascii="Times New Roman"/>
        </w:rPr>
        <w:t xml:space="preserve">od </w:t>
      </w:r>
      <w:r w:rsidR="00F209F0">
        <w:rPr>
          <w:rFonts w:hAnsi="Times New Roman" w:ascii="Times New Roman"/>
        </w:rPr>
        <w:t>2. siječnja</w:t>
      </w:r>
      <w:r w:rsidRPr="00090457">
        <w:rPr>
          <w:rFonts w:hAnsi="Times New Roman" w:ascii="Times New Roman"/>
        </w:rPr>
        <w:t xml:space="preserve"> 201</w:t>
      </w:r>
      <w:r w:rsidR="00F209F0">
        <w:rPr>
          <w:rFonts w:hAnsi="Times New Roman" w:ascii="Times New Roman"/>
        </w:rPr>
        <w:t>7</w:t>
      </w:r>
      <w:r w:rsidR="00B941ED">
        <w:rPr>
          <w:rFonts w:hAnsi="Times New Roman" w:ascii="Times New Roman"/>
        </w:rPr>
        <w:t>.,</w:t>
      </w:r>
      <w:r w:rsidRPr="00090457">
        <w:rPr>
          <w:rFonts w:hAnsi="Times New Roman" w:ascii="Times New Roman"/>
        </w:rPr>
        <w:t xml:space="preserve"> </w:t>
      </w:r>
      <w:r w:rsidR="0003150B">
        <w:rPr>
          <w:rFonts w:hAnsi="Times New Roman" w:ascii="Times New Roman"/>
        </w:rPr>
        <w:t>imenovan</w:t>
      </w:r>
      <w:r w:rsidR="00F209F0">
        <w:rPr>
          <w:rFonts w:hAnsi="Times New Roman" w:ascii="Times New Roman"/>
        </w:rPr>
        <w:t>a</w:t>
      </w:r>
      <w:r w:rsidR="0003150B">
        <w:rPr>
          <w:rFonts w:hAnsi="Times New Roman" w:ascii="Times New Roman"/>
        </w:rPr>
        <w:t xml:space="preserve"> je </w:t>
      </w:r>
      <w:r w:rsidR="00F209F0">
        <w:rPr>
          <w:rFonts w:hAnsi="Times New Roman" w:ascii="Times New Roman"/>
        </w:rPr>
        <w:t>Martina Grgec</w:t>
      </w:r>
      <w:r w:rsidR="0003150B">
        <w:rPr>
          <w:rFonts w:hAnsi="Times New Roman" w:ascii="Times New Roman"/>
        </w:rPr>
        <w:t xml:space="preserve"> za stečajnog upravitelja u stečajnom postupku nad dužnikom </w:t>
      </w:r>
      <w:r w:rsidR="00F209F0" w:rsidRPr="00F209F0">
        <w:rPr>
          <w:rFonts w:hAnsi="Times New Roman" w:ascii="Times New Roman"/>
        </w:rPr>
        <w:t>Stečajnom masom iza NEOMEDIA komunikacije d.o.o. u stečaju, Zagreb, Bukovačka cesta 51, OIB: 69866756998</w:t>
      </w:r>
      <w:r w:rsidR="00DE5562">
        <w:rPr>
          <w:rFonts w:hAnsi="Times New Roman" w:ascii="Times New Roman"/>
        </w:rPr>
        <w:t>, a koji postupak je rješenjem ovog suda nastavljen pod brojem St-</w:t>
      </w:r>
      <w:r w:rsidR="00F209F0">
        <w:rPr>
          <w:rFonts w:hAnsi="Times New Roman" w:ascii="Times New Roman"/>
        </w:rPr>
        <w:t>1285/17</w:t>
      </w:r>
      <w:r w:rsidR="00DE5562">
        <w:rPr>
          <w:rFonts w:hAnsi="Times New Roman" w:ascii="Times New Roman"/>
        </w:rPr>
        <w:t>.</w:t>
      </w:r>
    </w:p>
    <w:p w:rsidRDefault="00DE5562" w:rsidP="00090457" w:rsidR="00DE5562">
      <w:pPr>
        <w:jc w:val="both"/>
        <w:rPr>
          <w:rFonts w:hAnsi="Times New Roman" w:ascii="Times New Roman"/>
        </w:rPr>
      </w:pPr>
    </w:p>
    <w:p w:rsidRDefault="00DE5562" w:rsidP="00090457" w:rsidR="00DE5562">
      <w:pPr>
        <w:jc w:val="both"/>
        <w:rPr>
          <w:rFonts w:hAnsi="Times New Roman" w:ascii="Times New Roman"/>
        </w:rPr>
      </w:pPr>
      <w:r>
        <w:rPr>
          <w:rFonts w:hAnsi="Times New Roman" w:ascii="Times New Roman"/>
        </w:rPr>
        <w:tab/>
        <w:t xml:space="preserve">Stečajni upravitelj je podneskom od </w:t>
      </w:r>
      <w:r w:rsidR="0096382C">
        <w:rPr>
          <w:rFonts w:hAnsi="Times New Roman" w:ascii="Times New Roman"/>
        </w:rPr>
        <w:t>23</w:t>
      </w:r>
      <w:r w:rsidR="00621589">
        <w:rPr>
          <w:rFonts w:hAnsi="Times New Roman" w:ascii="Times New Roman"/>
        </w:rPr>
        <w:t xml:space="preserve">. </w:t>
      </w:r>
      <w:r w:rsidR="00D35CB8">
        <w:rPr>
          <w:rFonts w:hAnsi="Times New Roman" w:ascii="Times New Roman"/>
        </w:rPr>
        <w:t>travnja</w:t>
      </w:r>
      <w:r>
        <w:rPr>
          <w:rFonts w:hAnsi="Times New Roman" w:ascii="Times New Roman"/>
        </w:rPr>
        <w:t xml:space="preserve"> 2018. predložio da mu sud odredi nagradu za izvrš</w:t>
      </w:r>
      <w:r w:rsidR="001337FE">
        <w:rPr>
          <w:rFonts w:hAnsi="Times New Roman" w:ascii="Times New Roman"/>
        </w:rPr>
        <w:t>e</w:t>
      </w:r>
      <w:r>
        <w:rPr>
          <w:rFonts w:hAnsi="Times New Roman" w:ascii="Times New Roman"/>
        </w:rPr>
        <w:t xml:space="preserve">ne poslove sukladno odredbi čl. 7. </w:t>
      </w:r>
      <w:r w:rsidRPr="00DE5562">
        <w:rPr>
          <w:rFonts w:hAnsi="Times New Roman" w:ascii="Times New Roman"/>
        </w:rPr>
        <w:t>Uredbe o kriterijima i načinu obračuna i plaćanja nagrada stečajnim upraviteljima ("Narodne novine" broj 105/15</w:t>
      </w:r>
      <w:r w:rsidR="00C202F0">
        <w:rPr>
          <w:rFonts w:hAnsi="Times New Roman" w:ascii="Times New Roman"/>
        </w:rPr>
        <w:t xml:space="preserve"> – dalje Uredba</w:t>
      </w:r>
      <w:r w:rsidRPr="00DE5562">
        <w:rPr>
          <w:rFonts w:hAnsi="Times New Roman" w:ascii="Times New Roman"/>
        </w:rPr>
        <w:t>)</w:t>
      </w:r>
      <w:r w:rsidR="00D35CB8">
        <w:rPr>
          <w:rFonts w:hAnsi="Times New Roman" w:ascii="Times New Roman"/>
        </w:rPr>
        <w:t xml:space="preserve"> u iznosu od 24.293,63 kn bruto, budući je unovčena imovina u iznosu od 169.113,58 kn, te također sukladno čl. 13. Uredbe da mu se odredi dodana nagrada u iznosu od 12.146,81 kn bruto, budući su naknadnom diobom namirene sve tražbine I i II višeg isplatnog reda u 100</w:t>
      </w:r>
      <w:r w:rsidR="000C4256">
        <w:rPr>
          <w:rFonts w:hAnsi="Times New Roman" w:ascii="Times New Roman"/>
        </w:rPr>
        <w:t xml:space="preserve"> %</w:t>
      </w:r>
      <w:r w:rsidR="0087668B">
        <w:rPr>
          <w:rFonts w:hAnsi="Times New Roman" w:ascii="Times New Roman"/>
        </w:rPr>
        <w:t xml:space="preserve">-om </w:t>
      </w:r>
      <w:r w:rsidR="00D35CB8">
        <w:rPr>
          <w:rFonts w:hAnsi="Times New Roman" w:ascii="Times New Roman"/>
        </w:rPr>
        <w:t>iznosu, a stečajna  masa je unovčene u roku od jedne godine od izvještajnog ročišta.</w:t>
      </w:r>
    </w:p>
    <w:p w:rsidRDefault="00C202F0" w:rsidP="00090457" w:rsidR="00C202F0">
      <w:pPr>
        <w:jc w:val="both"/>
        <w:rPr>
          <w:rFonts w:hAnsi="Times New Roman" w:ascii="Times New Roman"/>
        </w:rPr>
      </w:pPr>
    </w:p>
    <w:p w:rsidRDefault="00C202F0" w:rsidP="00090457" w:rsidR="00130DD1">
      <w:pPr>
        <w:jc w:val="both"/>
        <w:rPr>
          <w:rFonts w:hAnsi="Times New Roman" w:ascii="Times New Roman"/>
        </w:rPr>
      </w:pPr>
      <w:r>
        <w:rPr>
          <w:rFonts w:hAnsi="Times New Roman" w:ascii="Times New Roman"/>
        </w:rPr>
        <w:tab/>
      </w:r>
      <w:r w:rsidR="00464703">
        <w:rPr>
          <w:rFonts w:hAnsi="Times New Roman" w:ascii="Times New Roman"/>
        </w:rPr>
        <w:t xml:space="preserve">Odredbom </w:t>
      </w:r>
      <w:r>
        <w:rPr>
          <w:rFonts w:hAnsi="Times New Roman" w:ascii="Times New Roman"/>
        </w:rPr>
        <w:t xml:space="preserve">čl. 94. </w:t>
      </w:r>
      <w:r w:rsidR="00612DBC">
        <w:rPr>
          <w:rFonts w:hAnsi="Times New Roman" w:ascii="Times New Roman"/>
        </w:rPr>
        <w:t xml:space="preserve">st. 1. i 2. </w:t>
      </w:r>
      <w:r w:rsidR="00090457" w:rsidRPr="00090457">
        <w:rPr>
          <w:rFonts w:hAnsi="Times New Roman" w:ascii="Times New Roman"/>
        </w:rPr>
        <w:t>Stečajnog zakona ("Narodn</w:t>
      </w:r>
      <w:r>
        <w:rPr>
          <w:rFonts w:hAnsi="Times New Roman" w:ascii="Times New Roman"/>
        </w:rPr>
        <w:t xml:space="preserve">e novine" broj 71/15-dalje SZ) </w:t>
      </w:r>
      <w:r w:rsidR="00130DD1">
        <w:rPr>
          <w:rFonts w:hAnsi="Times New Roman" w:ascii="Times New Roman"/>
        </w:rPr>
        <w:t>propisano je da nagradu stečajnom upravitelju određuje sud prema odredbi kojom Vlada Republike Hrvatske utvrđuje kriterije i način obračuna i plaćanja nagrade stečajnim upraviteljima.</w:t>
      </w:r>
    </w:p>
    <w:p w:rsidRDefault="00130DD1" w:rsidP="00090457" w:rsidR="00130DD1">
      <w:pPr>
        <w:jc w:val="both"/>
        <w:rPr>
          <w:rFonts w:hAnsi="Times New Roman" w:ascii="Times New Roman"/>
        </w:rPr>
      </w:pPr>
    </w:p>
    <w:p w:rsidRDefault="00130DD1" w:rsidP="00090457" w:rsidR="00130DD1">
      <w:pPr>
        <w:jc w:val="both"/>
        <w:rPr>
          <w:rFonts w:hAnsi="Times New Roman" w:ascii="Times New Roman"/>
        </w:rPr>
      </w:pPr>
      <w:r>
        <w:rPr>
          <w:rFonts w:hAnsi="Times New Roman" w:ascii="Times New Roman"/>
        </w:rPr>
        <w:tab/>
        <w:t>Čl. 13. Uredbe, propisano je da ako se stečajni postupak nastavlja radi naknadne diobe ili se provodi nad imovinom pravne osobe koja je prestala postojati, stečajnom upravitelju, nagrada, dodatna nagrada i posebna nagrada, određuje se prema odredbama ove Uredbe, te je osnovica za utvrđivanje ove nagrade iznos koji će se naknadnom diobom isplatiti vjerovnicima.</w:t>
      </w:r>
    </w:p>
    <w:p w:rsidRDefault="00130DD1" w:rsidP="00090457" w:rsidR="00130DD1">
      <w:pPr>
        <w:jc w:val="both"/>
        <w:rPr>
          <w:rFonts w:hAnsi="Times New Roman" w:ascii="Times New Roman"/>
        </w:rPr>
      </w:pPr>
    </w:p>
    <w:p w:rsidRDefault="00130DD1" w:rsidP="00090457" w:rsidR="00130DD1">
      <w:pPr>
        <w:jc w:val="both"/>
        <w:rPr>
          <w:rFonts w:hAnsi="Times New Roman" w:ascii="Times New Roman"/>
        </w:rPr>
      </w:pPr>
      <w:r>
        <w:rPr>
          <w:rFonts w:hAnsi="Times New Roman" w:ascii="Times New Roman"/>
        </w:rPr>
        <w:lastRenderedPageBreak/>
        <w:tab/>
        <w:t xml:space="preserve">Odredbom čl. 5. Uredbe, propisano je da sud rješenjem utvrđuje visinu nagrade, uzimajući u obzir obujam i složenost poslova, rad stečajnog upravitelja na ispitivanju tražbina, te vrijednost unovčene stečajne  mase, dok je st. 2. istog čl. određeno da sud može stečajnom upravitelju odrediti dodatnu nagradu te posebnu nagradu. </w:t>
      </w:r>
    </w:p>
    <w:p w:rsidRDefault="00130DD1" w:rsidP="00090457" w:rsidR="00130DD1">
      <w:pPr>
        <w:jc w:val="both"/>
        <w:rPr>
          <w:rFonts w:hAnsi="Times New Roman" w:ascii="Times New Roman"/>
        </w:rPr>
      </w:pPr>
    </w:p>
    <w:p w:rsidRDefault="00130DD1" w:rsidP="00130DD1" w:rsidR="00130DD1">
      <w:pPr>
        <w:ind w:firstLine="708"/>
        <w:jc w:val="both"/>
        <w:rPr>
          <w:rFonts w:hAnsi="Times New Roman" w:ascii="Times New Roman"/>
        </w:rPr>
      </w:pPr>
      <w:r>
        <w:rPr>
          <w:rFonts w:hAnsi="Times New Roman" w:ascii="Times New Roman"/>
        </w:rPr>
        <w:t xml:space="preserve">Čl. 7. Uredbe, propisano je da se nagrada stečajnom upravitelju s osnove vrijednosti unovčene stečajne mase obračunava primjenom tablice vrijednosti unovčene stečajne mase, te kako je imovina dužnika unovčena za ukupan iznos od 169.113,58 kn, to s te osnove stečajnom upravitelju pripada nagrada u iznosu od 24.293,63 kn bruto. </w:t>
      </w:r>
    </w:p>
    <w:p w:rsidRDefault="00130DD1" w:rsidP="00130DD1" w:rsidR="00130DD1">
      <w:pPr>
        <w:ind w:firstLine="708"/>
        <w:jc w:val="both"/>
        <w:rPr>
          <w:rFonts w:hAnsi="Times New Roman" w:ascii="Times New Roman"/>
        </w:rPr>
      </w:pPr>
    </w:p>
    <w:p w:rsidRDefault="00130DD1" w:rsidP="00130DD1" w:rsidR="00130DD1">
      <w:pPr>
        <w:ind w:firstLine="708"/>
        <w:jc w:val="both"/>
        <w:rPr>
          <w:rFonts w:hAnsi="Times New Roman" w:ascii="Times New Roman"/>
        </w:rPr>
      </w:pPr>
      <w:r>
        <w:rPr>
          <w:rFonts w:hAnsi="Times New Roman" w:ascii="Times New Roman"/>
        </w:rPr>
        <w:t>Nesporno je da su se u ovom stečajnom postupku stekli uvjeti da se stečajnom upravitelju dodijeli i dodatna nagrada, budući je odredbom čl. 8. st. 1. Uredbe propisano da će pri određivanju dodatne nagrade sud voditi računa o stupnju namirenja stečajnih vjerovnika i osobnom zalaganju stečajnog upravitelja, st. 2. istog čl. propisano je da se pod stupnjem namirenja stečajnih vjerovnika podrazumijeva vrijednost izražena u postotku</w:t>
      </w:r>
      <w:r w:rsidR="002B311D">
        <w:rPr>
          <w:rFonts w:hAnsi="Times New Roman" w:ascii="Times New Roman"/>
        </w:rPr>
        <w:t xml:space="preserve"> koji se dobije kad se iznos ukupno namirenih tražbina podijeli s iznosima ukupno utvrđenih tražbina, dok je st. 3. istog čl. propisano da se stečajni upravitelj osobito zalagao ako je stečajna masa unovčena u roku od jedne godine od održanog izvještajnog ročišta.</w:t>
      </w:r>
    </w:p>
    <w:p w:rsidRDefault="002B311D" w:rsidP="00130DD1" w:rsidR="002B311D">
      <w:pPr>
        <w:ind w:firstLine="708"/>
        <w:jc w:val="both"/>
        <w:rPr>
          <w:rFonts w:hAnsi="Times New Roman" w:ascii="Times New Roman"/>
        </w:rPr>
      </w:pPr>
    </w:p>
    <w:p w:rsidRDefault="002B311D" w:rsidP="00130DD1" w:rsidR="002B311D">
      <w:pPr>
        <w:ind w:firstLine="708"/>
        <w:jc w:val="both"/>
        <w:rPr>
          <w:rFonts w:hAnsi="Times New Roman" w:ascii="Times New Roman"/>
        </w:rPr>
      </w:pPr>
      <w:r>
        <w:rPr>
          <w:rFonts w:hAnsi="Times New Roman" w:ascii="Times New Roman"/>
        </w:rPr>
        <w:t xml:space="preserve">Kako su u ovom stečajnom postupku u 100 %-om iznosu namireni vjerovnici I i II višeg isplatnog reda, a također </w:t>
      </w:r>
      <w:r w:rsidR="00EE727E">
        <w:rPr>
          <w:rFonts w:hAnsi="Times New Roman" w:ascii="Times New Roman"/>
        </w:rPr>
        <w:t xml:space="preserve">će </w:t>
      </w:r>
      <w:r>
        <w:rPr>
          <w:rFonts w:hAnsi="Times New Roman" w:ascii="Times New Roman"/>
        </w:rPr>
        <w:t>i vjerovnici nižih isplatnih redova</w:t>
      </w:r>
      <w:r w:rsidR="00EE727E">
        <w:rPr>
          <w:rFonts w:hAnsi="Times New Roman" w:ascii="Times New Roman"/>
        </w:rPr>
        <w:t xml:space="preserve"> biti namireni u 100 %-om iznosu</w:t>
      </w:r>
      <w:r>
        <w:rPr>
          <w:rFonts w:hAnsi="Times New Roman" w:ascii="Times New Roman"/>
        </w:rPr>
        <w:t xml:space="preserve">, </w:t>
      </w:r>
      <w:r w:rsidR="00EE727E">
        <w:rPr>
          <w:rFonts w:hAnsi="Times New Roman" w:ascii="Times New Roman"/>
        </w:rPr>
        <w:t xml:space="preserve"> te je</w:t>
      </w:r>
      <w:r w:rsidR="001D6178">
        <w:rPr>
          <w:rFonts w:hAnsi="Times New Roman" w:ascii="Times New Roman"/>
        </w:rPr>
        <w:t xml:space="preserve"> stečajna  masa unovčena u roku od jedne godine od održanog izvještajnog ročišta</w:t>
      </w:r>
      <w:r w:rsidR="006E2E20">
        <w:rPr>
          <w:rFonts w:hAnsi="Times New Roman" w:ascii="Times New Roman"/>
        </w:rPr>
        <w:t xml:space="preserve">, to ovaj sud nalazi da je zahtjev stečajnog upravitelja za određivanjem dodatne nagrade u iznosu od </w:t>
      </w:r>
      <w:r w:rsidR="006E2E20" w:rsidRPr="006E2E20">
        <w:rPr>
          <w:rFonts w:hAnsi="Times New Roman" w:ascii="Times New Roman"/>
        </w:rPr>
        <w:t>12.146,81</w:t>
      </w:r>
      <w:r w:rsidR="001836AD">
        <w:rPr>
          <w:rFonts w:hAnsi="Times New Roman" w:ascii="Times New Roman"/>
        </w:rPr>
        <w:t xml:space="preserve"> kn osnovan, to</w:t>
      </w:r>
      <w:r w:rsidR="006E2E20">
        <w:rPr>
          <w:rFonts w:hAnsi="Times New Roman" w:ascii="Times New Roman"/>
        </w:rPr>
        <w:t xml:space="preserve"> mu je i određena dodatna nagrada u navedenom iznosu. </w:t>
      </w:r>
    </w:p>
    <w:p w:rsidRDefault="00130DD1" w:rsidP="00090457" w:rsidR="00130DD1">
      <w:pPr>
        <w:jc w:val="both"/>
        <w:rPr>
          <w:rFonts w:hAnsi="Times New Roman" w:ascii="Times New Roman"/>
        </w:rPr>
      </w:pPr>
    </w:p>
    <w:p w:rsidRDefault="00130DD1" w:rsidP="00090457" w:rsidR="00C27A91">
      <w:pPr>
        <w:jc w:val="both"/>
        <w:rPr>
          <w:rFonts w:hAnsi="Times New Roman" w:ascii="Times New Roman"/>
        </w:rPr>
      </w:pPr>
      <w:r>
        <w:rPr>
          <w:rFonts w:hAnsi="Times New Roman" w:ascii="Times New Roman"/>
        </w:rPr>
        <w:tab/>
      </w:r>
      <w:r w:rsidR="00E03121">
        <w:rPr>
          <w:rFonts w:hAnsi="Times New Roman" w:ascii="Times New Roman"/>
        </w:rPr>
        <w:t>Slijedom iznesenog odlučeno je kao u izreci.</w:t>
      </w:r>
    </w:p>
    <w:p w:rsidRDefault="00612DBC" w:rsidP="00090457" w:rsidR="00514889" w:rsidRPr="0087203A">
      <w:pPr>
        <w:jc w:val="both"/>
        <w:rPr>
          <w:rFonts w:hAnsi="Times New Roman" w:ascii="Times New Roman"/>
        </w:rPr>
      </w:pPr>
      <w:r>
        <w:rPr>
          <w:rFonts w:hAnsi="Times New Roman" w:ascii="Times New Roman"/>
        </w:rPr>
        <w:t xml:space="preserve"> </w:t>
      </w:r>
    </w:p>
    <w:p w:rsidRDefault="0087203A" w:rsidP="005808FA" w:rsidR="0087203A" w:rsidRPr="0087203A">
      <w:pPr>
        <w:jc w:val="center"/>
        <w:rPr>
          <w:rFonts w:hAnsi="Times New Roman" w:ascii="Times New Roman"/>
        </w:rPr>
      </w:pPr>
      <w:r w:rsidRPr="0087203A">
        <w:rPr>
          <w:rFonts w:hAnsi="Times New Roman" w:ascii="Times New Roman"/>
        </w:rPr>
        <w:t xml:space="preserve">U Karlovcu </w:t>
      </w:r>
      <w:r w:rsidR="00F209F0">
        <w:rPr>
          <w:rFonts w:hAnsi="Times New Roman" w:ascii="Times New Roman"/>
        </w:rPr>
        <w:t xml:space="preserve">27. </w:t>
      </w:r>
      <w:r w:rsidR="00621589">
        <w:rPr>
          <w:rFonts w:hAnsi="Times New Roman" w:ascii="Times New Roman"/>
        </w:rPr>
        <w:t xml:space="preserve"> kolovoza</w:t>
      </w:r>
      <w:r w:rsidR="00695B29">
        <w:rPr>
          <w:rFonts w:hAnsi="Times New Roman" w:ascii="Times New Roman"/>
        </w:rPr>
        <w:t xml:space="preserve"> </w:t>
      </w:r>
      <w:r w:rsidRPr="0087203A">
        <w:rPr>
          <w:rFonts w:hAnsi="Times New Roman" w:ascii="Times New Roman"/>
        </w:rPr>
        <w:t>201</w:t>
      </w:r>
      <w:r w:rsidR="00612DBC">
        <w:rPr>
          <w:rFonts w:hAnsi="Times New Roman" w:ascii="Times New Roman"/>
        </w:rPr>
        <w:t>8</w:t>
      </w:r>
      <w:r w:rsidRPr="0087203A">
        <w:rPr>
          <w:rFonts w:hAnsi="Times New Roman" w:ascii="Times New Roman"/>
        </w:rPr>
        <w:t>.</w:t>
      </w:r>
    </w:p>
    <w:p w:rsidRDefault="009B5CB7" w:rsidP="009B5CB7" w:rsidR="0087203A" w:rsidRPr="0087203A">
      <w:pPr>
        <w:tabs>
          <w:tab w:pos="6600" w:val="left"/>
        </w:tabs>
        <w:rPr>
          <w:rFonts w:hAnsi="Times New Roman" w:ascii="Times New Roman"/>
        </w:rPr>
      </w:pPr>
      <w:r>
        <w:rPr>
          <w:rFonts w:hAnsi="Times New Roman" w:ascii="Times New Roman"/>
        </w:rPr>
        <w:tab/>
      </w:r>
    </w:p>
    <w:p w:rsidRDefault="0087203A" w:rsidP="005808FA" w:rsidR="0087203A" w:rsidRPr="0087203A">
      <w:pPr>
        <w:jc w:val="right"/>
        <w:rPr>
          <w:rFonts w:hAnsi="Times New Roman" w:ascii="Times New Roman"/>
        </w:rPr>
      </w:pPr>
      <w:r w:rsidRPr="0087203A">
        <w:rPr>
          <w:rFonts w:hAnsi="Times New Roman" w:ascii="Times New Roman"/>
        </w:rPr>
        <w:t>S</w:t>
      </w:r>
      <w:r w:rsidR="00612DBC">
        <w:rPr>
          <w:rFonts w:hAnsi="Times New Roman" w:ascii="Times New Roman"/>
        </w:rPr>
        <w:t>tečajni sudac</w:t>
      </w:r>
      <w:r w:rsidRPr="0087203A">
        <w:rPr>
          <w:rFonts w:hAnsi="Times New Roman" w:ascii="Times New Roman"/>
        </w:rPr>
        <w:t>:</w:t>
      </w:r>
    </w:p>
    <w:p w:rsidRDefault="0087203A" w:rsidP="005808FA" w:rsidR="0087203A">
      <w:pPr>
        <w:jc w:val="right"/>
        <w:rPr>
          <w:rFonts w:hAnsi="Times New Roman" w:ascii="Times New Roman"/>
        </w:rPr>
      </w:pPr>
      <w:r w:rsidRPr="0087203A">
        <w:rPr>
          <w:rFonts w:hAnsi="Times New Roman" w:ascii="Times New Roman"/>
        </w:rPr>
        <w:t>Vesna Fundurulić Perišin</w:t>
      </w:r>
      <w:r w:rsidR="004B7ED3">
        <w:rPr>
          <w:rFonts w:hAnsi="Times New Roman" w:ascii="Times New Roman"/>
        </w:rPr>
        <w:t>, v.r.</w:t>
      </w:r>
    </w:p>
    <w:p w:rsidRDefault="004B7ED3" w:rsidP="005808FA" w:rsidR="004B7ED3">
      <w:pPr>
        <w:jc w:val="right"/>
        <w:rPr>
          <w:rFonts w:hAnsi="Times New Roman" w:ascii="Times New Roman"/>
        </w:rPr>
      </w:pPr>
    </w:p>
    <w:p w:rsidRDefault="004B7ED3" w:rsidP="005808FA" w:rsidR="004B7ED3">
      <w:pPr>
        <w:jc w:val="right"/>
        <w:rPr>
          <w:rFonts w:hAnsi="Times New Roman" w:ascii="Times New Roman"/>
        </w:rPr>
      </w:pPr>
      <w:r>
        <w:rPr>
          <w:rFonts w:hAnsi="Times New Roman" w:ascii="Times New Roman"/>
        </w:rPr>
        <w:t>Za točnost otpravka-</w:t>
      </w:r>
    </w:p>
    <w:p w:rsidRDefault="004B7ED3" w:rsidP="005808FA" w:rsidR="004B7ED3">
      <w:pPr>
        <w:jc w:val="right"/>
        <w:rPr>
          <w:rFonts w:hAnsi="Times New Roman" w:ascii="Times New Roman"/>
        </w:rPr>
      </w:pPr>
      <w:r>
        <w:rPr>
          <w:rFonts w:hAnsi="Times New Roman" w:ascii="Times New Roman"/>
        </w:rPr>
        <w:t>ovlašteni službenik:</w:t>
      </w:r>
    </w:p>
    <w:p w:rsidRDefault="004B7ED3" w:rsidP="005808FA" w:rsidR="004B7ED3">
      <w:pPr>
        <w:jc w:val="right"/>
        <w:rPr>
          <w:rFonts w:hAnsi="Times New Roman" w:ascii="Times New Roman"/>
        </w:rPr>
      </w:pPr>
      <w:r>
        <w:rPr>
          <w:rFonts w:hAnsi="Times New Roman" w:ascii="Times New Roman"/>
        </w:rPr>
        <w:t>Žana Livaja</w:t>
      </w:r>
    </w:p>
    <w:p w:rsidRDefault="00ED2310" w:rsidP="00DA56AD" w:rsidR="00ED2310">
      <w:pPr>
        <w:jc w:val="both"/>
        <w:rPr>
          <w:rFonts w:hAnsi="Times New Roman" w:ascii="Times New Roman"/>
        </w:rPr>
      </w:pPr>
    </w:p>
    <w:p w:rsidRDefault="00186E0A" w:rsidP="00DA56AD" w:rsidR="00186E0A" w:rsidRPr="00186E0A">
      <w:pPr>
        <w:jc w:val="both"/>
        <w:rPr>
          <w:rFonts w:hAnsi="Times New Roman" w:ascii="Times New Roman"/>
        </w:rPr>
      </w:pPr>
      <w:r w:rsidRPr="00186E0A">
        <w:rPr>
          <w:rFonts w:hAnsi="Times New Roman" w:ascii="Times New Roman"/>
        </w:rPr>
        <w:t>UPUTA O PRAVNOM LIJEKU:</w:t>
      </w:r>
    </w:p>
    <w:p w:rsidRDefault="008A6EFC" w:rsidP="00FC4F6E" w:rsidR="00FC4F6E">
      <w:pPr>
        <w:ind w:firstLine="708"/>
        <w:rPr>
          <w:rFonts w:hAnsi="Times New Roman" w:ascii="Times New Roman"/>
        </w:rPr>
      </w:pPr>
      <w:r w:rsidRPr="008A6EFC">
        <w:rPr>
          <w:rFonts w:hAnsi="Times New Roman" w:ascii="Times New Roman"/>
        </w:rPr>
        <w:t xml:space="preserve">Protiv ovog rješenja </w:t>
      </w:r>
      <w:r w:rsidR="00FC4F6E">
        <w:rPr>
          <w:rFonts w:hAnsi="Times New Roman" w:ascii="Times New Roman"/>
        </w:rPr>
        <w:t xml:space="preserve">pravo žalbe ima stečajni upravitelj i svaki stečajni vjerovnik u roku od osam dana, protekom osmog dana od dana objave rješenja na mrežnoj stranici e-Oglasna ploča suda. Žalba se podnosi u tri primjerka </w:t>
      </w:r>
      <w:r w:rsidRPr="008A6EFC">
        <w:rPr>
          <w:rFonts w:hAnsi="Times New Roman" w:ascii="Times New Roman"/>
        </w:rPr>
        <w:t>Visokom trgovačkom sud RH</w:t>
      </w:r>
      <w:r w:rsidR="00FC4F6E">
        <w:rPr>
          <w:rFonts w:hAnsi="Times New Roman" w:ascii="Times New Roman"/>
        </w:rPr>
        <w:t xml:space="preserve"> putem ovog suda. </w:t>
      </w:r>
    </w:p>
    <w:p w:rsidRDefault="008A6EFC" w:rsidP="00186E0A" w:rsidR="008A6EFC" w:rsidRPr="0087203A">
      <w:pPr>
        <w:rPr>
          <w:rFonts w:hAnsi="Times New Roman" w:ascii="Times New Roman"/>
        </w:rPr>
      </w:pPr>
    </w:p>
    <w:p w:rsidRDefault="00D77CD5" w:rsidP="004B7ED3" w:rsidR="004B7ED3" w:rsidRPr="0087203A">
      <w:pPr>
        <w:rPr>
          <w:rFonts w:hAnsi="Times New Roman" w:ascii="Times New Roman"/>
        </w:rPr>
      </w:pPr>
      <w:r>
        <w:rPr>
          <w:rFonts w:hAnsi="Times New Roman" w:ascii="Times New Roman"/>
        </w:rPr>
        <w:t xml:space="preserve">       </w:t>
      </w:r>
    </w:p>
    <w:p w:rsidRDefault="0087203A" w:rsidP="00D77CD5" w:rsidR="0087203A" w:rsidRPr="0087203A">
      <w:pPr>
        <w:ind w:firstLine="708"/>
        <w:rPr>
          <w:rFonts w:hAnsi="Times New Roman" w:ascii="Times New Roman"/>
        </w:rPr>
      </w:pPr>
    </w:p>
    <w:sectPr w:rsidSect="00130DD1" w:rsidR="0087203A" w:rsidRPr="0087203A">
      <w:headerReference w:type="default" r:id="rId11"/>
      <w:headerReference w:type="first" r:id="rId12"/>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B7ED3">
          <w:rPr>
            <w:noProof/>
          </w:rPr>
          <w:t>2</w:t>
        </w:r>
        <w:r>
          <w:fldChar w:fldCharType="end"/>
        </w:r>
      </w:p>
    </w:sdtContent>
  </w:sdt>
  <w:p w:rsidRDefault="004A55E7" w:rsidP="004A55E7" w:rsidR="0060670C">
    <w:pPr>
      <w:pStyle w:val="Zaglavlje"/>
      <w:jc w:val="right"/>
    </w:pPr>
    <w:r w:rsidRPr="004A55E7">
      <w:rPr>
        <w:rFonts w:hAnsi="Times New Roman" w:ascii="Times New Roman"/>
      </w:rPr>
      <w:t>3  St-1285/17-38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C2A" w:rsidP="00B24C2A" w:rsidR="00B24C2A" w:rsidRPr="00B24C2A">
    <w:pPr>
      <w:pStyle w:val="Zaglavlje"/>
      <w:jc w:val="right"/>
      <w:rPr>
        <w:rFonts w:hAnsi="Times New Roman" w:ascii="Times New Roman"/>
      </w:rPr>
    </w:pPr>
    <w:r w:rsidRPr="00B24C2A">
      <w:rPr>
        <w:rFonts w:hAnsi="Times New Roman" w:ascii="Times New Roman"/>
      </w:rPr>
      <w:t>3  St-</w:t>
    </w:r>
    <w:r w:rsidR="00F209F0">
      <w:rPr>
        <w:rFonts w:hAnsi="Times New Roman" w:ascii="Times New Roman"/>
      </w:rPr>
      <w:t>1285/17-38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1EC115D2"/>
    <w:multiLevelType w:val="hybridMultilevel"/>
    <w:tmpl w:val="F1FAC8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477B7E41"/>
    <w:multiLevelType w:val="hybridMultilevel"/>
    <w:tmpl w:val="D72C68D4"/>
    <w:lvl w:tplc="18082E4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5E9718C0"/>
    <w:multiLevelType w:val="hybridMultilevel"/>
    <w:tmpl w:val="AD50465E"/>
    <w:lvl w:tplc="9CACE27E"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26552D"/>
    <w:multiLevelType w:val="hybridMultilevel"/>
    <w:tmpl w:val="81B22E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B40226F"/>
    <w:multiLevelType w:val="hybridMultilevel"/>
    <w:tmpl w:val="6B82C8F0"/>
    <w:lvl w:tplc="3E941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7"/>
  </w:num>
  <w:num w:numId="5">
    <w:abstractNumId w:val="0"/>
  </w:num>
  <w:num w:numId="6">
    <w:abstractNumId w:val="1"/>
  </w:num>
  <w:num w:numId="7">
    <w:abstractNumId w:val="11"/>
  </w:num>
  <w:num w:numId="8">
    <w:abstractNumId w:val="3"/>
  </w:num>
  <w:num w:numId="9">
    <w:abstractNumId w:val="9"/>
  </w:num>
  <w:num w:numId="10">
    <w:abstractNumId w:val="12"/>
  </w:num>
  <w:num w:numId="11">
    <w:abstractNumId w:val="8"/>
  </w:num>
  <w:num w:numId="12">
    <w:abstractNumId w:val="1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150B"/>
    <w:rsid w:val="00042EC5"/>
    <w:rsid w:val="000574A2"/>
    <w:rsid w:val="000706A1"/>
    <w:rsid w:val="00081CE4"/>
    <w:rsid w:val="00090457"/>
    <w:rsid w:val="00092E8E"/>
    <w:rsid w:val="00095169"/>
    <w:rsid w:val="00096301"/>
    <w:rsid w:val="00096468"/>
    <w:rsid w:val="00097ED4"/>
    <w:rsid w:val="000A302D"/>
    <w:rsid w:val="000C4256"/>
    <w:rsid w:val="000D066B"/>
    <w:rsid w:val="000D63AD"/>
    <w:rsid w:val="000E28DB"/>
    <w:rsid w:val="000E3302"/>
    <w:rsid w:val="001051C3"/>
    <w:rsid w:val="00110FC9"/>
    <w:rsid w:val="00117232"/>
    <w:rsid w:val="00121605"/>
    <w:rsid w:val="00130DD1"/>
    <w:rsid w:val="00133141"/>
    <w:rsid w:val="001337FE"/>
    <w:rsid w:val="00144FF4"/>
    <w:rsid w:val="00164E08"/>
    <w:rsid w:val="00175FBE"/>
    <w:rsid w:val="00181C25"/>
    <w:rsid w:val="001836AD"/>
    <w:rsid w:val="00185C08"/>
    <w:rsid w:val="00186E0A"/>
    <w:rsid w:val="0019399D"/>
    <w:rsid w:val="001951F8"/>
    <w:rsid w:val="001A1A01"/>
    <w:rsid w:val="001B48C1"/>
    <w:rsid w:val="001B6B85"/>
    <w:rsid w:val="001C1992"/>
    <w:rsid w:val="001D312D"/>
    <w:rsid w:val="001D6178"/>
    <w:rsid w:val="00200FA9"/>
    <w:rsid w:val="00210B7B"/>
    <w:rsid w:val="002112BB"/>
    <w:rsid w:val="002138AB"/>
    <w:rsid w:val="002207BD"/>
    <w:rsid w:val="002246F6"/>
    <w:rsid w:val="0022538C"/>
    <w:rsid w:val="002775D1"/>
    <w:rsid w:val="00277787"/>
    <w:rsid w:val="00277D1E"/>
    <w:rsid w:val="00292270"/>
    <w:rsid w:val="00295EBA"/>
    <w:rsid w:val="00296299"/>
    <w:rsid w:val="002B311D"/>
    <w:rsid w:val="002C24E3"/>
    <w:rsid w:val="002D485F"/>
    <w:rsid w:val="002D609A"/>
    <w:rsid w:val="003114E0"/>
    <w:rsid w:val="00315C5F"/>
    <w:rsid w:val="003422B3"/>
    <w:rsid w:val="00362CCF"/>
    <w:rsid w:val="003701CA"/>
    <w:rsid w:val="0039428F"/>
    <w:rsid w:val="00395F7D"/>
    <w:rsid w:val="003A0A8D"/>
    <w:rsid w:val="003A6A61"/>
    <w:rsid w:val="003A7D08"/>
    <w:rsid w:val="003E2D4C"/>
    <w:rsid w:val="00421BF8"/>
    <w:rsid w:val="0042534A"/>
    <w:rsid w:val="004363A2"/>
    <w:rsid w:val="00441EAD"/>
    <w:rsid w:val="00445660"/>
    <w:rsid w:val="00447B8E"/>
    <w:rsid w:val="00453A14"/>
    <w:rsid w:val="00455543"/>
    <w:rsid w:val="00456E7D"/>
    <w:rsid w:val="00460BFE"/>
    <w:rsid w:val="00464703"/>
    <w:rsid w:val="004A55E7"/>
    <w:rsid w:val="004B287E"/>
    <w:rsid w:val="004B7ED3"/>
    <w:rsid w:val="004C0D94"/>
    <w:rsid w:val="004C28B3"/>
    <w:rsid w:val="0050375D"/>
    <w:rsid w:val="00514889"/>
    <w:rsid w:val="00514B96"/>
    <w:rsid w:val="0052756B"/>
    <w:rsid w:val="005472ED"/>
    <w:rsid w:val="00547FD2"/>
    <w:rsid w:val="005808FA"/>
    <w:rsid w:val="005813BC"/>
    <w:rsid w:val="005A22E1"/>
    <w:rsid w:val="005C1FAA"/>
    <w:rsid w:val="005C3DA6"/>
    <w:rsid w:val="005C7798"/>
    <w:rsid w:val="005E6FA0"/>
    <w:rsid w:val="005F06BF"/>
    <w:rsid w:val="005F7E02"/>
    <w:rsid w:val="00601A6F"/>
    <w:rsid w:val="00602601"/>
    <w:rsid w:val="00612DBC"/>
    <w:rsid w:val="00621589"/>
    <w:rsid w:val="006232AD"/>
    <w:rsid w:val="00646ADE"/>
    <w:rsid w:val="006753BD"/>
    <w:rsid w:val="006769C5"/>
    <w:rsid w:val="00685855"/>
    <w:rsid w:val="006862D5"/>
    <w:rsid w:val="00695B29"/>
    <w:rsid w:val="006A0969"/>
    <w:rsid w:val="006A7CBC"/>
    <w:rsid w:val="006D50C3"/>
    <w:rsid w:val="006E2E20"/>
    <w:rsid w:val="006F3DBD"/>
    <w:rsid w:val="007050E4"/>
    <w:rsid w:val="007230A2"/>
    <w:rsid w:val="00733BA9"/>
    <w:rsid w:val="0075117E"/>
    <w:rsid w:val="0076181A"/>
    <w:rsid w:val="00770536"/>
    <w:rsid w:val="00771B72"/>
    <w:rsid w:val="00775029"/>
    <w:rsid w:val="00786007"/>
    <w:rsid w:val="007958DD"/>
    <w:rsid w:val="007C3C01"/>
    <w:rsid w:val="007D0AF6"/>
    <w:rsid w:val="007F50E6"/>
    <w:rsid w:val="00813D04"/>
    <w:rsid w:val="00822E5B"/>
    <w:rsid w:val="00827435"/>
    <w:rsid w:val="0083040F"/>
    <w:rsid w:val="0083503A"/>
    <w:rsid w:val="008401EB"/>
    <w:rsid w:val="00851FD4"/>
    <w:rsid w:val="0085681C"/>
    <w:rsid w:val="00866024"/>
    <w:rsid w:val="00866493"/>
    <w:rsid w:val="0087203A"/>
    <w:rsid w:val="008725D8"/>
    <w:rsid w:val="008753F6"/>
    <w:rsid w:val="0087668B"/>
    <w:rsid w:val="008901FD"/>
    <w:rsid w:val="008A2687"/>
    <w:rsid w:val="008A6EFC"/>
    <w:rsid w:val="008B284A"/>
    <w:rsid w:val="008C25CD"/>
    <w:rsid w:val="008C58D0"/>
    <w:rsid w:val="008E3830"/>
    <w:rsid w:val="008F7E53"/>
    <w:rsid w:val="00902C6B"/>
    <w:rsid w:val="00913898"/>
    <w:rsid w:val="00916B9A"/>
    <w:rsid w:val="009449DB"/>
    <w:rsid w:val="0096382C"/>
    <w:rsid w:val="0096633C"/>
    <w:rsid w:val="00966407"/>
    <w:rsid w:val="009701A0"/>
    <w:rsid w:val="00972DB2"/>
    <w:rsid w:val="00997385"/>
    <w:rsid w:val="009B2378"/>
    <w:rsid w:val="009B3948"/>
    <w:rsid w:val="009B5CB7"/>
    <w:rsid w:val="009D733B"/>
    <w:rsid w:val="009E0674"/>
    <w:rsid w:val="00A15F4F"/>
    <w:rsid w:val="00A1637D"/>
    <w:rsid w:val="00A1760B"/>
    <w:rsid w:val="00A265B2"/>
    <w:rsid w:val="00A42CBC"/>
    <w:rsid w:val="00A61E62"/>
    <w:rsid w:val="00A70719"/>
    <w:rsid w:val="00A85C1E"/>
    <w:rsid w:val="00A85CC6"/>
    <w:rsid w:val="00A86E6F"/>
    <w:rsid w:val="00A96B27"/>
    <w:rsid w:val="00AC09A6"/>
    <w:rsid w:val="00AC231B"/>
    <w:rsid w:val="00AE1E7E"/>
    <w:rsid w:val="00AF776C"/>
    <w:rsid w:val="00B028D4"/>
    <w:rsid w:val="00B04367"/>
    <w:rsid w:val="00B10043"/>
    <w:rsid w:val="00B12C85"/>
    <w:rsid w:val="00B24C2A"/>
    <w:rsid w:val="00B531B6"/>
    <w:rsid w:val="00B92D05"/>
    <w:rsid w:val="00B941ED"/>
    <w:rsid w:val="00BA218D"/>
    <w:rsid w:val="00BA575B"/>
    <w:rsid w:val="00BA6BEB"/>
    <w:rsid w:val="00BA6D04"/>
    <w:rsid w:val="00BC2305"/>
    <w:rsid w:val="00BE2052"/>
    <w:rsid w:val="00BE4259"/>
    <w:rsid w:val="00C202F0"/>
    <w:rsid w:val="00C27A91"/>
    <w:rsid w:val="00C327CC"/>
    <w:rsid w:val="00C46D17"/>
    <w:rsid w:val="00C577A0"/>
    <w:rsid w:val="00C57A22"/>
    <w:rsid w:val="00C623C1"/>
    <w:rsid w:val="00C84EE2"/>
    <w:rsid w:val="00C90F88"/>
    <w:rsid w:val="00C9554B"/>
    <w:rsid w:val="00CD4075"/>
    <w:rsid w:val="00CF5826"/>
    <w:rsid w:val="00D11867"/>
    <w:rsid w:val="00D21927"/>
    <w:rsid w:val="00D35CB8"/>
    <w:rsid w:val="00D42E48"/>
    <w:rsid w:val="00D4568B"/>
    <w:rsid w:val="00D5262E"/>
    <w:rsid w:val="00D636DC"/>
    <w:rsid w:val="00D70730"/>
    <w:rsid w:val="00D755C4"/>
    <w:rsid w:val="00D77CD5"/>
    <w:rsid w:val="00D80590"/>
    <w:rsid w:val="00D82856"/>
    <w:rsid w:val="00D930C1"/>
    <w:rsid w:val="00D96517"/>
    <w:rsid w:val="00DA042E"/>
    <w:rsid w:val="00DA56AD"/>
    <w:rsid w:val="00DC552E"/>
    <w:rsid w:val="00DC5F22"/>
    <w:rsid w:val="00DE5562"/>
    <w:rsid w:val="00E03121"/>
    <w:rsid w:val="00E208A7"/>
    <w:rsid w:val="00E35DA4"/>
    <w:rsid w:val="00E56607"/>
    <w:rsid w:val="00E5782A"/>
    <w:rsid w:val="00E64B06"/>
    <w:rsid w:val="00E65224"/>
    <w:rsid w:val="00EC1FC2"/>
    <w:rsid w:val="00ED2310"/>
    <w:rsid w:val="00EE219B"/>
    <w:rsid w:val="00EE727E"/>
    <w:rsid w:val="00F115F0"/>
    <w:rsid w:val="00F1563B"/>
    <w:rsid w:val="00F209F0"/>
    <w:rsid w:val="00F215B8"/>
    <w:rsid w:val="00F32434"/>
    <w:rsid w:val="00F457C6"/>
    <w:rsid w:val="00F51D94"/>
    <w:rsid w:val="00F75C06"/>
    <w:rsid w:val="00FB77B4"/>
    <w:rsid w:val="00FC4F6E"/>
    <w:rsid w:val="00FD700C"/>
    <w:rsid w:val="00FE09DA"/>
    <w:rsid w:val="00FE1BD6"/>
    <w:rsid w:val="00FE4C33"/>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B7ED3"/>
    <w:rPr>
      <w:color w:val="808080"/>
      <w:bdr w:space="0" w:sz="0" w:color="auto" w:val="none"/>
      <w:shd w:fill="auto" w:color="auto" w:val="clear"/>
    </w:rPr>
  </w:style>
  <w:style w:customStyle="true" w:styleId="eSPISCCParagraphDefaultFont" w:type="character">
    <w:name w:val="eSPIS_CC_Paragraph Default Font"/>
    <w:basedOn w:val="Zadanifontodlomka"/>
    <w:rsid w:val="004B7E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ED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7E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E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B7ED3"/>
    <w:rPr>
      <w:color w:val="808080"/>
      <w:bdr w:color="auto" w:space="0" w:sz="0" w:val="none"/>
      <w:shd w:color="auto" w:fill="auto" w:val="clear"/>
    </w:rPr>
  </w:style>
  <w:style w:customStyle="1" w:styleId="eSPISCCParagraphDefaultFont" w:type="character">
    <w:name w:val="eSPIS_CC_Paragraph Default Font"/>
    <w:basedOn w:val="Zadanifontodlomka"/>
    <w:rsid w:val="004B7E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7ED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7E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E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St-1285/2017</izvorni_sadrzaj>
    <derivirana_varijabla naziv="DomainObject.Predmet.OznakaBroj_1">St-1285/2017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NEOMEDIA komunikacije d.o.o. za usluge u stečaju</izvorni_sadrzaj>
    <derivirana_varijabla naziv="DomainObject.Predmet.ProtustrankaFormated_1">  Stečajna masa iza NEOMEDIA komunikacije d.o.o. za usluge u stečaju</derivirana_varijabla>
  </DomainObject.Predmet.ProtustrankaFormated>
  <DomainObject.Predmet.ProtustrankaFormatedOIB>
    <izvorni_sadrzaj>  Stečajna masa iza NEOMEDIA komunikacije d.o.o. za usluge u stečaju, OIB 69866756998</izvorni_sadrzaj>
    <derivirana_varijabla naziv="DomainObject.Predmet.ProtustrankaFormatedOIB_1">  Stečajna masa iza NEOMEDIA komunikacije d.o.o. za usluge u stečaju, OIB 69866756998</derivirana_varijabla>
  </DomainObject.Predmet.ProtustrankaFormatedOIB>
  <DomainObject.Predmet.ProtustrankaFormatedWithAdress>
    <izvorni_sadrzaj> Stečajna masa iza NEOMEDIA komunikacije d.o.o. za usluge u stečaju, Bukovačka cesta 51, 10000 Zagreb</izvorni_sadrzaj>
    <derivirana_varijabla naziv="DomainObject.Predmet.ProtustrankaFormatedWithAdress_1"> Stečajna masa iza NEOMEDIA komunikacije d.o.o. za usluge u stečaju, Bukovačka cesta 51, 10000 Zagreb</derivirana_varijabla>
  </DomainObject.Predmet.ProtustrankaFormatedWithAdress>
  <DomainObject.Predmet.ProtustrankaFormatedWithAdressOIB>
    <izvorni_sadrzaj> Stečajna masa iza NEOMEDIA komunikacije d.o.o. za usluge u stečaju, OIB 69866756998, Bukovačka cesta 51, 10000 Zagreb</izvorni_sadrzaj>
    <derivirana_varijabla naziv="DomainObject.Predmet.ProtustrankaFormatedWithAdressOIB_1"> Stečajna masa iza NEOMEDIA komunikacije d.o.o. za usluge u stečaju, OIB 69866756998, Bukovačka cesta 51, 10000 Zagreb</derivirana_varijabla>
  </DomainObject.Predmet.ProtustrankaFormatedWithAdressOIB>
  <DomainObject.Predmet.ProtustrankaWithAdress>
    <izvorni_sadrzaj>Stečajna masa iza NEOMEDIA komunikacije d.o.o. za usluge u stečaju Bukovačka cesta 51, 10000 Zagreb</izvorni_sadrzaj>
    <derivirana_varijabla naziv="DomainObject.Predmet.ProtustrankaWithAdress_1">Stečajna masa iza NEOMEDIA komunikacije d.o.o. za usluge u stečaju Bukovačka cesta 51, 10000 Zagreb</derivirana_varijabla>
  </DomainObject.Predmet.ProtustrankaWithAdress>
  <DomainObject.Predmet.ProtustrankaWithAdressOIB>
    <izvorni_sadrzaj>Stečajna masa iza NEOMEDIA komunikacije d.o.o. za usluge u stečaju, OIB 69866756998, Bukovačka cesta 51, 10000 Zagreb</izvorni_sadrzaj>
    <derivirana_varijabla naziv="DomainObject.Predmet.ProtustrankaWithAdressOIB_1">Stečajna masa iza NEOMEDIA komunikacije d.o.o. za usluge u stečaju, OIB 69866756998, Bukovačka cesta 51, 10000 Zagreb</derivirana_varijabla>
  </DomainObject.Predmet.ProtustrankaWithAdressOIB>
  <DomainObject.Predmet.ProtustrankaNazivFormated>
    <izvorni_sadrzaj>Stečajna masa iza NEOMEDIA komunikacije d.o.o. za usluge u stečaju</izvorni_sadrzaj>
    <derivirana_varijabla naziv="DomainObject.Predmet.ProtustrankaNazivFormated_1">Stečajna masa iza NEOMEDIA komunikacije d.o.o. za usluge u stečaju</derivirana_varijabla>
  </DomainObject.Predmet.ProtustrankaNazivFormated>
  <DomainObject.Predmet.ProtustrankaNazivFormatedOIB>
    <izvorni_sadrzaj>Stečajna masa iza NEOMEDIA komunikacije d.o.o. za usluge u stečaju, OIB 69866756998</izvorni_sadrzaj>
    <derivirana_varijabla naziv="DomainObject.Predmet.ProtustrankaNazivFormatedOIB_1">Stečajna masa iza NEOMEDIA komunikacije d.o.o. za usluge u stečaju, OIB 69866756998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NEOMEDIA komunikacije d.o.o. za usluge u stečaju</item>
    </izvorni_sadrzaj>
    <derivirana_varijabla naziv="DomainObject.Predmet.ProtuStrankaListFormated_1">
      <item>Stečajna masa iza NEOMEDIA komunikacije d.o.o. za usluge u stečaju</item>
    </derivirana_varijabla>
  </DomainObject.Predmet.ProtuStrankaListFormated>
  <DomainObject.Predmet.ProtuStrankaListFormatedOIB>
    <izvorni_sadrzaj>
      <item>Stečajna masa iza NEOMEDIA komunikacije d.o.o. za usluge u stečaju, OIB 69866756998</item>
    </izvorni_sadrzaj>
    <derivirana_varijabla naziv="DomainObject.Predmet.ProtuStrankaListFormatedOIB_1">
      <item>Stečajna masa iza NEOMEDIA komunikacije d.o.o. za usluge u stečaju, OIB 69866756998</item>
    </derivirana_varijabla>
  </DomainObject.Predmet.ProtuStrankaListFormatedOIB>
  <DomainObject.Predmet.ProtuStrankaListFormatedWithAdress>
    <izvorni_sadrzaj>
      <item>Stečajna masa iza NEOMEDIA komunikacije d.o.o. za usluge u stečaju, Bukovačka cesta 51, 10000 Zagreb</item>
    </izvorni_sadrzaj>
    <derivirana_varijabla naziv="DomainObject.Predmet.ProtuStrankaListFormatedWithAdress_1">
      <item>Stečajna masa iza NEOMEDIA komunikacije d.o.o. za usluge u stečaju, Bukovačka cesta 51, 10000 Zagreb</item>
    </derivirana_varijabla>
  </DomainObject.Predmet.ProtuStrankaListFormatedWithAdress>
  <DomainObject.Predmet.ProtuStrankaListFormatedWithAdressOIB>
    <izvorni_sadrzaj>
      <item>Stečajna masa iza NEOMEDIA komunikacije d.o.o. za usluge u stečaju, OIB 69866756998, Bukovačka cesta 51, 10000 Zagreb</item>
    </izvorni_sadrzaj>
    <derivirana_varijabla naziv="DomainObject.Predmet.ProtuStrankaListFormatedWithAdressOIB_1">
      <item>Stečajna masa iza NEOMEDIA komunikacije d.o.o. za usluge u stečaju, OIB 69866756998, Bukovačka cesta 51, 10000 Zagreb</item>
    </derivirana_varijabla>
  </DomainObject.Predmet.ProtuStrankaListFormatedWithAdressOIB>
  <DomainObject.Predmet.ProtuStrankaListNazivFormated>
    <izvorni_sadrzaj>
      <item>Stečajna masa iza NEOMEDIA komunikacije d.o.o. za usluge u stečaju</item>
    </izvorni_sadrzaj>
    <derivirana_varijabla naziv="DomainObject.Predmet.ProtuStrankaListNazivFormated_1">
      <item>Stečajna masa iza NEOMEDIA komunikacije d.o.o. za usluge u stečaju</item>
    </derivirana_varijabla>
  </DomainObject.Predmet.ProtuStrankaListNazivFormated>
  <DomainObject.Predmet.ProtuStrankaListNazivFormatedOIB>
    <izvorni_sadrzaj>
      <item>Stečajna masa iza NEOMEDIA komunikacije d.o.o. za usluge u stečaju, OIB 69866756998</item>
    </izvorni_sadrzaj>
    <derivirana_varijabla naziv="DomainObject.Predmet.ProtuStrankaListNazivFormatedOIB_1">
      <item>Stečajna masa iza NEOMEDIA komunikacije d.o.o. za usluge u stečaju, OIB 69866756998</item>
    </derivirana_varijabla>
  </DomainObject.Predmet.ProtuStrankaListNazivFormatedOIB>
  <DomainObject.Predmet.OstaliListFormated>
    <izvorni_sadrzaj>
      <item>Hrvoje Budin</item>
      <item>Ivančica Štritof</item>
    </izvorni_sadrzaj>
    <derivirana_varijabla naziv="DomainObject.Predmet.OstaliListFormated_1">
      <item>Hrvoje Budin</item>
      <item>Ivančica Štritof</item>
    </derivirana_varijabla>
  </DomainObject.Predmet.OstaliListFormated>
  <DomainObject.Predmet.OstaliListFormatedOIB>
    <izvorni_sadrzaj>
      <item>Hrvoje Budin, OIB 91133857578</item>
      <item>Ivančica Štritof</item>
    </izvorni_sadrzaj>
    <derivirana_varijabla naziv="DomainObject.Predmet.OstaliListFormatedOIB_1">
      <item>Hrvoje Budin, OIB 91133857578</item>
      <item>Ivančica Štritof</item>
    </derivirana_varijabla>
  </DomainObject.Predmet.OstaliListFormatedOIB>
  <DomainObject.Predmet.OstaliListFormatedWithAdress>
    <izvorni_sadrzaj>
      <item>Hrvoje Budin, Ulica Metela Ožegovića 18, 10000 Zagreb</item>
      <item>Ivančica Štritof, Gundulićeva 61, 10000 Zagreb</item>
    </izvorni_sadrzaj>
    <derivirana_varijabla naziv="DomainObject.Predmet.OstaliListFormatedWithAdress_1">
      <item>Hrvoje Budin, Ulica Metela Ožegovića 18, 10000 Zagreb</item>
      <item>Ivančica Štritof, Gundulićeva 61, 10000 Zagreb</item>
    </derivirana_varijabla>
  </DomainObject.Predmet.OstaliListFormatedWithAdress>
  <DomainObject.Predmet.OstaliListFormatedWithAdressOIB>
    <izvorni_sadrzaj>
      <item>Hrvoje Budin, OIB 91133857578, Ulica Metela Ožegovića 18, 10000 Zagreb</item>
      <item>Ivančica Štritof, Gundulićeva 61, 10000 Zagreb</item>
    </izvorni_sadrzaj>
    <derivirana_varijabla naziv="DomainObject.Predmet.OstaliListFormatedWithAdressOIB_1">
      <item>Hrvoje Budin, OIB 91133857578, Ulica Metela Ožegovića 18, 10000 Zagreb</item>
      <item>Ivančica Štritof, Gundulićeva 61, 10000 Zagreb</item>
    </derivirana_varijabla>
  </DomainObject.Predmet.OstaliListFormatedWithAdressOIB>
  <DomainObject.Predmet.OstaliListNazivFormated>
    <izvorni_sadrzaj>
      <item>Hrvoje Budin</item>
      <item>Ivančica Štritof</item>
    </izvorni_sadrzaj>
    <derivirana_varijabla naziv="DomainObject.Predmet.OstaliListNazivFormated_1">
      <item>Hrvoje Budin</item>
      <item>Ivančica Štritof</item>
    </derivirana_varijabla>
  </DomainObject.Predmet.OstaliListNazivFormated>
  <DomainObject.Predmet.OstaliListNazivFormatedOIB>
    <izvorni_sadrzaj>
      <item>Hrvoje Budin, OIB 91133857578</item>
      <item>Ivančica Štritof</item>
    </izvorni_sadrzaj>
    <derivirana_varijabla naziv="DomainObject.Predmet.OstaliListNazivFormatedOIB_1">
      <item>Hrvoje Budin, OIB 91133857578</item>
      <item>Ivančica Štritof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NEOMEDIA komunikacije d.o.o. za usluge u stečaju</izvorni_sadrzaj>
    <derivirana_varijabla naziv="DomainObject.Predmet.ProtustrankaIDrugi_1">Stečajna masa iza NEOMEDIA komunikacije d.o.o. za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NEOMEDIA komunikacije d.o.o. za usluge u stečaju, OIB 69866756998, Bukovačka cesta 51, 10000 Zagreb</izvorni_sadrzaj>
    <derivirana_varijabla naziv="DomainObject.Predmet.ProtustrankaIDrugiAdressOIB_1">Stečajna masa iza NEOMEDIA komunikacije d.o.o. za usluge u stečaju, OIB 69866756998, Bukovačka cesta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Hrvoje Budin</item>
      <item>Ivančica Štritof</item>
      <item>Stečajna masa iza NEOMEDIA komunikacije d.o.o. za usluge u stečaju</item>
    </izvorni_sadrzaj>
    <derivirana_varijabla naziv="DomainObject.Predmet.SudioniciListNaziv_1">
      <item>FINA Regionalni centar Zagreb</item>
      <item>Hrvoje Budin</item>
      <item>Ivančica Štritof</item>
      <item>Stečajna masa iza NEOMEDIA komunikacije d.o.o. za usluge u stečaju</item>
    </derivirana_varijabla>
  </DomainObject.Predmet.SudioniciListNaziv>
  <DomainObject.Predmet.SudioniciListAdressOIB>
    <izvorni_sadrzaj>
      <item>FINA Regionalni centar Zagreb, OIB 85821130368, Trg svibanjskih žrtava 1995. br. 1,10000 Zagreb</item>
      <item>Hrvoje Budin, OIB 91133857578, Ulica Metela Ožegovića 18,10000 Zagreb</item>
      <item>Ivančica Štritof, Gundulićeva 61,10000 Zagreb</item>
      <item>Stečajna masa iza NEOMEDIA komunikacije d.o.o. za usluge u stečaju, OIB 69866756998, Bukovačka cesta 51,10000 Zagreb</item>
    </izvorni_sadrzaj>
    <derivirana_varijabla naziv="DomainObject.Predmet.SudioniciListAdressOIB_1">
      <item>FINA Regionalni centar Zagreb, OIB 85821130368, Trg svibanjskih žrtava 1995. br. 1,10000 Zagreb</item>
      <item>Hrvoje Budin, OIB 91133857578, Ulica Metela Ožegovića 18,10000 Zagreb</item>
      <item>Ivančica Štritof, Gundulićeva 61,10000 Zagreb</item>
      <item>Stečajna masa iza NEOMEDIA komunikacije d.o.o. za usluge u stečaju, OIB 69866756998,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91133857578</item>
      <item>, OIB null</item>
      <item>, OIB 69866756998</item>
    </izvorni_sadrzaj>
    <derivirana_varijabla naziv="DomainObject.Predmet.SudioniciListNazivOIB_1">
      <item>, OIB 85821130368</item>
      <item>, OIB 91133857578</item>
      <item>, OIB null</item>
      <item>, OIB 69866756998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E6236D-CE69-4B76-AF1D-B13D5E169E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3713</properties:Characters>
  <properties:Lines>88</properties:Lines>
  <properties:Paragraphs>27</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2018-08-27T07:23:00Z</dcterms:created>
  <dc:creator>Gordana Grčić</dc:creator>
  <cp:lastModifiedBy>Žana Livaja</cp:lastModifiedBy>
  <cp:lastPrinted>2018-08-27T08:17:00Z</cp:lastPrinted>
  <dcterms:modified xmlns:xsi="http://www.w3.org/2001/XMLSchema-instance" xsi:type="dcterms:W3CDTF">2018-08-27T08:25:00Z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--St-1285-17-nagrada  -uplaćen predujam-Martina Grgec.docx)</vt:lpwstr>
  </prop:property>
  <prop:property name="CC_coloring" pid="4" fmtid="{D5CDD505-2E9C-101B-9397-08002B2CF9AE}">
    <vt:bool>false</vt:bool>
  </prop:property>
  <prop:property name="BrojStranica" pid="5" fmtid="{D5CDD505-2E9C-101B-9397-08002B2CF9AE}">
    <vt:i4>2</vt:i4>
  </prop:property>
</prop:Properties>
</file>