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13792" w14:paraId="9a13792" w:rsidRDefault="00A56CE6" w:rsidP="00A56CE6" w:rsidR="00A56CE6">
      <w:pPr>
        <w:jc w:val="both"/>
        <w15:collapsed w:val="false"/>
        <w:rPr>
          <w:b/>
          <w:sz w:val="24"/>
          <w:szCs w:val="24"/>
        </w:rPr>
      </w:pPr>
      <w:bookmarkStart w:name="_GoBack" w:id="0"/>
      <w:bookmarkEnd w:id="0"/>
    </w:p>
    <w:p w:rsidRDefault="00A56CE6" w:rsidP="00A56CE6" w:rsidR="00A56CE6">
      <w:pPr>
        <w:jc w:val="both"/>
        <w:rPr>
          <w:b/>
          <w:sz w:val="24"/>
          <w:szCs w:val="24"/>
        </w:rPr>
      </w:pPr>
    </w:p>
    <w:p w:rsidRDefault="00A56CE6" w:rsidP="00A56CE6" w:rsidR="00A56CE6">
      <w:pPr>
        <w:jc w:val="both"/>
        <w:rPr>
          <w:b/>
          <w:sz w:val="24"/>
          <w:szCs w:val="24"/>
        </w:rPr>
      </w:pPr>
    </w:p>
    <w:p w:rsidRDefault="00A56CE6" w:rsidP="00A56CE6" w:rsidR="00A56CE6">
      <w:pPr>
        <w:jc w:val="center"/>
        <w:rPr>
          <w:b/>
          <w:sz w:val="24"/>
          <w:szCs w:val="24"/>
        </w:rPr>
      </w:pPr>
      <w:r>
        <w:rPr>
          <w:b/>
          <w:sz w:val="24"/>
          <w:szCs w:val="24"/>
        </w:rPr>
        <w:t>Obrazac 20.</w:t>
      </w:r>
    </w:p>
    <w:p w:rsidRDefault="00A56CE6" w:rsidP="00A56CE6" w:rsidR="00A56CE6">
      <w:pPr>
        <w:jc w:val="center"/>
        <w:rPr>
          <w:b/>
          <w:sz w:val="24"/>
          <w:szCs w:val="24"/>
        </w:rPr>
      </w:pPr>
      <w:r>
        <w:rPr>
          <w:b/>
          <w:sz w:val="24"/>
          <w:szCs w:val="24"/>
        </w:rPr>
        <w:t xml:space="preserve">IZVJEŠĆE STEČAJNOG UPRAVITELJA O TIJEKU STEČAJNOG POSTUPKA I </w:t>
      </w:r>
      <w:r>
        <w:rPr>
          <w:b/>
          <w:sz w:val="24"/>
          <w:szCs w:val="24"/>
        </w:rPr>
        <w:br/>
        <w:t>STANJU STEČAJNE MASE</w:t>
      </w:r>
    </w:p>
    <w:p w:rsidRDefault="00A56CE6" w:rsidP="00A56CE6" w:rsidR="00A56CE6">
      <w:pPr>
        <w:rPr>
          <w:b/>
          <w:sz w:val="24"/>
          <w:szCs w:val="24"/>
        </w:rPr>
      </w:pPr>
    </w:p>
    <w:p w:rsidRDefault="00A56CE6" w:rsidP="00A56CE6" w:rsidR="00A56CE6">
      <w:pPr>
        <w:jc w:val="both"/>
        <w:rPr>
          <w:b/>
          <w:sz w:val="24"/>
          <w:szCs w:val="24"/>
        </w:rPr>
      </w:pPr>
    </w:p>
    <w:p w:rsidRDefault="00C84F5E" w:rsidP="00A56CE6" w:rsidR="00A56CE6" w:rsidRPr="00C84F5E">
      <w:pPr>
        <w:jc w:val="both"/>
        <w:rPr>
          <w:b/>
          <w:sz w:val="24"/>
          <w:szCs w:val="24"/>
        </w:rPr>
      </w:pPr>
      <w:r w:rsidRPr="00C84F5E">
        <w:rPr>
          <w:sz w:val="24"/>
          <w:szCs w:val="24"/>
        </w:rPr>
        <w:t xml:space="preserve">Nadležni trgovački sud: </w:t>
      </w:r>
      <w:r w:rsidRPr="00C84F5E">
        <w:rPr>
          <w:b/>
          <w:sz w:val="24"/>
          <w:szCs w:val="24"/>
        </w:rPr>
        <w:t>Trgovački sud u zagrebu , stalna služba u Karlovcu</w:t>
      </w:r>
    </w:p>
    <w:p w:rsidRDefault="00C84F5E" w:rsidP="00A56CE6" w:rsidR="00C84F5E">
      <w:pPr>
        <w:jc w:val="both"/>
        <w:rPr>
          <w:b/>
          <w:sz w:val="24"/>
          <w:szCs w:val="24"/>
        </w:rPr>
      </w:pPr>
      <w:r w:rsidRPr="00C84F5E">
        <w:rPr>
          <w:b/>
          <w:sz w:val="24"/>
          <w:szCs w:val="24"/>
        </w:rPr>
        <w:t xml:space="preserve">                                          Trg hrvatskih</w:t>
      </w:r>
      <w:r>
        <w:rPr>
          <w:b/>
          <w:sz w:val="24"/>
          <w:szCs w:val="24"/>
        </w:rPr>
        <w:t xml:space="preserve"> branitelja 1/II, Karlovac.</w:t>
      </w:r>
    </w:p>
    <w:p w:rsidRDefault="00C84F5E" w:rsidP="00A56CE6" w:rsidR="00C84F5E">
      <w:pPr>
        <w:jc w:val="both"/>
        <w:rPr>
          <w:b/>
          <w:sz w:val="24"/>
          <w:szCs w:val="24"/>
        </w:rPr>
      </w:pPr>
    </w:p>
    <w:p w:rsidRDefault="00C84F5E" w:rsidP="00A56CE6" w:rsidR="00C84F5E">
      <w:pPr>
        <w:jc w:val="both"/>
        <w:rPr>
          <w:b/>
          <w:sz w:val="24"/>
          <w:szCs w:val="24"/>
        </w:rPr>
      </w:pPr>
      <w:r w:rsidRPr="00C84F5E">
        <w:rPr>
          <w:sz w:val="24"/>
          <w:szCs w:val="24"/>
        </w:rPr>
        <w:t>Poslovni broj spisa</w:t>
      </w:r>
      <w:r>
        <w:rPr>
          <w:b/>
          <w:sz w:val="24"/>
          <w:szCs w:val="24"/>
        </w:rPr>
        <w:t>: St-109/17</w:t>
      </w:r>
    </w:p>
    <w:p w:rsidRDefault="00C84F5E" w:rsidP="00A56CE6" w:rsidR="00C84F5E">
      <w:pPr>
        <w:jc w:val="both"/>
        <w:rPr>
          <w:b/>
          <w:sz w:val="24"/>
          <w:szCs w:val="24"/>
        </w:rPr>
      </w:pPr>
    </w:p>
    <w:p w:rsidRDefault="00C84F5E" w:rsidP="00A56CE6" w:rsidR="00C84F5E">
      <w:pPr>
        <w:jc w:val="both"/>
        <w:rPr>
          <w:b/>
          <w:sz w:val="24"/>
          <w:szCs w:val="24"/>
        </w:rPr>
      </w:pPr>
      <w:r w:rsidRPr="00C84F5E">
        <w:rPr>
          <w:sz w:val="24"/>
          <w:szCs w:val="24"/>
        </w:rPr>
        <w:t>Dužnik</w:t>
      </w:r>
      <w:r>
        <w:rPr>
          <w:b/>
          <w:sz w:val="24"/>
          <w:szCs w:val="24"/>
        </w:rPr>
        <w:t>:BARIJERE d.o.o. u stečaju, Zagreb,Ante Jakšića 36, OIB:27159107867</w:t>
      </w:r>
    </w:p>
    <w:p w:rsidRDefault="00C84F5E" w:rsidP="00A56CE6" w:rsidR="00C84F5E">
      <w:pPr>
        <w:jc w:val="both"/>
        <w:rPr>
          <w:b/>
          <w:sz w:val="24"/>
          <w:szCs w:val="24"/>
        </w:rPr>
      </w:pPr>
    </w:p>
    <w:p w:rsidRDefault="00C84F5E" w:rsidP="00A56CE6" w:rsidR="00C84F5E">
      <w:pPr>
        <w:jc w:val="both"/>
        <w:rPr>
          <w:b/>
          <w:sz w:val="24"/>
          <w:szCs w:val="24"/>
        </w:rPr>
      </w:pPr>
    </w:p>
    <w:p w:rsidRDefault="00C84F5E" w:rsidP="00A56CE6" w:rsidR="00C84F5E" w:rsidRPr="00C84F5E">
      <w:pPr>
        <w:jc w:val="both"/>
        <w:rPr>
          <w:sz w:val="24"/>
          <w:szCs w:val="24"/>
        </w:rPr>
      </w:pPr>
      <w:r w:rsidRPr="00C84F5E">
        <w:rPr>
          <w:sz w:val="24"/>
          <w:szCs w:val="24"/>
        </w:rPr>
        <w:t>Tijek stečajnog postupka nastavno na Izvješće stečajnog upravitelja do 26.10.2018 godine</w:t>
      </w:r>
    </w:p>
    <w:p w:rsidRDefault="00A56CE6" w:rsidP="00A56CE6" w:rsidR="00A56CE6" w:rsidRPr="00C84F5E">
      <w:pPr>
        <w:jc w:val="both"/>
        <w:rPr>
          <w:sz w:val="24"/>
          <w:szCs w:val="24"/>
        </w:rPr>
      </w:pPr>
    </w:p>
    <w:p w:rsidRDefault="00A56CE6" w:rsidP="00A56CE6" w:rsidR="00A56CE6">
      <w:pPr>
        <w:jc w:val="both"/>
        <w:rPr>
          <w:b/>
          <w:sz w:val="24"/>
          <w:szCs w:val="24"/>
        </w:rPr>
      </w:pPr>
    </w:p>
    <w:p w:rsidRDefault="00375591" w:rsidP="00A56CE6" w:rsidR="00375591" w:rsidRPr="008107C3">
      <w:pPr>
        <w:jc w:val="both"/>
        <w:rPr>
          <w:b/>
          <w:sz w:val="24"/>
          <w:szCs w:val="24"/>
        </w:rPr>
      </w:pPr>
      <w:r w:rsidRPr="008107C3">
        <w:rPr>
          <w:b/>
          <w:sz w:val="24"/>
          <w:szCs w:val="24"/>
        </w:rPr>
        <w:t>Ad. I. Uvodne napomene</w:t>
      </w:r>
    </w:p>
    <w:p w:rsidRDefault="00375591" w:rsidP="00375591" w:rsidR="00375591" w:rsidRPr="008107C3">
      <w:pPr>
        <w:jc w:val="both"/>
        <w:rPr>
          <w:b/>
          <w:sz w:val="24"/>
          <w:szCs w:val="24"/>
        </w:rPr>
      </w:pPr>
    </w:p>
    <w:p w:rsidRDefault="00375591" w:rsidP="00375591" w:rsidR="00375591" w:rsidRPr="0041383D">
      <w:pPr>
        <w:pStyle w:val="Bezproreda"/>
        <w:jc w:val="both"/>
        <w:rPr>
          <w:rFonts w:hAnsi="Times New Roman" w:ascii="Times New Roman"/>
          <w:sz w:val="24"/>
          <w:szCs w:val="24"/>
        </w:rPr>
      </w:pPr>
      <w:r w:rsidRPr="0041383D">
        <w:rPr>
          <w:rFonts w:hAnsi="Times New Roman" w:ascii="Times New Roman"/>
          <w:sz w:val="24"/>
          <w:szCs w:val="24"/>
        </w:rPr>
        <w:t xml:space="preserve">Rješenjem Trgovačkog suda u Zagrebu, stalna služba Karlovac, poslovni broj </w:t>
      </w:r>
      <w:r w:rsidRPr="0041383D">
        <w:rPr>
          <w:rFonts w:hAnsi="Times New Roman" w:ascii="Times New Roman"/>
          <w:b/>
          <w:sz w:val="24"/>
          <w:szCs w:val="24"/>
        </w:rPr>
        <w:t xml:space="preserve">St-109/17 </w:t>
      </w:r>
      <w:r w:rsidRPr="0041383D">
        <w:rPr>
          <w:rFonts w:hAnsi="Times New Roman" w:ascii="Times New Roman"/>
          <w:sz w:val="24"/>
          <w:szCs w:val="24"/>
        </w:rPr>
        <w:t>od 29.lipnja 2017. godine otvoren je postupak nad društvom BARIJERE d.o.o. u stečajuZagreb,Ante Jakšića 36</w:t>
      </w:r>
      <w:r>
        <w:rPr>
          <w:rFonts w:hAnsi="Times New Roman" w:ascii="Times New Roman"/>
          <w:sz w:val="24"/>
          <w:szCs w:val="24"/>
        </w:rPr>
        <w:t xml:space="preserve">, </w:t>
      </w:r>
      <w:r w:rsidRPr="0041383D">
        <w:rPr>
          <w:rFonts w:hAnsi="Times New Roman" w:ascii="Times New Roman"/>
          <w:sz w:val="24"/>
          <w:szCs w:val="24"/>
        </w:rPr>
        <w:t>OIB:27159107867, te istim rješenjem Trgovačkog suda u Zagrebu, imenovan sam stečajnim upraviteljem dužnika.</w:t>
      </w:r>
    </w:p>
    <w:p w:rsidRDefault="00375591" w:rsidP="00375591" w:rsidR="00375591" w:rsidRPr="0041383D">
      <w:pPr>
        <w:jc w:val="both"/>
        <w:rPr>
          <w:sz w:val="24"/>
          <w:szCs w:val="24"/>
        </w:rPr>
      </w:pPr>
    </w:p>
    <w:p w:rsidRDefault="00375591" w:rsidP="00375591" w:rsidR="00375591">
      <w:pPr>
        <w:jc w:val="both"/>
        <w:rPr>
          <w:sz w:val="24"/>
          <w:szCs w:val="24"/>
        </w:rPr>
      </w:pPr>
      <w:r>
        <w:rPr>
          <w:sz w:val="24"/>
          <w:szCs w:val="24"/>
        </w:rPr>
        <w:t>Istim  Rješenjem pozvani su vjerovnici da u roku od 60 dana od objave rješenja o otvaranju stečajnog postupka prijave svoje tražbine stečajnom upravitelju na propisanom obrazcu, dok su razlučni  i izlučni vjerovnici pozvani da  u navedenom roku obavijeste stečajnog upravitelja o postojanju svojih razlučnih odnosno izlučnih prava.</w:t>
      </w:r>
    </w:p>
    <w:p w:rsidRDefault="00375591" w:rsidP="00375591" w:rsidR="00375591">
      <w:pPr>
        <w:jc w:val="both"/>
        <w:rPr>
          <w:sz w:val="24"/>
          <w:szCs w:val="24"/>
        </w:rPr>
      </w:pPr>
      <w:r>
        <w:rPr>
          <w:sz w:val="24"/>
          <w:szCs w:val="24"/>
        </w:rPr>
        <w:t>Ispitno ročište  zakazano je  za dan  27.listopada 2017 godine , s početkom u 9,30 sati u  Trgovačkom sudu u Zagrebu.</w:t>
      </w:r>
    </w:p>
    <w:p w:rsidRDefault="00375591" w:rsidP="00375591" w:rsidR="00375591">
      <w:pPr>
        <w:jc w:val="both"/>
        <w:rPr>
          <w:sz w:val="24"/>
          <w:szCs w:val="24"/>
        </w:rPr>
      </w:pPr>
    </w:p>
    <w:p w:rsidRDefault="00375591" w:rsidP="00375591" w:rsidR="00375591" w:rsidRPr="000E0C1F">
      <w:pPr>
        <w:pStyle w:val="Bezproreda"/>
        <w:jc w:val="both"/>
        <w:rPr>
          <w:rFonts w:hAnsi="Times New Roman" w:ascii="Times New Roman"/>
          <w:sz w:val="24"/>
          <w:szCs w:val="24"/>
        </w:rPr>
      </w:pPr>
      <w:r w:rsidRPr="000E0C1F">
        <w:rPr>
          <w:rFonts w:hAnsi="Times New Roman" w:ascii="Times New Roman"/>
          <w:sz w:val="24"/>
          <w:szCs w:val="24"/>
        </w:rPr>
        <w:t>Dana 12.siječnja 2017. godine, FINA-a Regionalni centar Zagreb, podnijela je prijedlog za otvaranje stečajnog postupka nad društvom BARIJERE d.o.o. u stečaju Zagreb,Ante Jakšića 36, OIB:27159107867.</w:t>
      </w:r>
      <w:r>
        <w:rPr>
          <w:rFonts w:hAnsi="Times New Roman" w:ascii="Times New Roman"/>
          <w:sz w:val="24"/>
          <w:szCs w:val="24"/>
        </w:rPr>
        <w:t xml:space="preserve"> U prijedlogu  predlagatelj navodi da na dan 9.sječnja 2017 godine dužnik u Očevidniku redoslijeda za plaćanje ima evidentirane neizvršene osnove za plaćanje u neprekidnom  razdoblju  od 120 dana u ukupnom iznosu od 18.915,82 kn, a blokada  do dana otvaranja stečajnog postupka iznosi 297 dana.  Dužnik  ima jednog zaposlenog. Predlagatelj nadalje navodi da dužnik ima račun kod Raiffeisenbank Austria d.d.</w:t>
      </w:r>
    </w:p>
    <w:p w:rsidRDefault="00375591" w:rsidP="00375591" w:rsidR="00375591">
      <w:pPr>
        <w:jc w:val="both"/>
        <w:rPr>
          <w:sz w:val="24"/>
          <w:szCs w:val="24"/>
        </w:rPr>
      </w:pPr>
    </w:p>
    <w:p w:rsidRDefault="00375591" w:rsidP="00375591" w:rsidR="00375591">
      <w:pPr>
        <w:jc w:val="both"/>
        <w:rPr>
          <w:sz w:val="24"/>
          <w:szCs w:val="24"/>
        </w:rPr>
      </w:pPr>
      <w:r>
        <w:rPr>
          <w:sz w:val="24"/>
          <w:szCs w:val="24"/>
        </w:rPr>
        <w:t>Na ročištu radi očitovanja o prijedlogu za otvaranje stečajnog postupka 3.travnja 2017 godine, kao i na ročištu radi rasprave o pretpostavkama za otvaranje stečajnog postupka nad dužnikom 29.lipnja 2017 godine, nisu pristupili niti dužnik, niti zakonski zastupnik dužnika, niti dužnik nije postupio po zaključku suda od 31.siječnja 2017 godine kojem mu je naloženo da dostavi sudu popis imovine i obveza društva.</w:t>
      </w:r>
    </w:p>
    <w:p w:rsidRDefault="00375591" w:rsidP="00375591" w:rsidR="00375591">
      <w:pPr>
        <w:jc w:val="both"/>
        <w:rPr>
          <w:sz w:val="24"/>
          <w:szCs w:val="24"/>
        </w:rPr>
      </w:pPr>
    </w:p>
    <w:p w:rsidRDefault="00C84F5E" w:rsidP="00375591" w:rsidR="00C84F5E">
      <w:pPr>
        <w:jc w:val="both"/>
        <w:rPr>
          <w:sz w:val="24"/>
          <w:szCs w:val="24"/>
        </w:rPr>
      </w:pPr>
    </w:p>
    <w:p w:rsidRDefault="00C84F5E" w:rsidP="00375591" w:rsidR="00C84F5E">
      <w:pPr>
        <w:jc w:val="both"/>
        <w:rPr>
          <w:sz w:val="24"/>
          <w:szCs w:val="24"/>
        </w:rPr>
      </w:pPr>
    </w:p>
    <w:p w:rsidRDefault="00375591" w:rsidP="00375591" w:rsidR="00375591" w:rsidRPr="00803816">
      <w:pPr>
        <w:jc w:val="both"/>
        <w:rPr>
          <w:sz w:val="24"/>
          <w:szCs w:val="24"/>
        </w:rPr>
      </w:pPr>
    </w:p>
    <w:p w:rsidRDefault="00375591" w:rsidP="00375591" w:rsidR="00375591">
      <w:pPr>
        <w:jc w:val="both"/>
        <w:rPr>
          <w:b/>
          <w:sz w:val="24"/>
          <w:szCs w:val="24"/>
        </w:rPr>
      </w:pPr>
      <w:r w:rsidRPr="004F6333">
        <w:rPr>
          <w:b/>
          <w:sz w:val="24"/>
          <w:szCs w:val="24"/>
        </w:rPr>
        <w:lastRenderedPageBreak/>
        <w:t>Ad II.  Osnovni podaci o dužniku</w:t>
      </w:r>
    </w:p>
    <w:p w:rsidRDefault="00375591" w:rsidP="00375591" w:rsidR="00375591">
      <w:pPr>
        <w:jc w:val="both"/>
        <w:rPr>
          <w:sz w:val="24"/>
          <w:szCs w:val="24"/>
        </w:rPr>
      </w:pPr>
    </w:p>
    <w:p w:rsidRDefault="00375591" w:rsidP="00375591" w:rsidR="00375591">
      <w:pPr>
        <w:jc w:val="both"/>
        <w:rPr>
          <w:sz w:val="24"/>
          <w:szCs w:val="24"/>
        </w:rPr>
      </w:pPr>
      <w:r w:rsidRPr="00803816">
        <w:rPr>
          <w:sz w:val="24"/>
          <w:szCs w:val="24"/>
        </w:rPr>
        <w:t>Uvidom u sudski re</w:t>
      </w:r>
      <w:r>
        <w:rPr>
          <w:sz w:val="24"/>
          <w:szCs w:val="24"/>
        </w:rPr>
        <w:t>gistar Trgovačkog suda u Zagrebu</w:t>
      </w:r>
      <w:r w:rsidRPr="00803816">
        <w:rPr>
          <w:sz w:val="24"/>
          <w:szCs w:val="24"/>
        </w:rPr>
        <w:t xml:space="preserve"> utvrđeno je kako je dužnik ustrojen</w:t>
      </w:r>
      <w:r>
        <w:rPr>
          <w:sz w:val="24"/>
          <w:szCs w:val="24"/>
        </w:rPr>
        <w:t xml:space="preserve"> kao društvo s ograničenom odgovornošću dana 06.10.2010 godine, s temeljnim kapitalom od 20.000,00 kn. Sjedište društva je grad Zagreb (Grad Zagreb) Ante Jakšića 36., a  osoba ovlaštena za zastupanje je Tomislav Marinac, OIB:29813163822, Zagreb, Ante Jakšića 36.</w:t>
      </w:r>
    </w:p>
    <w:p w:rsidRDefault="00375591" w:rsidP="00375591" w:rsidR="00375591">
      <w:pPr>
        <w:jc w:val="both"/>
        <w:rPr>
          <w:sz w:val="24"/>
          <w:szCs w:val="24"/>
        </w:rPr>
      </w:pPr>
      <w:r>
        <w:rPr>
          <w:sz w:val="24"/>
          <w:szCs w:val="24"/>
        </w:rPr>
        <w:t>Društvo se je bavilo djelatnošću privatne zaštite.</w:t>
      </w:r>
    </w:p>
    <w:p w:rsidRDefault="00375591" w:rsidP="00375591" w:rsidR="00375591" w:rsidRPr="00803816">
      <w:pPr>
        <w:jc w:val="both"/>
        <w:rPr>
          <w:sz w:val="24"/>
          <w:szCs w:val="24"/>
        </w:rPr>
      </w:pPr>
    </w:p>
    <w:p w:rsidRDefault="00375591" w:rsidP="00375591" w:rsidR="00375591">
      <w:pPr>
        <w:jc w:val="both"/>
        <w:rPr>
          <w:sz w:val="24"/>
          <w:szCs w:val="24"/>
        </w:rPr>
      </w:pPr>
      <w:r>
        <w:rPr>
          <w:sz w:val="24"/>
          <w:szCs w:val="24"/>
        </w:rPr>
        <w:t>Odmah po primitku gore navedenog  rješenja stupio sam u kontakt sa direktorom društva. Nakon telefonskog razgovora  izmjenili smo e-mail adrese, te sam mu dostavio poziv na dostavu dokumentacije za potrebe provođenja stečajnog postupka. Međutim nisam dobio traženo, te sam ponovo telefonski stupio u kontakt sa g. Marincem koji je rekao da je u bolnici i da će dostaviti traženu dokumentaciju. Potom sam i pismenim putem poslao poziv za dostavu agencije  na adresu  društva i direktora društva, ali pošta je vraćena sa naznakom“obaviješten-nije digao pošiljku“</w:t>
      </w:r>
    </w:p>
    <w:p w:rsidRDefault="00375591" w:rsidP="00375591" w:rsidR="00375591" w:rsidRPr="00375591">
      <w:pPr>
        <w:jc w:val="both"/>
        <w:rPr>
          <w:sz w:val="24"/>
          <w:szCs w:val="24"/>
        </w:rPr>
      </w:pPr>
      <w:r>
        <w:rPr>
          <w:sz w:val="24"/>
          <w:szCs w:val="24"/>
        </w:rPr>
        <w:t>Pored nedostupnosti zakonskog zastupnika napominjem da se  ovo moje izvješće temelji isključivo na podacima koje sam sam prikupio</w:t>
      </w:r>
    </w:p>
    <w:p w:rsidRDefault="00375591" w:rsidP="00375591" w:rsidR="00375591">
      <w:pPr>
        <w:ind w:right="990"/>
        <w:jc w:val="both"/>
        <w:rPr>
          <w:sz w:val="24"/>
          <w:szCs w:val="24"/>
        </w:rPr>
      </w:pPr>
    </w:p>
    <w:p w:rsidRDefault="00375591" w:rsidP="00375591" w:rsidR="00375591" w:rsidRPr="00803816">
      <w:pPr>
        <w:ind w:right="990"/>
        <w:jc w:val="both"/>
        <w:rPr>
          <w:sz w:val="24"/>
          <w:szCs w:val="24"/>
        </w:rPr>
      </w:pPr>
    </w:p>
    <w:p w:rsidRDefault="00375591" w:rsidP="00375591" w:rsidR="00375591">
      <w:pPr>
        <w:rPr>
          <w:b/>
          <w:sz w:val="24"/>
          <w:szCs w:val="24"/>
        </w:rPr>
      </w:pPr>
      <w:r>
        <w:rPr>
          <w:b/>
          <w:sz w:val="24"/>
          <w:szCs w:val="24"/>
        </w:rPr>
        <w:t>Ad. III. Poduzete radnje stečajnog upravitelja nakon otvaranja stečajnog postupka</w:t>
      </w:r>
    </w:p>
    <w:p w:rsidRDefault="00375591" w:rsidP="00375591" w:rsidR="00375591">
      <w:pPr>
        <w:rPr>
          <w:b/>
          <w:sz w:val="24"/>
          <w:szCs w:val="24"/>
        </w:rPr>
      </w:pPr>
    </w:p>
    <w:p w:rsidRDefault="00375591" w:rsidP="00375591" w:rsidR="00375591">
      <w:pPr>
        <w:rPr>
          <w:sz w:val="24"/>
          <w:szCs w:val="24"/>
        </w:rPr>
      </w:pPr>
      <w:r w:rsidRPr="00EE475D">
        <w:rPr>
          <w:sz w:val="24"/>
          <w:szCs w:val="24"/>
        </w:rPr>
        <w:t>Nakon otvaranja stečajnog postupka stečajni upravitelj poduzima potrebne radnje.</w:t>
      </w:r>
    </w:p>
    <w:p w:rsidRDefault="00375591" w:rsidP="00375591" w:rsidR="00375591" w:rsidRPr="0003064F">
      <w:pPr>
        <w:rPr>
          <w:sz w:val="24"/>
          <w:szCs w:val="24"/>
        </w:rPr>
      </w:pPr>
    </w:p>
    <w:p w:rsidRDefault="00375591" w:rsidP="00375591" w:rsidR="00375591">
      <w:pPr>
        <w:pStyle w:val="Odlomakpopisa"/>
        <w:numPr>
          <w:ilvl w:val="0"/>
          <w:numId w:val="2"/>
        </w:numPr>
        <w:rPr>
          <w:sz w:val="24"/>
          <w:szCs w:val="24"/>
        </w:rPr>
      </w:pPr>
      <w:r>
        <w:rPr>
          <w:sz w:val="24"/>
          <w:szCs w:val="24"/>
        </w:rPr>
        <w:t>Sastavio početno stanje imovine dužnika</w:t>
      </w:r>
    </w:p>
    <w:p w:rsidRDefault="00375591" w:rsidP="00375591" w:rsidR="00375591">
      <w:pPr>
        <w:pStyle w:val="Odlomakpopisa"/>
        <w:numPr>
          <w:ilvl w:val="0"/>
          <w:numId w:val="2"/>
        </w:numPr>
        <w:rPr>
          <w:sz w:val="24"/>
          <w:szCs w:val="24"/>
        </w:rPr>
      </w:pPr>
      <w:r>
        <w:rPr>
          <w:sz w:val="24"/>
          <w:szCs w:val="24"/>
        </w:rPr>
        <w:t>Ispitao prijavljene tražbine i sastavio tablice prijavljenih tražbina</w:t>
      </w:r>
    </w:p>
    <w:p w:rsidRDefault="00375591" w:rsidP="00375591" w:rsidR="00375591">
      <w:pPr>
        <w:rPr>
          <w:sz w:val="24"/>
          <w:szCs w:val="24"/>
        </w:rPr>
      </w:pPr>
    </w:p>
    <w:p w:rsidRDefault="00375591" w:rsidP="00375591" w:rsidR="00375591">
      <w:pPr>
        <w:rPr>
          <w:sz w:val="24"/>
          <w:szCs w:val="24"/>
        </w:rPr>
      </w:pPr>
      <w:r>
        <w:rPr>
          <w:sz w:val="24"/>
          <w:szCs w:val="24"/>
        </w:rPr>
        <w:t xml:space="preserve">Potraživanja I – isplatnog reda  </w:t>
      </w:r>
    </w:p>
    <w:p w:rsidRDefault="00375591" w:rsidP="00375591" w:rsidR="00375591">
      <w:pPr>
        <w:rPr>
          <w:sz w:val="24"/>
          <w:szCs w:val="24"/>
        </w:rPr>
      </w:pPr>
    </w:p>
    <w:p w:rsidRDefault="00375591" w:rsidP="00375591" w:rsidR="00375591" w:rsidRPr="00F074D2">
      <w:pPr>
        <w:pStyle w:val="Odlomakpopisa"/>
        <w:numPr>
          <w:ilvl w:val="0"/>
          <w:numId w:val="3"/>
        </w:numPr>
        <w:rPr>
          <w:b/>
          <w:sz w:val="24"/>
          <w:szCs w:val="24"/>
        </w:rPr>
      </w:pPr>
      <w:r>
        <w:rPr>
          <w:sz w:val="24"/>
          <w:szCs w:val="24"/>
        </w:rPr>
        <w:t xml:space="preserve">RH,MF,PU, Područni ured Zagreb u iznosu od </w:t>
      </w:r>
      <w:r w:rsidRPr="00F074D2">
        <w:rPr>
          <w:b/>
          <w:sz w:val="24"/>
          <w:szCs w:val="24"/>
        </w:rPr>
        <w:t>11.863,74 kn</w:t>
      </w:r>
    </w:p>
    <w:p w:rsidRDefault="00375591" w:rsidP="00375591" w:rsidR="00375591">
      <w:pPr>
        <w:rPr>
          <w:sz w:val="24"/>
          <w:szCs w:val="24"/>
        </w:rPr>
      </w:pPr>
    </w:p>
    <w:p w:rsidRDefault="00375591" w:rsidP="00375591" w:rsidR="00375591">
      <w:pPr>
        <w:rPr>
          <w:sz w:val="24"/>
          <w:szCs w:val="24"/>
        </w:rPr>
      </w:pPr>
      <w:r>
        <w:rPr>
          <w:sz w:val="24"/>
          <w:szCs w:val="24"/>
        </w:rPr>
        <w:t xml:space="preserve">Vjerovnici II – isplatnog reda </w:t>
      </w:r>
    </w:p>
    <w:p w:rsidRDefault="00375591" w:rsidP="00375591" w:rsidR="00375591">
      <w:pPr>
        <w:rPr>
          <w:sz w:val="24"/>
          <w:szCs w:val="24"/>
        </w:rPr>
      </w:pPr>
    </w:p>
    <w:p w:rsidRDefault="00375591" w:rsidP="00375591" w:rsidR="00375591" w:rsidRPr="00375591">
      <w:pPr>
        <w:rPr>
          <w:b/>
          <w:sz w:val="24"/>
          <w:szCs w:val="24"/>
        </w:rPr>
      </w:pPr>
      <w:r>
        <w:rPr>
          <w:sz w:val="24"/>
          <w:szCs w:val="24"/>
        </w:rPr>
        <w:t xml:space="preserve">U drugom isplatnom redu zaprimljeno je 6 tražbina vjerovnika u ukupnom iznosu od 105.522,03 kn, od tog iznosa stečajni upravitelj priznaje iznos od </w:t>
      </w:r>
      <w:r w:rsidRPr="00F074D2">
        <w:rPr>
          <w:b/>
          <w:sz w:val="24"/>
          <w:szCs w:val="24"/>
        </w:rPr>
        <w:t>90.630,00 kn</w:t>
      </w:r>
    </w:p>
    <w:p w:rsidRDefault="00375591" w:rsidP="00375591" w:rsidR="00375591" w:rsidRPr="00EE475D">
      <w:pPr>
        <w:rPr>
          <w:b/>
          <w:sz w:val="24"/>
          <w:szCs w:val="24"/>
        </w:rPr>
      </w:pPr>
    </w:p>
    <w:p w:rsidRDefault="00375591" w:rsidP="00375591" w:rsidR="00375591">
      <w:pPr>
        <w:jc w:val="both"/>
        <w:rPr>
          <w:sz w:val="24"/>
          <w:szCs w:val="24"/>
        </w:rPr>
      </w:pPr>
      <w:r>
        <w:rPr>
          <w:sz w:val="24"/>
          <w:szCs w:val="24"/>
        </w:rPr>
        <w:t>Dužnik nema zaposlenih.</w:t>
      </w:r>
    </w:p>
    <w:p w:rsidRDefault="00375591" w:rsidP="00375591" w:rsidR="00375591" w:rsidRPr="00803816">
      <w:pPr>
        <w:jc w:val="both"/>
        <w:rPr>
          <w:sz w:val="24"/>
          <w:szCs w:val="24"/>
        </w:rPr>
      </w:pPr>
    </w:p>
    <w:p w:rsidRDefault="00375591" w:rsidP="00375591" w:rsidR="00375591" w:rsidRPr="00EE475D">
      <w:pPr>
        <w:rPr>
          <w:b/>
          <w:sz w:val="24"/>
          <w:szCs w:val="24"/>
        </w:rPr>
      </w:pPr>
    </w:p>
    <w:p w:rsidRDefault="00375591" w:rsidP="00375591" w:rsidR="00375591">
      <w:pPr>
        <w:rPr>
          <w:b/>
          <w:sz w:val="24"/>
          <w:szCs w:val="24"/>
        </w:rPr>
      </w:pPr>
      <w:r>
        <w:rPr>
          <w:b/>
          <w:sz w:val="24"/>
          <w:szCs w:val="24"/>
        </w:rPr>
        <w:t>Ad. IV. Gospodarstveno stanje dužnika prije otvaranja stečaja</w:t>
      </w:r>
    </w:p>
    <w:p w:rsidRDefault="00375591" w:rsidP="00375591" w:rsidR="00375591" w:rsidRPr="00803816">
      <w:pPr>
        <w:rPr>
          <w:b/>
          <w:sz w:val="24"/>
          <w:szCs w:val="24"/>
        </w:rPr>
      </w:pPr>
    </w:p>
    <w:p w:rsidRDefault="00375591" w:rsidP="00375591" w:rsidR="00375591" w:rsidRPr="00803816">
      <w:pPr>
        <w:rPr>
          <w:b/>
          <w:sz w:val="24"/>
          <w:szCs w:val="24"/>
        </w:rPr>
      </w:pPr>
    </w:p>
    <w:p w:rsidRDefault="00375591" w:rsidP="00375591" w:rsidR="00375591" w:rsidRPr="00803816">
      <w:pPr>
        <w:numPr>
          <w:ilvl w:val="0"/>
          <w:numId w:val="1"/>
        </w:numPr>
        <w:jc w:val="both"/>
        <w:rPr>
          <w:i/>
          <w:sz w:val="24"/>
          <w:szCs w:val="24"/>
          <w:u w:val="single"/>
        </w:rPr>
      </w:pPr>
      <w:r w:rsidRPr="00803816">
        <w:rPr>
          <w:i/>
          <w:sz w:val="24"/>
          <w:szCs w:val="24"/>
          <w:u w:val="single"/>
        </w:rPr>
        <w:t>Nekretnine</w:t>
      </w:r>
    </w:p>
    <w:p w:rsidRDefault="00375591" w:rsidP="00375591" w:rsidR="00375591" w:rsidRPr="00803816">
      <w:pPr>
        <w:jc w:val="both"/>
        <w:rPr>
          <w:sz w:val="24"/>
          <w:szCs w:val="24"/>
        </w:rPr>
      </w:pPr>
    </w:p>
    <w:p w:rsidRDefault="00375591" w:rsidP="00375591" w:rsidR="00375591">
      <w:pPr>
        <w:jc w:val="both"/>
        <w:rPr>
          <w:sz w:val="24"/>
          <w:szCs w:val="24"/>
        </w:rPr>
      </w:pPr>
      <w:r>
        <w:rPr>
          <w:sz w:val="24"/>
          <w:szCs w:val="24"/>
        </w:rPr>
        <w:t>Na moj zahtjev  za izdavanje potvrde dokaza o vlasništvu u zemljišnim knjigama od općinskog građanskog suda u Zagrebu, Zemljišno-knjižnog odjela, dobio sam odgovor kako je utvrđeno da dužnik  nije upisan kao vlasnik nekretnina.</w:t>
      </w:r>
    </w:p>
    <w:p w:rsidRDefault="00375591" w:rsidP="00375591" w:rsidR="00375591">
      <w:pPr>
        <w:jc w:val="both"/>
        <w:rPr>
          <w:sz w:val="24"/>
          <w:szCs w:val="24"/>
        </w:rPr>
      </w:pPr>
    </w:p>
    <w:p w:rsidRDefault="00375591" w:rsidP="00375591" w:rsidR="00375591">
      <w:pPr>
        <w:jc w:val="both"/>
        <w:rPr>
          <w:sz w:val="24"/>
          <w:szCs w:val="24"/>
        </w:rPr>
      </w:pPr>
    </w:p>
    <w:p w:rsidRDefault="00375591" w:rsidP="00375591" w:rsidR="00375591">
      <w:pPr>
        <w:jc w:val="both"/>
        <w:rPr>
          <w:sz w:val="24"/>
          <w:szCs w:val="24"/>
        </w:rPr>
      </w:pPr>
    </w:p>
    <w:p w:rsidRDefault="00375591" w:rsidP="00375591" w:rsidR="00375591">
      <w:pPr>
        <w:jc w:val="both"/>
        <w:rPr>
          <w:sz w:val="24"/>
          <w:szCs w:val="24"/>
        </w:rPr>
      </w:pPr>
      <w:r>
        <w:rPr>
          <w:sz w:val="24"/>
          <w:szCs w:val="24"/>
        </w:rPr>
        <w:lastRenderedPageBreak/>
        <w:t>Uvidom u dostupnu financijsku dokumentaciji dužnik je posljednja izvješća predao za 2013 godinu. Konstatirao sam slijedeće:</w:t>
      </w:r>
    </w:p>
    <w:p w:rsidRDefault="00375591" w:rsidP="00375591" w:rsidR="00375591">
      <w:pPr>
        <w:jc w:val="both"/>
        <w:rPr>
          <w:sz w:val="24"/>
          <w:szCs w:val="24"/>
        </w:rPr>
      </w:pPr>
    </w:p>
    <w:p w:rsidRDefault="00375591" w:rsidP="00375591" w:rsidR="00375591">
      <w:pPr>
        <w:jc w:val="both"/>
        <w:rPr>
          <w:sz w:val="24"/>
          <w:szCs w:val="24"/>
        </w:rPr>
      </w:pPr>
      <w:r>
        <w:rPr>
          <w:sz w:val="24"/>
          <w:szCs w:val="24"/>
        </w:rPr>
        <w:t>Ima kratkotrajnu u iznosu od 47.000,00kn i to sirovine i materijal od toga zalihe 18.000,00 kn, a sirovine i materijal isto 18.000,00 kn.,pogonski inventar i transportna imovina 3.000,00 kn.</w:t>
      </w:r>
    </w:p>
    <w:p w:rsidRDefault="00375591" w:rsidP="00375591" w:rsidR="00375591">
      <w:pPr>
        <w:jc w:val="both"/>
        <w:rPr>
          <w:sz w:val="24"/>
          <w:szCs w:val="24"/>
        </w:rPr>
      </w:pPr>
    </w:p>
    <w:p w:rsidRDefault="00375591" w:rsidP="00375591" w:rsidR="00375591">
      <w:pPr>
        <w:jc w:val="both"/>
        <w:rPr>
          <w:sz w:val="24"/>
          <w:szCs w:val="24"/>
        </w:rPr>
      </w:pPr>
      <w:r>
        <w:rPr>
          <w:sz w:val="24"/>
          <w:szCs w:val="24"/>
        </w:rPr>
        <w:t>Stečajni dužnik ima evidentirana potraživanja u iznosu od 18.500,00 kn, a s obzirom na vrijeme nastanka obveze sva potraživanja su nenaplativa budući da su u zastari.</w:t>
      </w:r>
    </w:p>
    <w:p w:rsidRDefault="00375591" w:rsidP="00375591" w:rsidR="00375591">
      <w:pPr>
        <w:jc w:val="both"/>
        <w:rPr>
          <w:sz w:val="24"/>
          <w:szCs w:val="24"/>
        </w:rPr>
      </w:pPr>
    </w:p>
    <w:p w:rsidRDefault="00375591" w:rsidP="00375591" w:rsidR="00375591">
      <w:pPr>
        <w:jc w:val="both"/>
        <w:rPr>
          <w:sz w:val="24"/>
          <w:szCs w:val="24"/>
        </w:rPr>
      </w:pPr>
      <w:r>
        <w:rPr>
          <w:sz w:val="24"/>
          <w:szCs w:val="24"/>
        </w:rPr>
        <w:t>Uvidom u bilancu dužnik ima kratkotrajnu financijsku imovinu u iznosu od 10.300,00 kn, koja predstavljaju pozajmice.</w:t>
      </w:r>
    </w:p>
    <w:p w:rsidRDefault="00375591" w:rsidP="00375591" w:rsidR="00375591">
      <w:pPr>
        <w:jc w:val="both"/>
        <w:rPr>
          <w:sz w:val="24"/>
          <w:szCs w:val="24"/>
        </w:rPr>
      </w:pPr>
    </w:p>
    <w:p w:rsidRDefault="00375591" w:rsidP="00375591" w:rsidR="00375591">
      <w:pPr>
        <w:jc w:val="both"/>
        <w:rPr>
          <w:sz w:val="24"/>
          <w:szCs w:val="24"/>
        </w:rPr>
      </w:pPr>
      <w:r>
        <w:rPr>
          <w:sz w:val="24"/>
          <w:szCs w:val="24"/>
        </w:rPr>
        <w:t>Društvo je za 2013 godinu imalo prihod od 125.800,00 kn, a ukupni rashod za godinu je bio 150.800,00 kn, tako da je društvo imalo gubitak prije oporezivanja u iznosu od 25.000,00 kn</w:t>
      </w:r>
    </w:p>
    <w:p w:rsidRDefault="00375591" w:rsidP="00375591" w:rsidR="00375591" w:rsidRPr="00803816">
      <w:pPr>
        <w:jc w:val="both"/>
        <w:rPr>
          <w:sz w:val="24"/>
          <w:szCs w:val="24"/>
        </w:rPr>
      </w:pPr>
    </w:p>
    <w:p w:rsidRDefault="00375591" w:rsidP="00375591" w:rsidR="00375591" w:rsidRPr="00803816">
      <w:pPr>
        <w:jc w:val="both"/>
        <w:rPr>
          <w:sz w:val="24"/>
          <w:szCs w:val="24"/>
        </w:rPr>
      </w:pPr>
    </w:p>
    <w:p w:rsidRDefault="00375591" w:rsidP="00375591" w:rsidR="00375591" w:rsidRPr="00803816">
      <w:pPr>
        <w:numPr>
          <w:ilvl w:val="0"/>
          <w:numId w:val="1"/>
        </w:numPr>
        <w:jc w:val="both"/>
        <w:rPr>
          <w:i/>
          <w:sz w:val="24"/>
          <w:szCs w:val="24"/>
          <w:u w:val="single"/>
        </w:rPr>
      </w:pPr>
      <w:r w:rsidRPr="00803816">
        <w:rPr>
          <w:i/>
          <w:sz w:val="24"/>
          <w:szCs w:val="24"/>
          <w:u w:val="single"/>
        </w:rPr>
        <w:t xml:space="preserve">Pokretnine </w:t>
      </w:r>
    </w:p>
    <w:p w:rsidRDefault="00375591" w:rsidP="00375591" w:rsidR="00375591" w:rsidRPr="00803816">
      <w:pPr>
        <w:jc w:val="both"/>
        <w:rPr>
          <w:sz w:val="24"/>
          <w:szCs w:val="24"/>
        </w:rPr>
      </w:pPr>
    </w:p>
    <w:p w:rsidRDefault="00375591" w:rsidP="00375591" w:rsidR="00375591">
      <w:pPr>
        <w:jc w:val="both"/>
        <w:rPr>
          <w:sz w:val="24"/>
          <w:szCs w:val="24"/>
        </w:rPr>
      </w:pPr>
      <w:r w:rsidRPr="00803816">
        <w:rPr>
          <w:sz w:val="24"/>
          <w:szCs w:val="24"/>
        </w:rPr>
        <w:t>Dužnik u svojim poslovni</w:t>
      </w:r>
      <w:r>
        <w:rPr>
          <w:sz w:val="24"/>
          <w:szCs w:val="24"/>
        </w:rPr>
        <w:t xml:space="preserve">m knjigama na dan 31.12.2015. </w:t>
      </w:r>
      <w:r w:rsidRPr="00803816">
        <w:rPr>
          <w:sz w:val="24"/>
          <w:szCs w:val="24"/>
        </w:rPr>
        <w:t xml:space="preserve"> iskazuje pokretnu imovinu. </w:t>
      </w:r>
    </w:p>
    <w:p w:rsidRDefault="00375591" w:rsidP="00375591" w:rsidR="00375591">
      <w:pPr>
        <w:jc w:val="both"/>
        <w:rPr>
          <w:sz w:val="24"/>
          <w:szCs w:val="24"/>
        </w:rPr>
      </w:pPr>
      <w:r w:rsidRPr="00803816">
        <w:rPr>
          <w:sz w:val="24"/>
          <w:szCs w:val="24"/>
        </w:rPr>
        <w:t>Prema službenoj ev</w:t>
      </w:r>
      <w:r>
        <w:rPr>
          <w:sz w:val="24"/>
          <w:szCs w:val="24"/>
        </w:rPr>
        <w:t>idenciji PU Zagrebačka, dužnik je</w:t>
      </w:r>
      <w:r w:rsidRPr="00803816">
        <w:rPr>
          <w:sz w:val="24"/>
          <w:szCs w:val="24"/>
        </w:rPr>
        <w:t xml:space="preserve"> e</w:t>
      </w:r>
      <w:r>
        <w:rPr>
          <w:sz w:val="24"/>
          <w:szCs w:val="24"/>
        </w:rPr>
        <w:t xml:space="preserve">videntiran kao vlasnik vozila </w:t>
      </w:r>
    </w:p>
    <w:p w:rsidRDefault="00375591" w:rsidP="00375591" w:rsidR="00375591" w:rsidRPr="00375591">
      <w:pPr>
        <w:pStyle w:val="Odlomakpopisa"/>
        <w:numPr>
          <w:ilvl w:val="0"/>
          <w:numId w:val="2"/>
        </w:numPr>
        <w:jc w:val="both"/>
        <w:rPr>
          <w:sz w:val="24"/>
          <w:szCs w:val="24"/>
        </w:rPr>
      </w:pPr>
      <w:r>
        <w:rPr>
          <w:sz w:val="24"/>
          <w:szCs w:val="24"/>
        </w:rPr>
        <w:t>N1, marke RENAULT TRAFIC FG L1H1P2 MC, godina proizvodnje 2003, broj šasije VF1FLBCA63Y015953, reg oznake ZG5874EF, za vozilo nema podataka o teretima</w:t>
      </w:r>
    </w:p>
    <w:p w:rsidRDefault="00375591" w:rsidP="00375591" w:rsidR="00375591">
      <w:pPr>
        <w:rPr>
          <w:sz w:val="24"/>
          <w:szCs w:val="24"/>
        </w:rPr>
      </w:pPr>
    </w:p>
    <w:p w:rsidRDefault="00375591" w:rsidP="00375591" w:rsidR="00375591">
      <w:pPr>
        <w:rPr>
          <w:sz w:val="24"/>
          <w:szCs w:val="24"/>
        </w:rPr>
      </w:pPr>
    </w:p>
    <w:p w:rsidRDefault="00375591" w:rsidP="00375591" w:rsidR="00375591">
      <w:pPr>
        <w:rPr>
          <w:sz w:val="24"/>
          <w:szCs w:val="24"/>
        </w:rPr>
      </w:pPr>
    </w:p>
    <w:p w:rsidRDefault="00375591" w:rsidP="00375591" w:rsidR="00375591">
      <w:pPr>
        <w:rPr>
          <w:b/>
          <w:sz w:val="24"/>
          <w:szCs w:val="24"/>
        </w:rPr>
      </w:pPr>
      <w:r>
        <w:rPr>
          <w:b/>
          <w:sz w:val="24"/>
          <w:szCs w:val="24"/>
        </w:rPr>
        <w:t>Ad. V. Prijedlozi odluka i planirane radnje stečajnog upravitelja</w:t>
      </w:r>
    </w:p>
    <w:p w:rsidRDefault="00375591" w:rsidP="00375591" w:rsidR="00375591">
      <w:pPr>
        <w:rPr>
          <w:b/>
          <w:sz w:val="24"/>
          <w:szCs w:val="24"/>
        </w:rPr>
      </w:pPr>
      <w:r>
        <w:rPr>
          <w:b/>
          <w:sz w:val="24"/>
          <w:szCs w:val="24"/>
        </w:rPr>
        <w:t xml:space="preserve"> </w:t>
      </w:r>
    </w:p>
    <w:p w:rsidRDefault="00375591" w:rsidP="00375591" w:rsidR="00375591">
      <w:pPr>
        <w:rPr>
          <w:b/>
          <w:sz w:val="24"/>
          <w:szCs w:val="24"/>
        </w:rPr>
      </w:pPr>
    </w:p>
    <w:p w:rsidRDefault="00375591" w:rsidP="00375591" w:rsidR="00375591" w:rsidRPr="00375591">
      <w:pPr>
        <w:jc w:val="both"/>
        <w:rPr>
          <w:sz w:val="24"/>
          <w:szCs w:val="24"/>
        </w:rPr>
      </w:pPr>
      <w:r w:rsidRPr="00375591">
        <w:rPr>
          <w:sz w:val="24"/>
          <w:szCs w:val="24"/>
        </w:rPr>
        <w:t xml:space="preserve">Kako </w:t>
      </w:r>
      <w:r>
        <w:rPr>
          <w:sz w:val="24"/>
          <w:szCs w:val="24"/>
        </w:rPr>
        <w:t>stečajni dužnik od c</w:t>
      </w:r>
      <w:r w:rsidRPr="00375591">
        <w:rPr>
          <w:sz w:val="24"/>
          <w:szCs w:val="24"/>
        </w:rPr>
        <w:t>jelokupne imovine  ima evidentirano motorno vozilo koje je odjavljeno, a koje sam pokušao pronaći  pokušavajući stupiti u kontakt sa direktorom poduzeća na adresi Ante Jakšića 36 u Zagrebu bezuspješno, smatram da je vozilo otuđeno u vidu prodaje rezervnih dijelova ili</w:t>
      </w:r>
      <w:r>
        <w:rPr>
          <w:sz w:val="24"/>
          <w:szCs w:val="24"/>
        </w:rPr>
        <w:t xml:space="preserve"> ot</w:t>
      </w:r>
      <w:r w:rsidRPr="00375591">
        <w:rPr>
          <w:sz w:val="24"/>
          <w:szCs w:val="24"/>
        </w:rPr>
        <w:t>padnog željeza, tako da ono ne postoji.</w:t>
      </w:r>
    </w:p>
    <w:p w:rsidRDefault="00375591" w:rsidP="00375591" w:rsidR="00375591">
      <w:pPr>
        <w:jc w:val="both"/>
        <w:rPr>
          <w:sz w:val="24"/>
          <w:szCs w:val="24"/>
        </w:rPr>
      </w:pPr>
      <w:r w:rsidRPr="00375591">
        <w:rPr>
          <w:sz w:val="24"/>
          <w:szCs w:val="24"/>
        </w:rPr>
        <w:t>Stoga stečajni upravitelj predlaže da na Skupštini vjerovnika koje će se održati 7.studenog 2018 godine</w:t>
      </w:r>
      <w:r>
        <w:rPr>
          <w:sz w:val="24"/>
          <w:szCs w:val="24"/>
        </w:rPr>
        <w:t xml:space="preserve"> se donesu slijedeće odluke:</w:t>
      </w:r>
    </w:p>
    <w:p w:rsidRDefault="00375591" w:rsidP="00375591" w:rsidR="00375591">
      <w:pPr>
        <w:rPr>
          <w:sz w:val="24"/>
          <w:szCs w:val="24"/>
        </w:rPr>
      </w:pPr>
    </w:p>
    <w:p w:rsidRDefault="00375591" w:rsidP="00375591" w:rsidR="00375591" w:rsidRPr="00AA4892">
      <w:pPr>
        <w:pStyle w:val="Odlomakpopisa"/>
        <w:numPr>
          <w:ilvl w:val="0"/>
          <w:numId w:val="2"/>
        </w:numPr>
        <w:rPr>
          <w:sz w:val="24"/>
          <w:szCs w:val="24"/>
        </w:rPr>
      </w:pPr>
      <w:r>
        <w:rPr>
          <w:sz w:val="24"/>
          <w:szCs w:val="24"/>
        </w:rPr>
        <w:t xml:space="preserve">Prihvaća se u cijelosti Izvješće stečajnog upravitelja  </w:t>
      </w:r>
    </w:p>
    <w:p w:rsidRDefault="00375591" w:rsidP="00375591" w:rsidR="00375591">
      <w:pPr>
        <w:pStyle w:val="Odlomakpopisa"/>
        <w:numPr>
          <w:ilvl w:val="0"/>
          <w:numId w:val="2"/>
        </w:numPr>
        <w:rPr>
          <w:sz w:val="24"/>
          <w:szCs w:val="24"/>
        </w:rPr>
      </w:pPr>
      <w:r>
        <w:rPr>
          <w:sz w:val="24"/>
          <w:szCs w:val="24"/>
        </w:rPr>
        <w:t>Stečajni upravitelj predlaže da se temeljem čl.293.st.1 SZ-a zbog nedostatnosti mase  donese rješenje o obustavi zaključenju postupka.</w:t>
      </w:r>
    </w:p>
    <w:p w:rsidRDefault="00375591" w:rsidP="00375591" w:rsidR="00375591">
      <w:pPr>
        <w:rPr>
          <w:sz w:val="24"/>
          <w:szCs w:val="24"/>
        </w:rPr>
      </w:pPr>
    </w:p>
    <w:p w:rsidRDefault="00375591" w:rsidP="00375591" w:rsidR="00375591">
      <w:pPr>
        <w:rPr>
          <w:sz w:val="24"/>
          <w:szCs w:val="24"/>
        </w:rPr>
      </w:pPr>
    </w:p>
    <w:p w:rsidRDefault="00375591" w:rsidP="00375591" w:rsidR="00375591">
      <w:pPr>
        <w:rPr>
          <w:sz w:val="24"/>
          <w:szCs w:val="24"/>
        </w:rPr>
      </w:pPr>
    </w:p>
    <w:p w:rsidRDefault="00C84F5E" w:rsidP="00375591" w:rsidR="00C84F5E">
      <w:pPr>
        <w:rPr>
          <w:sz w:val="24"/>
          <w:szCs w:val="24"/>
        </w:rPr>
      </w:pPr>
    </w:p>
    <w:p w:rsidRDefault="00375591" w:rsidP="00375591" w:rsidR="00375591">
      <w:pPr>
        <w:rPr>
          <w:sz w:val="24"/>
          <w:szCs w:val="24"/>
        </w:rPr>
      </w:pPr>
      <w:r>
        <w:rPr>
          <w:sz w:val="24"/>
          <w:szCs w:val="24"/>
        </w:rPr>
        <w:t>U Osijeku, 26.10.2018 godine.</w:t>
      </w:r>
    </w:p>
    <w:p w:rsidRDefault="00375591" w:rsidP="00375591" w:rsidR="00375591">
      <w:pPr>
        <w:rPr>
          <w:sz w:val="24"/>
          <w:szCs w:val="24"/>
        </w:rPr>
      </w:pPr>
    </w:p>
    <w:p w:rsidRDefault="00375591" w:rsidP="00375591" w:rsidR="00375591" w:rsidRPr="00A275A9">
      <w:pPr>
        <w:rPr>
          <w:sz w:val="24"/>
          <w:szCs w:val="24"/>
        </w:rPr>
      </w:pPr>
    </w:p>
    <w:p w:rsidRDefault="00375591" w:rsidP="00375591" w:rsidR="00375591">
      <w:pPr>
        <w:rPr>
          <w:sz w:val="24"/>
          <w:szCs w:val="24"/>
        </w:rPr>
      </w:pPr>
    </w:p>
    <w:p w:rsidRDefault="00375591" w:rsidP="00375591" w:rsidR="00375591">
      <w:pPr>
        <w:rPr>
          <w:sz w:val="24"/>
          <w:szCs w:val="24"/>
        </w:rPr>
      </w:pPr>
    </w:p>
    <w:p w:rsidRDefault="00375591" w:rsidP="00375591" w:rsidR="00375591">
      <w:pPr>
        <w:rPr>
          <w:sz w:val="24"/>
          <w:szCs w:val="24"/>
        </w:rPr>
      </w:pPr>
      <w:r>
        <w:rPr>
          <w:sz w:val="24"/>
          <w:szCs w:val="24"/>
        </w:rPr>
        <w:t xml:space="preserve">                                                                                                                        Stečajni upravitelj:</w:t>
      </w:r>
    </w:p>
    <w:p w:rsidRDefault="00375591" w:rsidP="00375591" w:rsidR="00375591">
      <w:pPr>
        <w:rPr>
          <w:sz w:val="24"/>
          <w:szCs w:val="24"/>
        </w:rPr>
      </w:pPr>
      <w:r>
        <w:rPr>
          <w:sz w:val="24"/>
          <w:szCs w:val="24"/>
        </w:rPr>
        <w:t xml:space="preserve">                                                                                                                          Dragutin Romić</w:t>
      </w:r>
    </w:p>
    <w:p w:rsidRDefault="00375591" w:rsidP="00375591" w:rsidR="00375591">
      <w:pPr>
        <w:rPr>
          <w:sz w:val="24"/>
          <w:szCs w:val="24"/>
        </w:rPr>
      </w:pPr>
      <w:r>
        <w:rPr>
          <w:sz w:val="24"/>
          <w:szCs w:val="24"/>
        </w:rPr>
        <w:lastRenderedPageBreak/>
        <w:t xml:space="preserve">  </w:t>
      </w:r>
    </w:p>
    <w:p w:rsidRDefault="00375591" w:rsidP="00375591" w:rsidR="00375591" w:rsidRPr="00E0496E">
      <w:pPr>
        <w:rPr>
          <w:sz w:val="24"/>
          <w:szCs w:val="24"/>
        </w:rPr>
      </w:pPr>
      <w:r>
        <w:rPr>
          <w:sz w:val="24"/>
          <w:szCs w:val="24"/>
        </w:rPr>
        <w:t xml:space="preserve">     </w:t>
      </w:r>
    </w:p>
    <w:p w:rsidRDefault="00375591" w:rsidP="00375591" w:rsidR="00375591" w:rsidRPr="00E0496E">
      <w:pPr>
        <w:jc w:val="both"/>
        <w:rPr>
          <w:sz w:val="24"/>
          <w:szCs w:val="24"/>
        </w:rPr>
      </w:pPr>
    </w:p>
    <w:p w:rsidRDefault="00375591" w:rsidP="00375591" w:rsidR="00375591"/>
    <w:p w:rsidRDefault="00375591" w:rsidP="00375591" w:rsidR="00375591"/>
    <w:p w:rsidRDefault="00FB0CBD" w:rsidR="00FB0CBD"/>
    <w:sectPr w:rsidR="00FB0CB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00"/>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E32F6B"/>
    <w:multiLevelType w:val="hybridMultilevel"/>
    <w:tmpl w:val="AEA806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0927EA"/>
    <w:multiLevelType w:val="hybridMultilevel"/>
    <w:tmpl w:val="3ECEDD8C"/>
    <w:lvl w:tplc="141A6D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8FF33B2"/>
    <w:multiLevelType w:val="hybridMultilevel"/>
    <w:tmpl w:val="EA681EB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3">
    <w:nsid w:val="79797835"/>
    <w:multiLevelType w:val="hybridMultilevel"/>
    <w:tmpl w:val="BB121778"/>
    <w:lvl w:tplc="CBA27958" w:ilvl="0">
      <w:start w:val="1"/>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5591"/>
    <w:rsid w:val="001E7896"/>
    <w:rsid w:val="00375591"/>
    <w:rsid w:val="003946B2"/>
    <w:rsid w:val="00A56CE6"/>
    <w:rsid w:val="00C84F5E"/>
    <w:rsid w:val="00FB0CBD"/>
    <w:rsid w:val="00FE741C"/>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5591"/>
    <w:pPr>
      <w:spacing w:lineRule="auto" w:line="240" w:after="0"/>
    </w:pPr>
    <w:rPr>
      <w:rFonts w:cs="Times New Roman" w:eastAsia="Times New Roman" w:hAnsi="Times New Roman" w:ascii="Times New Roman"/>
      <w:sz w:val="20"/>
      <w:szCs w:val="20"/>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75591"/>
    <w:pPr>
      <w:spacing w:lineRule="auto" w:line="240" w:after="0"/>
    </w:pPr>
    <w:rPr>
      <w:rFonts w:cs="Times New Roman" w:eastAsia="Calibri" w:hAnsi="Calibri" w:ascii="Calibri"/>
      <w:lang w:val="hr-HR"/>
    </w:rPr>
  </w:style>
  <w:style w:styleId="Odlomakpopisa" w:type="paragraph">
    <w:name w:val="List Paragraph"/>
    <w:basedOn w:val="Normal"/>
    <w:uiPriority w:val="34"/>
    <w:qFormat/>
    <w:rsid w:val="00375591"/>
    <w:pPr>
      <w:ind w:left="720"/>
      <w:contextualSpacing/>
    </w:pPr>
  </w:style>
  <w:style w:styleId="Tekstbalonia" w:type="paragraph">
    <w:name w:val="Balloon Text"/>
    <w:basedOn w:val="Normal"/>
    <w:link w:val="TekstbaloniaChar"/>
    <w:uiPriority w:val="99"/>
    <w:semiHidden/>
    <w:unhideWhenUsed/>
    <w:rsid w:val="00C84F5E"/>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C84F5E"/>
    <w:rPr>
      <w:rFonts w:cs="Segoe UI" w:eastAsia="Times New Roman" w:hAnsi="Segoe UI" w:ascii="Segoe UI"/>
      <w:sz w:val="18"/>
      <w:szCs w:val="18"/>
      <w:lang w:eastAsia="hr-HR" w:val="hr-HR"/>
    </w:rPr>
  </w:style>
  <w:style w:styleId="Tekstrezerviranogmjesta" w:type="character">
    <w:name w:val="Placeholder Text"/>
    <w:basedOn w:val="Zadanifontodlomka"/>
    <w:uiPriority w:val="99"/>
    <w:semiHidden/>
    <w:rsid w:val="001E7896"/>
    <w:rPr>
      <w:color w:val="808080"/>
      <w:bdr w:space="0" w:sz="0" w:color="auto" w:val="none"/>
      <w:shd w:fill="auto" w:color="auto" w:val="clear"/>
    </w:rPr>
  </w:style>
  <w:style w:customStyle="true" w:styleId="eSPISCCParagraphDefaultFont" w:type="character">
    <w:name w:val="eSPIS_CC_Paragraph Default Font"/>
    <w:basedOn w:val="Zadanifontodlomka"/>
    <w:rsid w:val="001E789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E789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789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789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5591"/>
    <w:pPr>
      <w:spacing w:after="0" w:line="240" w:lineRule="auto"/>
    </w:pPr>
    <w:rPr>
      <w:rFonts w:ascii="Times New Roman" w:cs="Times New Roman" w:eastAsia="Times New Roman" w:hAnsi="Times New Roman"/>
      <w:sz w:val="20"/>
      <w:szCs w:val="20"/>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75591"/>
    <w:pPr>
      <w:spacing w:after="0" w:line="240" w:lineRule="auto"/>
    </w:pPr>
    <w:rPr>
      <w:rFonts w:ascii="Calibri" w:cs="Times New Roman" w:eastAsia="Calibri" w:hAnsi="Calibri"/>
      <w:lang w:val="hr-HR"/>
    </w:rPr>
  </w:style>
  <w:style w:styleId="Odlomakpopisa" w:type="paragraph">
    <w:name w:val="List Paragraph"/>
    <w:basedOn w:val="Normal"/>
    <w:uiPriority w:val="34"/>
    <w:qFormat/>
    <w:rsid w:val="00375591"/>
    <w:pPr>
      <w:ind w:left="720"/>
      <w:contextualSpacing/>
    </w:pPr>
  </w:style>
  <w:style w:styleId="Tekstbalonia" w:type="paragraph">
    <w:name w:val="Balloon Text"/>
    <w:basedOn w:val="Normal"/>
    <w:link w:val="TekstbaloniaChar"/>
    <w:uiPriority w:val="99"/>
    <w:semiHidden/>
    <w:unhideWhenUsed/>
    <w:rsid w:val="00C84F5E"/>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C84F5E"/>
    <w:rPr>
      <w:rFonts w:ascii="Segoe UI" w:cs="Segoe UI" w:eastAsia="Times New Roman" w:hAnsi="Segoe UI"/>
      <w:sz w:val="18"/>
      <w:szCs w:val="18"/>
      <w:lang w:eastAsia="hr-HR" w:val="hr-HR"/>
    </w:rPr>
  </w:style>
  <w:style w:styleId="Tekstrezerviranogmjesta" w:type="character">
    <w:name w:val="Placeholder Text"/>
    <w:basedOn w:val="Zadanifontodlomka"/>
    <w:uiPriority w:val="99"/>
    <w:semiHidden/>
    <w:rsid w:val="001E7896"/>
    <w:rPr>
      <w:color w:val="808080"/>
      <w:bdr w:color="auto" w:space="0" w:sz="0" w:val="none"/>
      <w:shd w:color="auto" w:fill="auto" w:val="clear"/>
    </w:rPr>
  </w:style>
  <w:style w:customStyle="1" w:styleId="eSPISCCParagraphDefaultFont" w:type="character">
    <w:name w:val="eSPIS_CC_Paragraph Default Font"/>
    <w:basedOn w:val="Zadanifontodlomka"/>
    <w:rsid w:val="001E789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E789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789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789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876</properties:Words>
  <properties:Characters>5211</properties:Characters>
  <properties:Lines>154</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2018-10-31T09:01:00Z</dcterms:created>
  <dc:creator>Windows User</dc:creator>
  <cp:lastModifiedBy>Renata Klokočki</cp:lastModifiedBy>
  <cp:lastPrinted>2018-10-29T07:24:00Z</cp:lastPrinted>
  <dcterms:modified xmlns:xsi="http://www.w3.org/2001/XMLSchema-instance" xsi:type="dcterms:W3CDTF">2018-10-31T09:02:00Z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St-109/2017-39 / Podnesak - Izvješće stečajnog upravitelja (Barijere - izvješće.docx)</vt:lpwstr>
  </prop:property>
  <prop:property name="CC_coloring" pid="4" fmtid="{D5CDD505-2E9C-101B-9397-08002B2CF9AE}">
    <vt:bool>false</vt:bool>
  </prop:property>
  <prop:property name="BrojStranica" pid="5" fmtid="{D5CDD505-2E9C-101B-9397-08002B2CF9AE}">
    <vt:i4>4</vt:i4>
  </prop:property>
</prop:Properties>
</file>