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f2ea1" w14:paraId="71f2ea1" w:rsidRDefault="00C966E2" w:rsidP="00C966E2" w:rsidR="00C966E2">
      <w:pPr>
        <w:pStyle w:val="Tijeloteksta"/>
        <w:jc w:val="right"/>
        <w15:collapsed w:val="false"/>
      </w:pPr>
      <w:bookmarkStart w:name="_GoBack" w:id="0"/>
      <w:bookmarkEnd w:id="0"/>
      <w:r>
        <w:t>13 St-814/13-92</w:t>
      </w:r>
    </w:p>
    <w:p w:rsidRDefault="00C966E2" w:rsidP="00C966E2" w:rsidR="00C966E2">
      <w:pPr>
        <w:pStyle w:val="Tijeloteksta"/>
        <w:jc w:val="right"/>
      </w:pPr>
    </w:p>
    <w:p w:rsidRDefault="00C966E2" w:rsidP="00C966E2" w:rsidR="00C966E2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C966E2" w:rsidP="00C966E2" w:rsidR="00C966E2" w:rsidRPr="00D21A2C"/>
    <w:p w:rsidRDefault="00C966E2" w:rsidP="00C966E2" w:rsidR="00C966E2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C966E2" w:rsidP="00C966E2" w:rsidR="00C966E2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C966E2" w:rsidP="00C966E2" w:rsidR="00C966E2">
      <w:pPr>
        <w:rPr>
          <w:sz w:val="22"/>
          <w:szCs w:val="22"/>
        </w:rPr>
      </w:pPr>
    </w:p>
    <w:p w:rsidRDefault="00C966E2" w:rsidP="00C966E2" w:rsidR="00C966E2">
      <w:pPr>
        <w:rPr>
          <w:sz w:val="22"/>
          <w:szCs w:val="22"/>
        </w:rPr>
      </w:pPr>
    </w:p>
    <w:p w:rsidRDefault="00C966E2" w:rsidP="00C966E2" w:rsidR="00C966E2" w:rsidRPr="00B217D9">
      <w:pPr>
        <w:rPr>
          <w:sz w:val="22"/>
          <w:szCs w:val="22"/>
        </w:rPr>
      </w:pPr>
    </w:p>
    <w:p w:rsidRDefault="00C966E2" w:rsidP="00C966E2" w:rsidR="00C966E2">
      <w:pPr>
        <w:pStyle w:val="Tijeloteksta"/>
        <w:ind w:left="360"/>
        <w:jc w:val="center"/>
        <w:rPr>
          <w:bCs/>
        </w:rPr>
      </w:pPr>
      <w:r>
        <w:rPr>
          <w:bCs/>
        </w:rPr>
        <w:t xml:space="preserve">R E P U B L I K A   H R V A T S K A   </w:t>
      </w:r>
    </w:p>
    <w:p w:rsidRDefault="00C966E2" w:rsidP="00C966E2" w:rsidR="00C966E2" w:rsidRPr="005E05E5">
      <w:pPr>
        <w:pStyle w:val="Tijeloteksta"/>
        <w:ind w:left="360"/>
        <w:jc w:val="center"/>
        <w:rPr>
          <w:bCs/>
        </w:rPr>
      </w:pPr>
      <w:r>
        <w:rPr>
          <w:bCs/>
        </w:rPr>
        <w:t>R J E Š E N J E</w:t>
      </w:r>
    </w:p>
    <w:p w:rsidRDefault="00C966E2" w:rsidP="00C966E2" w:rsidR="00C966E2">
      <w:pPr>
        <w:pStyle w:val="Tijeloteksta"/>
        <w:rPr>
          <w:b/>
          <w:bCs/>
        </w:rPr>
      </w:pPr>
    </w:p>
    <w:p w:rsidRDefault="00C966E2" w:rsidP="00C966E2" w:rsidR="00C966E2">
      <w:pPr>
        <w:pStyle w:val="Tijeloteksta"/>
        <w:rPr>
          <w:b/>
          <w:bCs/>
        </w:rPr>
      </w:pPr>
    </w:p>
    <w:p w:rsidRDefault="00C966E2" w:rsidP="00C966E2" w:rsidR="00C966E2">
      <w:pPr>
        <w:ind w:firstLine="708"/>
        <w:jc w:val="both"/>
      </w:pPr>
      <w:r>
        <w:t xml:space="preserve">Trgovački sud u Osijeku, po stečajnom sucu Jadranki Herman, u stečajnom postupku nad dužnikom </w:t>
      </w:r>
      <w:r w:rsidRPr="002B059A">
        <w:t>BACKUP d.o.o. za knjigovodstvene poslove i trgovinu, u stečaju, Beli Manastir, A. Stepinca 5, MBS 030009925, OIB 44371677459</w:t>
      </w:r>
      <w:r>
        <w:t xml:space="preserve">, dana 30. ožujka 2017.          </w:t>
      </w:r>
    </w:p>
    <w:p w:rsidRDefault="00C966E2" w:rsidP="00C966E2" w:rsidR="00C966E2">
      <w:pPr>
        <w:ind w:firstLine="708"/>
        <w:jc w:val="both"/>
      </w:pPr>
    </w:p>
    <w:p w:rsidRDefault="00C966E2" w:rsidP="00C966E2" w:rsidR="00C966E2">
      <w:pPr>
        <w:ind w:firstLine="708"/>
        <w:jc w:val="both"/>
      </w:pPr>
    </w:p>
    <w:p w:rsidRDefault="00C966E2" w:rsidP="00C966E2" w:rsidR="00C966E2" w:rsidRPr="00AE7D8E">
      <w:pPr>
        <w:jc w:val="center"/>
        <w:rPr>
          <w:bCs/>
        </w:rPr>
      </w:pPr>
      <w:r>
        <w:rPr>
          <w:bCs/>
        </w:rPr>
        <w:t xml:space="preserve">         r i</w:t>
      </w:r>
      <w:r w:rsidRPr="00AE7D8E">
        <w:rPr>
          <w:bCs/>
        </w:rPr>
        <w:t xml:space="preserve"> j e š i o   j e</w:t>
      </w:r>
    </w:p>
    <w:p w:rsidRDefault="00235059" w:rsidP="00235059" w:rsidR="00235059">
      <w:pPr>
        <w:rPr>
          <w:b/>
        </w:rPr>
      </w:pPr>
    </w:p>
    <w:p w:rsidRDefault="00267560" w:rsidP="00235059" w:rsidR="00267560">
      <w:pPr>
        <w:rPr>
          <w:b/>
        </w:rPr>
      </w:pPr>
    </w:p>
    <w:p w:rsidRDefault="00C966E2" w:rsidP="00B77EFB" w:rsidR="00446AA2">
      <w:pPr>
        <w:numPr>
          <w:ilvl w:val="0"/>
          <w:numId w:val="4"/>
        </w:numPr>
        <w:jc w:val="both"/>
      </w:pPr>
      <w:r>
        <w:t>Stečajnoj upraviteljici  Lidiji Balog dipl. oec. iz Bilja, Vinogradska 17, OIB 90656042786</w:t>
      </w:r>
      <w:r w:rsidR="00B77EFB">
        <w:t xml:space="preserve">, </w:t>
      </w:r>
      <w:r w:rsidR="00446AA2">
        <w:t>odobrava se</w:t>
      </w:r>
      <w:r w:rsidR="002E1311">
        <w:t xml:space="preserve"> konačna </w:t>
      </w:r>
      <w:r w:rsidR="00446AA2">
        <w:t xml:space="preserve">neto nagrada za obnašanje dužnosti stečajnog upravitelja do stupanja na snagu Uredbe o kriterijima i načinu obračuna i plaćanja nagrade stečajnim upraviteljima (Narodne novine 105/15) u neto iznosu od </w:t>
      </w:r>
      <w:r w:rsidR="00FC07D2">
        <w:t xml:space="preserve">3.599,40 </w:t>
      </w:r>
      <w:r w:rsidR="007C31DA">
        <w:t xml:space="preserve"> kn.</w:t>
      </w:r>
    </w:p>
    <w:p w:rsidRDefault="00FC07D2" w:rsidP="00B77EFB" w:rsidR="00446AA2">
      <w:pPr>
        <w:numPr>
          <w:ilvl w:val="0"/>
          <w:numId w:val="4"/>
        </w:numPr>
        <w:jc w:val="both"/>
      </w:pPr>
      <w:r>
        <w:t>Stečajnoj u</w:t>
      </w:r>
      <w:r w:rsidR="00446AA2">
        <w:t>pravitelj</w:t>
      </w:r>
      <w:r>
        <w:t>ici Lidiji Balog dipl. oec. iz Bilja, Vinogradska 17, OIB 90656042786</w:t>
      </w:r>
      <w:r w:rsidR="00446AA2">
        <w:t>, odobrava se</w:t>
      </w:r>
      <w:r w:rsidR="002E1311">
        <w:t xml:space="preserve"> konačna </w:t>
      </w:r>
      <w:r w:rsidR="00446AA2">
        <w:t xml:space="preserve">bruto nagrada za obnašanje dužnosti stečajnog upravitelja  nakon stupanja na snagu Uredbe o kriterijima i načinu obračuna i plaćanja nagrade stečajnim upraviteljima  (Narodne novine 105/15) u bruto iznosu od </w:t>
      </w:r>
      <w:r>
        <w:t>8</w:t>
      </w:r>
      <w:r w:rsidR="002E1311">
        <w:t>9.956,33</w:t>
      </w:r>
      <w:r w:rsidR="00446AA2">
        <w:t xml:space="preserve"> kn.</w:t>
      </w:r>
    </w:p>
    <w:p w:rsidRDefault="00446AA2" w:rsidP="00446AA2" w:rsidR="00B77EFB">
      <w:pPr>
        <w:numPr>
          <w:ilvl w:val="0"/>
          <w:numId w:val="4"/>
        </w:numPr>
        <w:jc w:val="both"/>
      </w:pPr>
      <w:r>
        <w:t>Dozvoljava se stečajno</w:t>
      </w:r>
      <w:r w:rsidR="00FC07D2">
        <w:t>j</w:t>
      </w:r>
      <w:r>
        <w:t xml:space="preserve"> upravitelj</w:t>
      </w:r>
      <w:r w:rsidR="00FC07D2">
        <w:t>ici</w:t>
      </w:r>
      <w:r>
        <w:t xml:space="preserve"> nakon pravomoćnosti ovog rješenja isplatiti iznose iz točke 1. i 2. izreke ovog rješenja s žiro računa stečajnog dužnika. </w:t>
      </w:r>
    </w:p>
    <w:p w:rsidRDefault="00B77EFB" w:rsidP="00B77EFB" w:rsidR="00B77EFB">
      <w:pPr>
        <w:numPr>
          <w:ilvl w:val="0"/>
          <w:numId w:val="4"/>
        </w:numPr>
        <w:jc w:val="both"/>
      </w:pPr>
      <w:r>
        <w:t>Ovo rješenje objavit će se</w:t>
      </w:r>
      <w:r w:rsidR="00446AA2">
        <w:t xml:space="preserve"> na mrežnim stranicama e-oglasna ploča Trgovačkog suda u Osijeku. </w:t>
      </w:r>
    </w:p>
    <w:p w:rsidRDefault="00267560" w:rsidP="00360876" w:rsidR="00267560">
      <w:pPr>
        <w:ind w:left="705"/>
        <w:jc w:val="both"/>
      </w:pPr>
    </w:p>
    <w:p w:rsidRDefault="00235059" w:rsidP="00235059" w:rsidR="00235059" w:rsidRPr="00235059">
      <w:pPr>
        <w:ind w:left="705"/>
        <w:jc w:val="both"/>
      </w:pPr>
    </w:p>
    <w:p w:rsidRDefault="00B77EFB" w:rsidP="00B77EFB" w:rsidR="00B77EFB" w:rsidRPr="00446AA2">
      <w:pPr>
        <w:jc w:val="center"/>
      </w:pPr>
      <w:r w:rsidRPr="00446AA2">
        <w:t>Obrazloženje</w:t>
      </w:r>
    </w:p>
    <w:p w:rsidRDefault="00235059" w:rsidP="00B77EFB" w:rsidR="00235059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042DCD">
      <w:pPr>
        <w:jc w:val="both"/>
      </w:pPr>
      <w:r>
        <w:tab/>
      </w:r>
      <w:r w:rsidR="00446AA2">
        <w:t>Rješenjem ovog suda St-</w:t>
      </w:r>
      <w:r w:rsidR="00FC07D2">
        <w:t>814/13-9 od 28. travnja</w:t>
      </w:r>
      <w:r w:rsidR="00DC5568">
        <w:t xml:space="preserve"> 2014</w:t>
      </w:r>
      <w:r w:rsidR="00446AA2">
        <w:t xml:space="preserve">. godine otvoren je stečajni postupak nad dužnikom </w:t>
      </w:r>
      <w:r w:rsidR="00FC07D2" w:rsidRPr="002B059A">
        <w:t>BACKUP d.o.o. za knjigovodstvene poslove i trgovinu, u stečaju, Beli Manastir</w:t>
      </w:r>
      <w:r w:rsidR="00DC5568">
        <w:t>, a za stečajnog upr</w:t>
      </w:r>
      <w:r w:rsidR="00FC07D2">
        <w:t>avitelja imenovana je Lidija Balog dipl. oec. iz Bilja.</w:t>
      </w:r>
    </w:p>
    <w:p w:rsidRDefault="00267560" w:rsidP="00FC07D2" w:rsidR="00267560"/>
    <w:p w:rsidRDefault="00042DCD" w:rsidP="00042DCD" w:rsidR="00042DCD">
      <w:pPr>
        <w:ind w:firstLine="708"/>
        <w:jc w:val="both"/>
      </w:pPr>
      <w:r>
        <w:t>Stečajn</w:t>
      </w:r>
      <w:r w:rsidR="00FC07D2">
        <w:t>a</w:t>
      </w:r>
      <w:r>
        <w:t xml:space="preserve"> upravitelj</w:t>
      </w:r>
      <w:r w:rsidR="00FC07D2">
        <w:t>ica</w:t>
      </w:r>
      <w:r>
        <w:t xml:space="preserve"> je svojim podneskom od </w:t>
      </w:r>
      <w:r w:rsidR="00DC5568">
        <w:t>2</w:t>
      </w:r>
      <w:r w:rsidR="00FC07D2">
        <w:t>9. ožujka 2017</w:t>
      </w:r>
      <w:r w:rsidR="00DC5568">
        <w:t>.</w:t>
      </w:r>
      <w:r>
        <w:t xml:space="preserve"> godine, budući je unovčena stečajna masa dužnika u ukupnom iznosu od </w:t>
      </w:r>
      <w:r w:rsidR="005E0EC3">
        <w:t>931.521,66</w:t>
      </w:r>
      <w:r>
        <w:t xml:space="preserve"> kn, predloži</w:t>
      </w:r>
      <w:r w:rsidR="005E0EC3">
        <w:t>la da joj se</w:t>
      </w:r>
      <w:r>
        <w:t xml:space="preserve"> odredi konačna nagrada.</w:t>
      </w:r>
    </w:p>
    <w:p w:rsidRDefault="00235059" w:rsidP="00235059" w:rsidR="00235059"/>
    <w:p w:rsidRDefault="00D5765E" w:rsidP="00D5765E" w:rsidR="00D5765E">
      <w:pPr>
        <w:jc w:val="center"/>
      </w:pPr>
      <w:r>
        <w:lastRenderedPageBreak/>
        <w:t>2</w:t>
      </w:r>
    </w:p>
    <w:p w:rsidRDefault="00D5765E" w:rsidP="00D5765E" w:rsidR="00D5765E">
      <w:pPr>
        <w:pStyle w:val="Tijeloteksta"/>
        <w:jc w:val="right"/>
      </w:pPr>
      <w:r>
        <w:t>13 St-814/13-92</w:t>
      </w:r>
    </w:p>
    <w:p w:rsidRDefault="00D5765E" w:rsidP="00D5765E" w:rsidR="00D5765E">
      <w:pPr>
        <w:jc w:val="center"/>
      </w:pPr>
    </w:p>
    <w:p w:rsidRDefault="00D5765E" w:rsidP="00D5765E" w:rsidR="00D5765E">
      <w:pPr>
        <w:jc w:val="center"/>
      </w:pPr>
    </w:p>
    <w:p w:rsidRDefault="00D5765E" w:rsidP="00D5765E" w:rsidR="00D5765E">
      <w:pPr>
        <w:jc w:val="center"/>
      </w:pPr>
    </w:p>
    <w:p w:rsidRDefault="00042DCD" w:rsidP="00042DCD" w:rsidR="00B77EFB">
      <w:pPr>
        <w:ind w:firstLine="708"/>
        <w:jc w:val="both"/>
      </w:pPr>
      <w:r>
        <w:t>Uvidom u spis i dokumente u s</w:t>
      </w:r>
      <w:r w:rsidR="005E0EC3">
        <w:t>pisu, kao i prijedlog stečajne upraviteljice</w:t>
      </w:r>
      <w:r>
        <w:t xml:space="preserve">, utvrđeno je da je u ovom stečajnom postupku unovčena stečajna masa u ukupnom iznosu od </w:t>
      </w:r>
      <w:r w:rsidR="005E0EC3">
        <w:t xml:space="preserve">931.521,66 </w:t>
      </w:r>
      <w:r>
        <w:t xml:space="preserve"> kn i to u iznosu od </w:t>
      </w:r>
      <w:r w:rsidR="005E0EC3">
        <w:t>45.000,00</w:t>
      </w:r>
      <w:r w:rsidR="00DC5568">
        <w:t xml:space="preserve"> kn (</w:t>
      </w:r>
      <w:r w:rsidR="005E0EC3">
        <w:t>4,83</w:t>
      </w:r>
      <w:r>
        <w:t xml:space="preserve"> % od ukupne stečajne mase) prije stupanja na snagu Uredbe o kriterijima i načinu obračuna i plaćanja nagrade stečajnim upraviteljima  (Narodne novine 105/15)</w:t>
      </w:r>
      <w:r w:rsidR="008C347A">
        <w:t>, a u iznosu od</w:t>
      </w:r>
      <w:r w:rsidR="00891E65">
        <w:t xml:space="preserve"> </w:t>
      </w:r>
      <w:r w:rsidR="005E0EC3">
        <w:t>886.521,66</w:t>
      </w:r>
      <w:r w:rsidR="008C347A">
        <w:t xml:space="preserve"> kn (</w:t>
      </w:r>
      <w:r w:rsidR="005E0EC3">
        <w:t>95,17</w:t>
      </w:r>
      <w:r w:rsidR="008C347A">
        <w:t xml:space="preserve"> % od ukupne stečajne mase) nakon stupanja na snagu predmetne Uredbe.</w:t>
      </w:r>
    </w:p>
    <w:p w:rsidRDefault="00235059" w:rsidP="00B77EFB" w:rsidR="00235059">
      <w:pPr>
        <w:jc w:val="both"/>
      </w:pPr>
    </w:p>
    <w:p w:rsidRDefault="00B77EFB" w:rsidP="00B77EFB" w:rsidR="00B77EFB">
      <w:pPr>
        <w:jc w:val="both"/>
      </w:pPr>
      <w:r>
        <w:tab/>
      </w:r>
      <w:r w:rsidR="008C347A">
        <w:t>Člankom 16. Uredbe o kriterijima i načinu obračuna i plaćanja nagrade stečajnim upraviteljima  (Narodne novine 105/15) u stavku 1.</w:t>
      </w:r>
      <w:r w:rsidR="00860E16">
        <w:t xml:space="preserve"> </w:t>
      </w:r>
      <w:r w:rsidR="008C347A">
        <w:t xml:space="preserve"> određeno</w:t>
      </w:r>
      <w:r w:rsidR="00860E16">
        <w:t xml:space="preserve"> </w:t>
      </w:r>
      <w:r w:rsidR="008C347A">
        <w:t xml:space="preserve"> je</w:t>
      </w:r>
      <w:r w:rsidR="00860E16">
        <w:t xml:space="preserve"> </w:t>
      </w:r>
      <w:r w:rsidR="008C347A">
        <w:t xml:space="preserve"> da </w:t>
      </w:r>
      <w:r w:rsidR="00860E16">
        <w:t xml:space="preserve"> </w:t>
      </w:r>
      <w:r w:rsidR="008C347A">
        <w:t>danom stupanja na snagu ove Uredbe prestaje važiti Uredbe o kriterijima i načinu obračuna i plaćanja nagrade stečajnim upraviteljima  (Narodne novine 189/03). Stavkom 2. određeno je da za rad stečajnom upravitelju koji je obavljen do stupanja na snagu ove Uredbe obračunat će se nagrada po pravilima Uredbe o kriterijima i načinu obračuna i plaćanja nagrada stečajnim upraviteljima (Narodne novine 189/03) pri čemu je sud dužan utvrditi postotak nagrade koja stečajnom upravitelju pripada prema pravilima te Uredbe, a stavkom 3. određeno je da za poslove obavljene nakon stupanja na snagu ove Uredbe, nagrada će se odrediti po njenim pravilima, vodeći računa o postotku namirenja iz stavka 2. ovog članka.</w:t>
      </w:r>
    </w:p>
    <w:p w:rsidRDefault="00B77EFB" w:rsidP="00B77EFB" w:rsidR="00B77EFB">
      <w:pPr>
        <w:jc w:val="both"/>
      </w:pPr>
    </w:p>
    <w:p w:rsidRDefault="00B77EFB" w:rsidP="00024AF3" w:rsidR="00DE12AF">
      <w:pPr>
        <w:jc w:val="both"/>
      </w:pPr>
      <w:r>
        <w:tab/>
      </w:r>
      <w:r w:rsidR="00E16D34">
        <w:t xml:space="preserve">Slijedom navedenom, budući je člankom 4. Uredbe o kriterijima i načinu obračuna i plaćanja nagrade stečajnim upraviteljima  (Narodne novine 189/03) određen način obračuna konačne nagrade stečajnom upravitelju temeljem kojega za vrijednost unovčene stečajne mase  u iznosu od </w:t>
      </w:r>
      <w:r w:rsidR="0074777C">
        <w:t>5</w:t>
      </w:r>
      <w:r w:rsidR="00891E65">
        <w:t xml:space="preserve">00.000,00 kn do </w:t>
      </w:r>
      <w:r w:rsidR="0074777C">
        <w:t>2</w:t>
      </w:r>
      <w:r w:rsidR="00891E65">
        <w:t>.0</w:t>
      </w:r>
      <w:r w:rsidR="00E16D34">
        <w:t>00.000,00 kn nagrada</w:t>
      </w:r>
      <w:r w:rsidR="00891E65">
        <w:t xml:space="preserve"> stečajnom upravitelju iznosi </w:t>
      </w:r>
      <w:r w:rsidR="0074777C">
        <w:t>5</w:t>
      </w:r>
      <w:r w:rsidR="00891E65">
        <w:t xml:space="preserve"> do </w:t>
      </w:r>
      <w:r w:rsidR="0074777C">
        <w:t>8</w:t>
      </w:r>
      <w:r w:rsidR="00E16D34">
        <w:t xml:space="preserve"> % vrijednosti unovčene stečajne mase,</w:t>
      </w:r>
      <w:r w:rsidR="00891E65">
        <w:t xml:space="preserve"> </w:t>
      </w:r>
      <w:r w:rsidR="00E16D34">
        <w:t>uzimajući u obzir obujam poslova i rad stečajn</w:t>
      </w:r>
      <w:r w:rsidR="0074777C">
        <w:t xml:space="preserve">e </w:t>
      </w:r>
      <w:r w:rsidR="00E16D34">
        <w:t xml:space="preserve"> upravitelj</w:t>
      </w:r>
      <w:r w:rsidR="0074777C">
        <w:t>ice</w:t>
      </w:r>
      <w:r w:rsidR="00E16D34">
        <w:t xml:space="preserve"> </w:t>
      </w:r>
      <w:r w:rsidR="00024AF3">
        <w:t xml:space="preserve">određena </w:t>
      </w:r>
      <w:r w:rsidR="0074777C">
        <w:t>joj</w:t>
      </w:r>
      <w:r w:rsidR="00024AF3">
        <w:t xml:space="preserve"> je nagrada u neto iznosu od  </w:t>
      </w:r>
      <w:r w:rsidR="0074777C">
        <w:t xml:space="preserve">74.521,73 </w:t>
      </w:r>
      <w:r w:rsidR="00024AF3">
        <w:t xml:space="preserve"> kn, pri čemu je sukladno članku 4. U</w:t>
      </w:r>
      <w:r w:rsidR="00F33FAE">
        <w:t xml:space="preserve">redbe korišten postotak od </w:t>
      </w:r>
      <w:r w:rsidR="0074777C">
        <w:t>8</w:t>
      </w:r>
      <w:r w:rsidR="00024AF3">
        <w:t xml:space="preserve"> % na iznos unovčene </w:t>
      </w:r>
      <w:r w:rsidR="00F33FAE">
        <w:t xml:space="preserve">stečajne mase, a budući je </w:t>
      </w:r>
      <w:r w:rsidR="0074777C">
        <w:t xml:space="preserve">4,83 </w:t>
      </w:r>
      <w:r w:rsidR="00F33FAE">
        <w:t xml:space="preserve"> % st</w:t>
      </w:r>
      <w:r w:rsidR="00024AF3">
        <w:t>ečajne mase unovčen do stupanja na snagu Uredbe o kriterijima i načinu obračuna i plaćanja nagrade stečajnim upraviteljima  (Narodne novine 105/15) stečajno</w:t>
      </w:r>
      <w:r w:rsidR="0074777C">
        <w:t>j</w:t>
      </w:r>
      <w:r w:rsidR="00024AF3">
        <w:t xml:space="preserve"> upravitelj</w:t>
      </w:r>
      <w:r w:rsidR="0074777C">
        <w:t>ici</w:t>
      </w:r>
      <w:r w:rsidR="00F33FAE">
        <w:t xml:space="preserve"> pripada </w:t>
      </w:r>
      <w:r w:rsidR="0074777C">
        <w:t>4,83</w:t>
      </w:r>
      <w:r w:rsidR="00024AF3">
        <w:t xml:space="preserve"> % nagrade prema pravilima </w:t>
      </w:r>
      <w:r w:rsidR="00B0435A">
        <w:t>Uredbe o kriterijima i načinu obračuna i plaćanja nagrade stečajnim upraviteljima  (Narodne novine 189/</w:t>
      </w:r>
      <w:r w:rsidR="00F33FAE">
        <w:t xml:space="preserve">03) odnosno neto iznos od </w:t>
      </w:r>
      <w:r w:rsidR="0074777C">
        <w:t>3.599,40</w:t>
      </w:r>
      <w:r w:rsidR="00B0435A">
        <w:t xml:space="preserve"> kn.</w:t>
      </w:r>
      <w:r w:rsidR="00CE0F48">
        <w:t xml:space="preserve"> </w:t>
      </w:r>
    </w:p>
    <w:p w:rsidRDefault="00235059" w:rsidP="00B77EFB" w:rsidR="00235059">
      <w:pPr>
        <w:jc w:val="both"/>
      </w:pPr>
    </w:p>
    <w:p w:rsidRDefault="00234F1D" w:rsidP="001F48CA" w:rsidR="001F48CA">
      <w:pPr>
        <w:ind w:firstLine="708"/>
        <w:jc w:val="both"/>
      </w:pPr>
      <w:r>
        <w:t xml:space="preserve">Sukladno članku 94. Stečajnog zakona u vezi s člankom 441. Stečajnog zakona (Narodne novine 105/15) </w:t>
      </w:r>
      <w:r w:rsidR="001F48CA">
        <w:t>i članka 4. Uredbe o kriterijima i načinu obračuna i plaćanja nagrada stečajnim upraviteljima (N</w:t>
      </w:r>
      <w:r>
        <w:t>arodne novine 189/03), stečajnoj upraviteljici</w:t>
      </w:r>
      <w:r w:rsidR="001F48CA">
        <w:t xml:space="preserve"> je uzimaju</w:t>
      </w:r>
      <w:r>
        <w:t xml:space="preserve"> u obzir obujam poslova i njezin</w:t>
      </w:r>
      <w:r w:rsidR="001F48CA">
        <w:t xml:space="preserve"> rad određena konačna nagrada u iznosu kao u točki 1. izreke ovog rješenja.   </w:t>
      </w:r>
    </w:p>
    <w:p w:rsidRDefault="001F48CA" w:rsidP="00B77EFB" w:rsidR="001F48CA">
      <w:pPr>
        <w:jc w:val="both"/>
      </w:pPr>
    </w:p>
    <w:p w:rsidRDefault="00B77EFB" w:rsidP="00B0435A" w:rsidR="00267560">
      <w:pPr>
        <w:jc w:val="both"/>
      </w:pPr>
      <w:r>
        <w:tab/>
      </w:r>
      <w:r w:rsidR="00B0435A">
        <w:t>Temeljem odredbe članka 94. Stečajnog zakona (Narodne novine 71/15) i odredbi članaka 7., 15. i 16.  Uredbe o kriterijima i načinu obračuna i plaćanja nagrade stečajnim upraviteljima  (Narodne novine 105/15)  odr</w:t>
      </w:r>
      <w:r w:rsidR="00234F1D">
        <w:t>eđena je bruto nagrada stečajnoj upraviteljici</w:t>
      </w:r>
      <w:r w:rsidR="00B0435A">
        <w:t>, za poslove obavljanja nakon stupanja na snagu Uredbe o kriterijima i načinu obračuna i plaćanja</w:t>
      </w:r>
      <w:r w:rsidR="00267560">
        <w:t xml:space="preserve"> </w:t>
      </w:r>
      <w:r w:rsidR="00B0435A">
        <w:t xml:space="preserve"> nagrade </w:t>
      </w:r>
      <w:r w:rsidR="00267560">
        <w:t xml:space="preserve"> </w:t>
      </w:r>
      <w:r w:rsidR="00B0435A">
        <w:t>stečajnim</w:t>
      </w:r>
      <w:r w:rsidR="00267560">
        <w:t xml:space="preserve"> </w:t>
      </w:r>
      <w:r w:rsidR="00B0435A">
        <w:t xml:space="preserve"> upraviteljima </w:t>
      </w:r>
      <w:r w:rsidR="00267560">
        <w:t xml:space="preserve"> </w:t>
      </w:r>
      <w:r w:rsidR="00B0435A">
        <w:t xml:space="preserve"> (Narodne novine 105/15) </w:t>
      </w:r>
      <w:r w:rsidR="00FB75DE">
        <w:t xml:space="preserve">prema vrijednosti </w:t>
      </w:r>
    </w:p>
    <w:p w:rsidRDefault="00FB75DE" w:rsidP="00B0435A" w:rsidR="00D5765E">
      <w:pPr>
        <w:jc w:val="both"/>
      </w:pPr>
      <w:r>
        <w:t>unovčene stečajne mase u ukupnom iznosu od</w:t>
      </w:r>
      <w:r w:rsidR="007E3B92">
        <w:t xml:space="preserve"> </w:t>
      </w:r>
      <w:r w:rsidR="00234F1D">
        <w:t>931.521,66</w:t>
      </w:r>
      <w:r>
        <w:t xml:space="preserve"> kn,</w:t>
      </w:r>
      <w:r w:rsidR="001F48CA">
        <w:t xml:space="preserve"> kako slijedi: za iznos od 100.000,00 kn 16 % što iznosi 16.000,00 kn, za daljnji iznos od 200.000,00 kn 12 % što iznosi 24.000,00 kn, za daljnji iznos od 200.000,00 10 % što iznosi 20.000,00 kn, za daljnji iznos od </w:t>
      </w:r>
      <w:r w:rsidR="00E82646">
        <w:t>431.</w:t>
      </w:r>
      <w:r w:rsidR="002E1311">
        <w:t>521,66</w:t>
      </w:r>
      <w:r w:rsidR="001F48CA">
        <w:t xml:space="preserve"> kn 8 % što iznosi</w:t>
      </w:r>
      <w:r w:rsidR="002E1311">
        <w:t xml:space="preserve"> 34.521,73</w:t>
      </w:r>
      <w:r w:rsidR="001F48CA">
        <w:t xml:space="preserve"> kn, </w:t>
      </w:r>
      <w:r w:rsidR="00327A1B">
        <w:t xml:space="preserve">što ukupno iznosi bruto </w:t>
      </w:r>
      <w:r w:rsidR="002E1311">
        <w:t xml:space="preserve">94.521,73 </w:t>
      </w:r>
      <w:r w:rsidR="00327A1B">
        <w:t xml:space="preserve"> kn. </w:t>
      </w:r>
      <w:r>
        <w:t xml:space="preserve"> </w:t>
      </w:r>
      <w:r w:rsidR="00327A1B">
        <w:t xml:space="preserve">Budući je </w:t>
      </w:r>
      <w:r w:rsidR="002E1311">
        <w:t xml:space="preserve">95,17 </w:t>
      </w:r>
      <w:r w:rsidR="006C3A7A">
        <w:t xml:space="preserve">% stečajne mase unovčeno nakon stupanja Uredbe o kriterijima i </w:t>
      </w:r>
    </w:p>
    <w:p w:rsidRDefault="00D5765E" w:rsidP="00D5765E" w:rsidR="00D5765E">
      <w:pPr>
        <w:jc w:val="center"/>
      </w:pPr>
      <w:r>
        <w:lastRenderedPageBreak/>
        <w:t>3</w:t>
      </w:r>
    </w:p>
    <w:p w:rsidRDefault="00D5765E" w:rsidP="00D5765E" w:rsidR="00D5765E">
      <w:pPr>
        <w:pStyle w:val="Tijeloteksta"/>
        <w:jc w:val="right"/>
      </w:pPr>
      <w:r>
        <w:t>13 St-814/13-92</w:t>
      </w:r>
    </w:p>
    <w:p w:rsidRDefault="00D5765E" w:rsidP="00D5765E" w:rsidR="00D5765E">
      <w:pPr>
        <w:jc w:val="center"/>
      </w:pPr>
    </w:p>
    <w:p w:rsidRDefault="00D5765E" w:rsidP="00B0435A" w:rsidR="00D5765E">
      <w:pPr>
        <w:jc w:val="both"/>
      </w:pPr>
    </w:p>
    <w:p w:rsidRDefault="00D5765E" w:rsidP="00B0435A" w:rsidR="00D5765E">
      <w:pPr>
        <w:jc w:val="both"/>
      </w:pPr>
    </w:p>
    <w:p w:rsidRDefault="00D5765E" w:rsidP="00B0435A" w:rsidR="00D5765E">
      <w:pPr>
        <w:jc w:val="both"/>
      </w:pPr>
    </w:p>
    <w:p w:rsidRDefault="006C3A7A" w:rsidP="00B0435A" w:rsidR="00B77EFB">
      <w:pPr>
        <w:jc w:val="both"/>
      </w:pPr>
      <w:r>
        <w:t>načinu obračuna i plaćanja nagrade stečajnim upraviteljima  (Narodne novine 105/15) ste</w:t>
      </w:r>
      <w:r w:rsidR="00327A1B">
        <w:t>čajno</w:t>
      </w:r>
      <w:r w:rsidR="00D5765E">
        <w:t>j</w:t>
      </w:r>
      <w:r w:rsidR="00327A1B">
        <w:t xml:space="preserve"> upravitelj</w:t>
      </w:r>
      <w:r w:rsidR="00D5765E">
        <w:t>ici</w:t>
      </w:r>
      <w:r w:rsidR="00327A1B">
        <w:t xml:space="preserve"> pripada  </w:t>
      </w:r>
      <w:r w:rsidR="00D5765E">
        <w:t>95,17</w:t>
      </w:r>
      <w:r>
        <w:t xml:space="preserve"> % nagrade prema pravilima ove Uredbe, odnosno bruto iznos od </w:t>
      </w:r>
      <w:r w:rsidR="00D5765E">
        <w:t>89.956,33</w:t>
      </w:r>
      <w:r w:rsidR="00267560">
        <w:t xml:space="preserve"> </w:t>
      </w:r>
      <w:r>
        <w:t xml:space="preserve">kn. Slijedom navedenog odlučeno je kao u točki 2. izreke ovog rješenja. </w:t>
      </w:r>
    </w:p>
    <w:p w:rsidRDefault="00A76705" w:rsidP="00B0435A" w:rsidR="00A76705">
      <w:pPr>
        <w:jc w:val="both"/>
      </w:pPr>
    </w:p>
    <w:p w:rsidRDefault="00A76705" w:rsidP="00B77EFB" w:rsidR="00B77EFB">
      <w:pPr>
        <w:jc w:val="both"/>
      </w:pPr>
      <w:r>
        <w:tab/>
        <w:t xml:space="preserve"> </w:t>
      </w:r>
    </w:p>
    <w:p w:rsidRDefault="007E3B92" w:rsidP="00860E16" w:rsidR="00B77EFB">
      <w:pPr>
        <w:jc w:val="center"/>
      </w:pPr>
      <w:r>
        <w:t>U Osijeku</w:t>
      </w:r>
      <w:r w:rsidR="00B0435A">
        <w:t xml:space="preserve"> </w:t>
      </w:r>
      <w:r w:rsidR="00360876">
        <w:t xml:space="preserve"> </w:t>
      </w:r>
      <w:r w:rsidR="00E82646">
        <w:t xml:space="preserve">30. ožujak 2017. </w:t>
      </w:r>
    </w:p>
    <w:p w:rsidRDefault="00267560" w:rsidP="00860E16" w:rsidR="00267560">
      <w:pPr>
        <w:jc w:val="center"/>
      </w:pPr>
    </w:p>
    <w:p w:rsidRDefault="00267560" w:rsidP="00860E16" w:rsidR="00267560">
      <w:pPr>
        <w:jc w:val="center"/>
      </w:pPr>
    </w:p>
    <w:p w:rsidRDefault="00B77EFB" w:rsidP="00B77EFB" w:rsidR="00B77EFB">
      <w:pPr>
        <w:jc w:val="both"/>
      </w:pPr>
      <w:r>
        <w:t>Zapisničar</w:t>
      </w:r>
    </w:p>
    <w:p w:rsidRDefault="006C3A7A" w:rsidP="00B77EFB" w:rsidR="00B77EFB">
      <w:pPr>
        <w:jc w:val="both"/>
      </w:pPr>
      <w:r>
        <w:t xml:space="preserve">Maja Kocijan </w:t>
      </w:r>
    </w:p>
    <w:p w:rsidRDefault="00267560" w:rsidP="00B77EFB" w:rsidR="00267560">
      <w:pPr>
        <w:jc w:val="both"/>
      </w:pPr>
    </w:p>
    <w:p w:rsidRDefault="00267560" w:rsidP="00B77EFB" w:rsidR="00267560">
      <w:pPr>
        <w:jc w:val="both"/>
      </w:pPr>
    </w:p>
    <w:p w:rsidRDefault="00B77EFB" w:rsidP="00B77EFB" w:rsidR="00B77EFB" w:rsidRPr="00E8001D">
      <w:pPr>
        <w:jc w:val="both"/>
      </w:pPr>
      <w:r>
        <w:t xml:space="preserve">                                                                                      </w:t>
      </w:r>
      <w:r w:rsidR="00860E16">
        <w:tab/>
      </w:r>
      <w:r w:rsidRPr="00E8001D">
        <w:t>STEČAJNI SUDAC</w:t>
      </w:r>
    </w:p>
    <w:p w:rsidRDefault="00B77EFB" w:rsidP="00B77EFB" w:rsidR="00B77EFB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  <w:t xml:space="preserve">    </w:t>
      </w:r>
      <w:r w:rsidR="00860E16">
        <w:rPr>
          <w:sz w:val="28"/>
          <w:szCs w:val="28"/>
        </w:rPr>
        <w:tab/>
        <w:t xml:space="preserve"> </w:t>
      </w:r>
      <w:r>
        <w:rPr>
          <w:sz w:val="28"/>
          <w:szCs w:val="28"/>
        </w:rPr>
        <w:t xml:space="preserve"> </w:t>
      </w:r>
      <w:r>
        <w:t>Jadranka Herman</w:t>
      </w:r>
    </w:p>
    <w:p w:rsidRDefault="00267560" w:rsidP="00B77EFB" w:rsidR="00267560">
      <w:pPr>
        <w:jc w:val="both"/>
      </w:pPr>
    </w:p>
    <w:p w:rsidRDefault="00267560" w:rsidP="00B77EFB" w:rsidR="00267560" w:rsidRPr="00CE0F48">
      <w:pPr>
        <w:jc w:val="both"/>
      </w:pPr>
    </w:p>
    <w:p w:rsidRDefault="00121010" w:rsidP="00B77EFB" w:rsidR="00B77EFB" w:rsidRPr="00E23B2F">
      <w:pPr>
        <w:jc w:val="both"/>
      </w:pPr>
      <w:r>
        <w:t>UPUTA</w:t>
      </w:r>
      <w:r w:rsidR="00B77EFB">
        <w:t xml:space="preserve"> O PRAVNOM LIJEKU:</w:t>
      </w:r>
    </w:p>
    <w:p w:rsidRDefault="00121010" w:rsidP="006C3A7A" w:rsidR="006C3A7A">
      <w:pPr>
        <w:jc w:val="both"/>
      </w:pPr>
      <w:r>
        <w:t xml:space="preserve">Protiv ovog rješenja </w:t>
      </w:r>
      <w:r w:rsidR="006C3A7A">
        <w:t xml:space="preserve"> pravo žalbe imaju stečajni upravitelj i sva</w:t>
      </w:r>
      <w:r>
        <w:t xml:space="preserve">ki stečajni vjerovnik (članak 94. </w:t>
      </w:r>
      <w:r w:rsidR="006C3A7A">
        <w:t>stav 5. Stečajnog zakona). Žalba  se  podnosi  ovom  sudu  u  roku od  8 dana od primitka, odnosno objave rješenja na oglasnoj ploči suda.</w:t>
      </w:r>
    </w:p>
    <w:p w:rsidRDefault="00B77EFB" w:rsidP="00B77EFB" w:rsidR="00B77EFB">
      <w:pPr>
        <w:jc w:val="both"/>
      </w:pPr>
    </w:p>
    <w:p w:rsidRDefault="00267560" w:rsidP="00B77EFB" w:rsidR="00267560" w:rsidRPr="00E23B2F">
      <w:pPr>
        <w:jc w:val="both"/>
      </w:pPr>
    </w:p>
    <w:p w:rsidRDefault="00B77EFB" w:rsidP="00B77EFB" w:rsidR="00B77EFB">
      <w:r>
        <w:t>DNA</w:t>
      </w:r>
    </w:p>
    <w:p w:rsidRDefault="00E82646" w:rsidP="00B77EFB" w:rsidR="00B77EFB">
      <w:pPr>
        <w:numPr>
          <w:ilvl w:val="0"/>
          <w:numId w:val="3"/>
        </w:numPr>
      </w:pPr>
      <w:r>
        <w:t>Stečajna upraviteljica Lidija Balog</w:t>
      </w:r>
    </w:p>
    <w:p w:rsidRDefault="006C3A7A" w:rsidP="00B77EFB" w:rsidR="00B77EFB">
      <w:pPr>
        <w:numPr>
          <w:ilvl w:val="0"/>
          <w:numId w:val="3"/>
        </w:numPr>
      </w:pPr>
      <w:r>
        <w:t>e-o</w:t>
      </w:r>
      <w:r w:rsidR="00B77EFB">
        <w:t>glasna ploča</w:t>
      </w:r>
    </w:p>
    <w:p w:rsidRDefault="00D5765E" w:rsidP="00860E16" w:rsidR="00324FD3">
      <w:pPr>
        <w:numPr>
          <w:ilvl w:val="0"/>
          <w:numId w:val="3"/>
        </w:numPr>
      </w:pPr>
      <w:r>
        <w:t>roč. 26/4</w:t>
      </w:r>
    </w:p>
    <w:sectPr w:rsidSect="00D5765E" w:rsidR="00324FD3">
      <w:pgSz w:code="9" w:h="16838" w:w="11906"/>
      <w:pgMar w:gutter="0" w:footer="709" w:header="709" w:left="1704" w:bottom="1135" w:right="1418" w:top="1135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D51FF"/>
    <w:multiLevelType w:val="hybridMultilevel"/>
    <w:tmpl w:val="C73854AE"/>
    <w:lvl w:tplc="E154E9E6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2ED017F8"/>
    <w:multiLevelType w:val="hybridMultilevel"/>
    <w:tmpl w:val="B4581B7C"/>
    <w:lvl w:tplc="28DAB10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">
    <w:nsid w:val="37F15213"/>
    <w:multiLevelType w:val="hybridMultilevel"/>
    <w:tmpl w:val="CBFAF0B8"/>
    <w:lvl w:tplc="F664E30C" w:ilvl="0">
      <w:start w:val="1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EA71E9D"/>
    <w:multiLevelType w:val="hybridMultilevel"/>
    <w:tmpl w:val="9FE6D9F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7E9271CE"/>
    <w:multiLevelType w:val="hybridMultilevel"/>
    <w:tmpl w:val="4B4059EA"/>
    <w:lvl w:tplc="C5562EB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1"/>
  </w:num>
  <w:num w:numId="5">
    <w:abstractNumId w:val="2"/>
  </w:num>
  <w:numIdMacAtCleanup w:val="1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drawingGridHorizontalSpacing w:val="71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5ACA"/>
    <w:rsid w:val="0002430D"/>
    <w:rsid w:val="00024AF3"/>
    <w:rsid w:val="00035ACA"/>
    <w:rsid w:val="00042DCD"/>
    <w:rsid w:val="000632E2"/>
    <w:rsid w:val="00092D87"/>
    <w:rsid w:val="000F345F"/>
    <w:rsid w:val="00113DF0"/>
    <w:rsid w:val="00121010"/>
    <w:rsid w:val="00137863"/>
    <w:rsid w:val="00172A7B"/>
    <w:rsid w:val="001A4785"/>
    <w:rsid w:val="001C0F29"/>
    <w:rsid w:val="001F48CA"/>
    <w:rsid w:val="002137B8"/>
    <w:rsid w:val="00234F1D"/>
    <w:rsid w:val="00235059"/>
    <w:rsid w:val="002553C1"/>
    <w:rsid w:val="0025648E"/>
    <w:rsid w:val="00267560"/>
    <w:rsid w:val="002C2752"/>
    <w:rsid w:val="002E1311"/>
    <w:rsid w:val="002E546B"/>
    <w:rsid w:val="0032250B"/>
    <w:rsid w:val="00324FD3"/>
    <w:rsid w:val="00327A1B"/>
    <w:rsid w:val="00360876"/>
    <w:rsid w:val="003B6B24"/>
    <w:rsid w:val="003E1CC7"/>
    <w:rsid w:val="003E6A42"/>
    <w:rsid w:val="00402070"/>
    <w:rsid w:val="00446AA2"/>
    <w:rsid w:val="004569C8"/>
    <w:rsid w:val="004909AC"/>
    <w:rsid w:val="0049290D"/>
    <w:rsid w:val="004B3638"/>
    <w:rsid w:val="004D1B08"/>
    <w:rsid w:val="00520114"/>
    <w:rsid w:val="005613D0"/>
    <w:rsid w:val="005709F5"/>
    <w:rsid w:val="005A4A48"/>
    <w:rsid w:val="005C5406"/>
    <w:rsid w:val="005E0EC3"/>
    <w:rsid w:val="00600458"/>
    <w:rsid w:val="006127EF"/>
    <w:rsid w:val="0062505C"/>
    <w:rsid w:val="00636F03"/>
    <w:rsid w:val="00665EDE"/>
    <w:rsid w:val="006C3A7A"/>
    <w:rsid w:val="006F1AD4"/>
    <w:rsid w:val="007453D5"/>
    <w:rsid w:val="0074777C"/>
    <w:rsid w:val="00755DC7"/>
    <w:rsid w:val="007712AC"/>
    <w:rsid w:val="00785253"/>
    <w:rsid w:val="00791A67"/>
    <w:rsid w:val="00792B90"/>
    <w:rsid w:val="007A1B10"/>
    <w:rsid w:val="007A28B1"/>
    <w:rsid w:val="007B1032"/>
    <w:rsid w:val="007C31DA"/>
    <w:rsid w:val="007D2538"/>
    <w:rsid w:val="007D2913"/>
    <w:rsid w:val="007E3B92"/>
    <w:rsid w:val="008505E0"/>
    <w:rsid w:val="00860E16"/>
    <w:rsid w:val="0086739A"/>
    <w:rsid w:val="00891E65"/>
    <w:rsid w:val="00897DE0"/>
    <w:rsid w:val="008A3183"/>
    <w:rsid w:val="008A7160"/>
    <w:rsid w:val="008C16A1"/>
    <w:rsid w:val="008C347A"/>
    <w:rsid w:val="00940156"/>
    <w:rsid w:val="00951182"/>
    <w:rsid w:val="009713BD"/>
    <w:rsid w:val="009948B4"/>
    <w:rsid w:val="009D5986"/>
    <w:rsid w:val="009F1EB9"/>
    <w:rsid w:val="00A22A50"/>
    <w:rsid w:val="00A76705"/>
    <w:rsid w:val="00A7698E"/>
    <w:rsid w:val="00AA2CB1"/>
    <w:rsid w:val="00AA50F1"/>
    <w:rsid w:val="00B0435A"/>
    <w:rsid w:val="00B24D80"/>
    <w:rsid w:val="00B77EFB"/>
    <w:rsid w:val="00BB1F54"/>
    <w:rsid w:val="00BB210D"/>
    <w:rsid w:val="00BB2F5E"/>
    <w:rsid w:val="00BD0679"/>
    <w:rsid w:val="00BF61F7"/>
    <w:rsid w:val="00C21D09"/>
    <w:rsid w:val="00C32F6B"/>
    <w:rsid w:val="00C56374"/>
    <w:rsid w:val="00C64FE8"/>
    <w:rsid w:val="00C72FD4"/>
    <w:rsid w:val="00C966E2"/>
    <w:rsid w:val="00CC06A2"/>
    <w:rsid w:val="00CE0F48"/>
    <w:rsid w:val="00CE6005"/>
    <w:rsid w:val="00D26752"/>
    <w:rsid w:val="00D267B2"/>
    <w:rsid w:val="00D54285"/>
    <w:rsid w:val="00D5765E"/>
    <w:rsid w:val="00D85C47"/>
    <w:rsid w:val="00DC4A8A"/>
    <w:rsid w:val="00DC5568"/>
    <w:rsid w:val="00DD4E91"/>
    <w:rsid w:val="00DE12AF"/>
    <w:rsid w:val="00DF7D1F"/>
    <w:rsid w:val="00E16D34"/>
    <w:rsid w:val="00E54436"/>
    <w:rsid w:val="00E82646"/>
    <w:rsid w:val="00F1706F"/>
    <w:rsid w:val="00F33FAE"/>
    <w:rsid w:val="00F3776A"/>
    <w:rsid w:val="00F51A8B"/>
    <w:rsid w:val="00F71C25"/>
    <w:rsid w:val="00F775BD"/>
    <w:rsid w:val="00FB75DE"/>
    <w:rsid w:val="00FC07D2"/>
    <w:rsid w:val="00FE6E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true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D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97D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97D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97D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97D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ind w:hanging="708" w:left="708"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hanging="708" w:left="708"/>
      <w:jc w:val="both"/>
    </w:pPr>
  </w:style>
  <w:style w:styleId="Tijeloteksta-uvlaka2" w:type="paragraph">
    <w:name w:val="Body Text Indent 2"/>
    <w:aliases w:val="  uvlaka 2"/>
    <w:basedOn w:val="Normal"/>
    <w:pPr>
      <w:ind w:firstLine="708"/>
      <w:jc w:val="both"/>
    </w:pPr>
  </w:style>
  <w:style w:styleId="Tijeloteksta" w:type="paragraph">
    <w:name w:val="Body Text"/>
    <w:basedOn w:val="Normal"/>
    <w:link w:val="TijelotekstaChar"/>
    <w:pPr>
      <w:jc w:val="both"/>
    </w:pPr>
  </w:style>
  <w:style w:styleId="Tekstbalonia" w:type="paragraph">
    <w:name w:val="Balloon Text"/>
    <w:basedOn w:val="Normal"/>
    <w:semiHidden/>
    <w:rsid w:val="007D2538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7698E"/>
    <w:rPr>
      <w:b/>
      <w:bCs/>
    </w:rPr>
  </w:style>
  <w:style w:customStyle="1" w:styleId="TijelotekstaChar" w:type="character">
    <w:name w:val="Tijelo teksta Char"/>
    <w:basedOn w:val="Zadanifontodlomka"/>
    <w:link w:val="Tijeloteksta"/>
    <w:rsid w:val="007C31D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97D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97D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97D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97D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97D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ožujka 2017.</izvorni_sadrzaj>
    <derivirana_varijabla naziv="DomainObject.DatumDonosenjaOdluke_1">30.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Herman</izvorni_sadrzaj>
    <derivirana_varijabla naziv="DomainObject.DonositeljOdluke.Prezime_1">Herman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814</izvorni_sadrzaj>
    <derivirana_varijabla naziv="DomainObject.Predmet.Broj_1">814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lipnja 2013.</izvorni_sadrzaj>
    <derivirana_varijabla naziv="DomainObject.Predmet.DatumOsnivanja_1">11.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St-814/2013</izvorni_sadrzaj>
    <derivirana_varijabla naziv="DomainObject.Predmet.OznakaBroj_1">St-814/2013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BACKUP društvo s ograničenom odgovornošću za knjigovodstvene poslove i trgovinu</izvorni_sadrzaj>
    <derivirana_varijabla naziv="DomainObject.Predmet.ProtustrankaFormated_1">  BACKUP društvo s ograničenom odgovornošću za knjigovodstvene poslove i trgovinu</derivirana_varijabla>
  </DomainObject.Predmet.ProtustrankaFormated>
  <DomainObject.Predmet.ProtustrankaFormatedOIB>
    <izvorni_sadrzaj>  BACKUP društvo s ograničenom odgovornošću za knjigovodstvene poslove i trgovinu, OIB 44371677459</izvorni_sadrzaj>
    <derivirana_varijabla naziv="DomainObject.Predmet.ProtustrankaFormatedOIB_1">  BACKUP društvo s ograničenom odgovornošću za knjigovodstvene poslove i trgovinu, OIB 44371677459</derivirana_varijabla>
  </DomainObject.Predmet.ProtustrankaFormatedOIB>
  <DomainObject.Predmet.ProtustrankaFormatedWithAdress>
    <izvorni_sadrzaj> BACKUP društvo s ograničenom odgovornošću za knjigovodstvene poslove i trgovinu, A.Stepinca 5, Beli Manastir</izvorni_sadrzaj>
    <derivirana_varijabla naziv="DomainObject.Predmet.ProtustrankaFormatedWithAdress_1"> BACKUP društvo s ograničenom odgovornošću za knjigovodstvene poslove i trgovinu, A.Stepinca 5, Beli Manastir</derivirana_varijabla>
  </DomainObject.Predmet.ProtustrankaFormatedWithAdress>
  <DomainObject.Predmet.ProtustrankaFormatedWithAdressOIB>
    <izvorni_sadrzaj> BACKUP društvo s ograničenom odgovornošću za knjigovodstvene poslove i trgovinu, OIB 44371677459, A.Stepinca 5, Beli Manastir</izvorni_sadrzaj>
    <derivirana_varijabla naziv="DomainObject.Predmet.ProtustrankaFormatedWithAdressOIB_1"> BACKUP društvo s ograničenom odgovornošću za knjigovodstvene poslove i trgovinu, OIB 44371677459, A.Stepinca 5, Beli Manastir</derivirana_varijabla>
  </DomainObject.Predmet.ProtustrankaFormatedWithAdressOIB>
  <DomainObject.Predmet.ProtustrankaWithAdress>
    <izvorni_sadrzaj>BACKUP društvo s ograničenom odgovornošću za knjigovodstvene poslove i trgovinu A.Stepinca 5, Beli Manastir</izvorni_sadrzaj>
    <derivirana_varijabla naziv="DomainObject.Predmet.ProtustrankaWithAdress_1">BACKUP društvo s ograničenom odgovornošću za knjigovodstvene poslove i trgovinu A.Stepinca 5, Beli Manastir</derivirana_varijabla>
  </DomainObject.Predmet.ProtustrankaWithAdress>
  <DomainObject.Predmet.ProtustrankaWithAdressOIB>
    <izvorni_sadrzaj>BACKUP društvo s ograničenom odgovornošću za knjigovodstvene poslove i trgovinu, OIB 44371677459, A.Stepinca 5, Beli Manastir</izvorni_sadrzaj>
    <derivirana_varijabla naziv="DomainObject.Predmet.ProtustrankaWithAdressOIB_1">BACKUP društvo s ograničenom odgovornošću za knjigovodstvene poslove i trgovinu, OIB 44371677459, A.Stepinca 5, Beli Manastir</derivirana_varijabla>
  </DomainObject.Predmet.ProtustrankaWithAdressOIB>
  <DomainObject.Predmet.ProtustrankaNazivFormated>
    <izvorni_sadrzaj>BACKUP društvo s ograničenom odgovornošću za knjigovodstvene poslove i trgovinu</izvorni_sadrzaj>
    <derivirana_varijabla naziv="DomainObject.Predmet.ProtustrankaNazivFormated_1">BACKUP društvo s ograničenom odgovornošću za knjigovodstvene poslove i trgovinu</derivirana_varijabla>
  </DomainObject.Predmet.ProtustrankaNazivFormated>
  <DomainObject.Predmet.ProtustrankaNazivFormatedOIB>
    <izvorni_sadrzaj>BACKUP društvo s ograničenom odgovornošću za knjigovodstvene poslove i trgovinu, OIB 44371677459</izvorni_sadrzaj>
    <derivirana_varijabla naziv="DomainObject.Predmet.ProtustrankaNazivFormatedOIB_1">BACKUP društvo s ograničenom odgovornošću za knjigovodstvene poslove i trgovinu, OIB 44371677459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13. Referada</izvorni_sadrzaj>
    <derivirana_varijabla naziv="DomainObject.Predmet.Referada.Naziv_1">13. Referada</derivirana_varijabla>
  </DomainObject.Predmet.Referada.Naziv>
  <DomainObject.Predmet.Referada.Oznaka>
    <izvorni_sadrzaj>13</izvorni_sadrzaj>
    <derivirana_varijabla naziv="DomainObject.Predmet.Referada.Oznaka_1">13</derivirana_varijabla>
  </DomainObject.Predmet.Referada.Oznaka>
  <DomainObject.Predmet.Referada.Prostorija.Naziv>
    <izvorni_sadrzaj>Soba 22/I</izvorni_sadrzaj>
    <derivirana_varijabla naziv="DomainObject.Predmet.Referada.Prostorija.Naziv_1">Soba 22/I</derivirana_varijabla>
  </DomainObject.Predmet.Referada.Prostorija.Naziv>
  <DomainObject.Predmet.Referada.Prostorija.Oznaka>
    <izvorni_sadrzaj>Soba 22/I</izvorni_sadrzaj>
    <derivirana_varijabla naziv="DomainObject.Predmet.Referada.Prostorija.Oznaka_1">Soba 22/I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Jadranka Herman</izvorni_sadrzaj>
    <derivirana_varijabla naziv="DomainObject.Predmet.Referada.Sudac_1">Jadranka Herman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Osijek</izvorni_sadrzaj>
    <derivirana_varijabla naziv="DomainObject.Predmet.StrankaFormated_1">  FINA Regionalni centar Osijek</derivirana_varijabla>
  </DomainObject.Predmet.StrankaFormated>
  <DomainObject.Predmet.StrankaFormatedOIB>
    <izvorni_sadrzaj>  FINA Regionalni centar Osijek</izvorni_sadrzaj>
    <derivirana_varijabla naziv="DomainObject.Predmet.StrankaFormatedOIB_1">  FINA Regionalni centar Osijek</derivirana_varijabla>
  </DomainObject.Predmet.StrankaFormatedOIB>
  <DomainObject.Predmet.StrankaFormatedWithAdress>
    <izvorni_sadrzaj> FINA Regionalni centar Osijek, L. Jaegera 1-3, 31000 Osijek</izvorni_sadrzaj>
    <derivirana_varijabla naziv="DomainObject.Predmet.StrankaFormatedWithAdress_1"> FINA Regionalni centar Osijek, L. Jaegera 1-3, 31000 Osijek</derivirana_varijabla>
  </DomainObject.Predmet.StrankaFormatedWithAdress>
  <DomainObject.Predmet.StrankaFormatedWithAdressOIB>
    <izvorni_sadrzaj> FINA Regionalni centar Osijek, L. Jaegera 1-3, 31000 Osijek</izvorni_sadrzaj>
    <derivirana_varijabla naziv="DomainObject.Predmet.StrankaFormatedWithAdressOIB_1"> FINA Regionalni centar Osijek, L. Jaegera 1-3, 31000 Osijek</derivirana_varijabla>
  </DomainObject.Predmet.StrankaFormatedWithAdressOIB>
  <DomainObject.Predmet.StrankaWithAdress>
    <izvorni_sadrzaj>FINA Regionalni centar Osijek L. Jaegera 1-3,31000 Osijek</izvorni_sadrzaj>
    <derivirana_varijabla naziv="DomainObject.Predmet.StrankaWithAdress_1">FINA Regionalni centar Osijek L. Jaegera 1-3,31000 Osijek</derivirana_varijabla>
  </DomainObject.Predmet.StrankaWithAdress>
  <DomainObject.Predmet.StrankaWithAdressOIB>
    <izvorni_sadrzaj>FINA Regionalni centar Osijek, L. Jaegera 1-3,31000 Osijek</izvorni_sadrzaj>
    <derivirana_varijabla naziv="DomainObject.Predmet.StrankaWithAdressOIB_1">FINA Regionalni centar Osijek, L. Jaegera 1-3,31000 Osijek</derivirana_varijabla>
  </DomainObject.Predmet.StrankaWithAdressOIB>
  <DomainObject.Predmet.StrankaNazivFormated>
    <izvorni_sadrzaj>FINA Regionalni centar Osijek</izvorni_sadrzaj>
    <derivirana_varijabla naziv="DomainObject.Predmet.StrankaNazivFormated_1">FINA Regionalni centar Osijek</derivirana_varijabla>
  </DomainObject.Predmet.StrankaNazivFormated>
  <DomainObject.Predmet.StrankaNazivFormatedOIB>
    <izvorni_sadrzaj>FINA Regionalni centar Osijek</izvorni_sadrzaj>
    <derivirana_varijabla naziv="DomainObject.Predmet.StrankaNazivFormatedOIB_1">FINA Regionalni centar Osijek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13. Referada</izvorni_sadrzaj>
    <derivirana_varijabla naziv="DomainObject.Predmet.TrenutnaLokacijaSpisa.Naziv_1">13.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Maja Kocijan</izvorni_sadrzaj>
    <derivirana_varijabla naziv="DomainObject.Predmet.Zapisnicar_1">Maja Kocijan</derivirana_varijabla>
  </DomainObject.Predmet.Zapisnicar>
  <DomainObject.Predmet.StrankaListFormated>
    <izvorni_sadrzaj>
      <item>FINA Regionalni centar Osijek</item>
    </izvorni_sadrzaj>
    <derivirana_varijabla naziv="DomainObject.Predmet.StrankaListFormated_1">
      <item>FINA Regionalni centar Osijek</item>
    </derivirana_varijabla>
  </DomainObject.Predmet.StrankaListFormated>
  <DomainObject.Predmet.StrankaListFormatedOIB>
    <izvorni_sadrzaj>
      <item>FINA Regionalni centar Osijek</item>
    </izvorni_sadrzaj>
    <derivirana_varijabla naziv="DomainObject.Predmet.StrankaListFormatedOIB_1">
      <item>FINA Regionalni centar Osijek</item>
    </derivirana_varijabla>
  </DomainObject.Predmet.StrankaListFormatedOIB>
  <DomainObject.Predmet.StrankaListFormatedWithAdress>
    <izvorni_sadrzaj>
      <item>FINA Regionalni centar Osijek, L. Jaegera 1-3, 31000 Osijek</item>
    </izvorni_sadrzaj>
    <derivirana_varijabla naziv="DomainObject.Predmet.StrankaListFormatedWithAdress_1">
      <item>FINA Regionalni centar Osijek, L. Jaegera 1-3, 31000 Osijek</item>
    </derivirana_varijabla>
  </DomainObject.Predmet.StrankaListFormatedWithAdress>
  <DomainObject.Predmet.StrankaListFormatedWithAdressOIB>
    <izvorni_sadrzaj>
      <item>FINA Regionalni centar Osijek, L. Jaegera 1-3, 31000 Osijek</item>
    </izvorni_sadrzaj>
    <derivirana_varijabla naziv="DomainObject.Predmet.StrankaListFormatedWithAdressOIB_1">
      <item>FINA Regionalni centar Osijek, L. Jaegera 1-3, 31000 Osijek</item>
    </derivirana_varijabla>
  </DomainObject.Predmet.StrankaListFormatedWithAdressOIB>
  <DomainObject.Predmet.StrankaListNazivFormated>
    <izvorni_sadrzaj>
      <item>FINA Regionalni centar Osijek</item>
    </izvorni_sadrzaj>
    <derivirana_varijabla naziv="DomainObject.Predmet.StrankaListNazivFormated_1">
      <item>FINA Regionalni centar Osijek</item>
    </derivirana_varijabla>
  </DomainObject.Predmet.StrankaListNazivFormated>
  <DomainObject.Predmet.StrankaListNazivFormatedOIB>
    <izvorni_sadrzaj>
      <item>FINA Regionalni centar Osijek</item>
    </izvorni_sadrzaj>
    <derivirana_varijabla naziv="DomainObject.Predmet.StrankaListNazivFormatedOIB_1">
      <item>FINA Regionalni centar Osijek</item>
    </derivirana_varijabla>
  </DomainObject.Predmet.StrankaListNazivFormatedOIB>
  <DomainObject.Predmet.ProtuStrankaListFormated>
    <izvorni_sadrzaj>
      <item>BACKUP društvo s ograničenom odgovornošću za knjigovodstvene poslove i trgovinu</item>
    </izvorni_sadrzaj>
    <derivirana_varijabla naziv="DomainObject.Predmet.ProtuStrankaListFormated_1">
      <item>BACKUP društvo s ograničenom odgovornošću za knjigovodstvene poslove i trgovinu</item>
    </derivirana_varijabla>
  </DomainObject.Predmet.ProtuStrankaListFormated>
  <DomainObject.Predmet.ProtuStrankaListFormatedOIB>
    <izvorni_sadrzaj>
      <item>BACKUP društvo s ograničenom odgovornošću za knjigovodstvene poslove i trgovinu, OIB 44371677459</item>
    </izvorni_sadrzaj>
    <derivirana_varijabla naziv="DomainObject.Predmet.ProtuStrankaListFormatedOIB_1">
      <item>BACKUP društvo s ograničenom odgovornošću za knjigovodstvene poslove i trgovinu, OIB 44371677459</item>
    </derivirana_varijabla>
  </DomainObject.Predmet.ProtuStrankaListFormatedOIB>
  <DomainObject.Predmet.ProtuStrankaListFormatedWithAdress>
    <izvorni_sadrzaj>
      <item>BACKUP društvo s ograničenom odgovornošću za knjigovodstvene poslove i trgovinu, A.Stepinca 5, Beli Manastir</item>
    </izvorni_sadrzaj>
    <derivirana_varijabla naziv="DomainObject.Predmet.ProtuStrankaListFormatedWithAdress_1">
      <item>BACKUP društvo s ograničenom odgovornošću za knjigovodstvene poslove i trgovinu, A.Stepinca 5, Beli Manastir</item>
    </derivirana_varijabla>
  </DomainObject.Predmet.ProtuStrankaListFormatedWithAdress>
  <DomainObject.Predmet.ProtuStrankaListFormatedWithAdressOIB>
    <izvorni_sadrzaj>
      <item>BACKUP društvo s ograničenom odgovornošću za knjigovodstvene poslove i trgovinu, OIB 44371677459, A.Stepinca 5, Beli Manastir</item>
    </izvorni_sadrzaj>
    <derivirana_varijabla naziv="DomainObject.Predmet.ProtuStrankaListFormatedWithAdressOIB_1">
      <item>BACKUP društvo s ograničenom odgovornošću za knjigovodstvene poslove i trgovinu, OIB 44371677459, A.Stepinca 5, Beli Manastir</item>
    </derivirana_varijabla>
  </DomainObject.Predmet.ProtuStrankaListFormatedWithAdressOIB>
  <DomainObject.Predmet.ProtuStrankaListNazivFormated>
    <izvorni_sadrzaj>
      <item>BACKUP društvo s ograničenom odgovornošću za knjigovodstvene poslove i trgovinu</item>
    </izvorni_sadrzaj>
    <derivirana_varijabla naziv="DomainObject.Predmet.ProtuStrankaListNazivFormated_1">
      <item>BACKUP društvo s ograničenom odgovornošću za knjigovodstvene poslove i trgovinu</item>
    </derivirana_varijabla>
  </DomainObject.Predmet.ProtuStrankaListNazivFormated>
  <DomainObject.Predmet.ProtuStrankaListNazivFormatedOIB>
    <izvorni_sadrzaj>
      <item>BACKUP društvo s ograničenom odgovornošću za knjigovodstvene poslove i trgovinu, OIB 44371677459</item>
    </izvorni_sadrzaj>
    <derivirana_varijabla naziv="DomainObject.Predmet.ProtuStrankaListNazivFormatedOIB_1">
      <item>BACKUP društvo s ograničenom odgovornošću za knjigovodstvene poslove i trgovinu, OIB 44371677459</item>
    </derivirana_varijabla>
  </DomainObject.Predmet.ProtuStrankaListNazivFormatedOIB>
  <DomainObject.Predmet.OstaliListFormated>
    <izvorni_sadrzaj>
      <item>Lidija Balog</item>
    </izvorni_sadrzaj>
    <derivirana_varijabla naziv="DomainObject.Predmet.OstaliListFormated_1">
      <item>Lidija Balog</item>
    </derivirana_varijabla>
  </DomainObject.Predmet.OstaliListFormated>
  <DomainObject.Predmet.OstaliListFormatedOIB>
    <izvorni_sadrzaj>
      <item>Lidija Balog, OIB 90656042786</item>
    </izvorni_sadrzaj>
    <derivirana_varijabla naziv="DomainObject.Predmet.OstaliListFormatedOIB_1">
      <item>Lidija Balog, OIB 90656042786</item>
    </derivirana_varijabla>
  </DomainObject.Predmet.OstaliListFormatedOIB>
  <DomainObject.Predmet.OstaliListFormatedWithAdress>
    <izvorni_sadrzaj>
      <item>Lidija Balog, Vinogradska 17, 31327 Bilje</item>
    </izvorni_sadrzaj>
    <derivirana_varijabla naziv="DomainObject.Predmet.OstaliListFormatedWithAdress_1">
      <item>Lidija Balog, Vinogradska 17, 31327 Bilje</item>
    </derivirana_varijabla>
  </DomainObject.Predmet.OstaliListFormatedWithAdress>
  <DomainObject.Predmet.OstaliListFormatedWithAdressOIB>
    <izvorni_sadrzaj>
      <item>Lidija Balog, OIB 90656042786, Vinogradska 17, 31327 Bilje</item>
    </izvorni_sadrzaj>
    <derivirana_varijabla naziv="DomainObject.Predmet.OstaliListFormatedWithAdressOIB_1">
      <item>Lidija Balog, OIB 90656042786, Vinogradska 17, 31327 Bilje</item>
    </derivirana_varijabla>
  </DomainObject.Predmet.OstaliListFormatedWithAdressOIB>
  <DomainObject.Predmet.OstaliListNazivFormated>
    <izvorni_sadrzaj>
      <item>Lidija Balog</item>
    </izvorni_sadrzaj>
    <derivirana_varijabla naziv="DomainObject.Predmet.OstaliListNazivFormated_1">
      <item>Lidija Balog</item>
    </derivirana_varijabla>
  </DomainObject.Predmet.OstaliListNazivFormated>
  <DomainObject.Predmet.OstaliListNazivFormatedOIB>
    <izvorni_sadrzaj>
      <item>Lidija Balog, OIB 90656042786</item>
    </izvorni_sadrzaj>
    <derivirana_varijabla naziv="DomainObject.Predmet.OstaliListNazivFormatedOIB_1">
      <item>Lidija Balog, OIB 90656042786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ožujka 2017.</izvorni_sadrzaj>
    <derivirana_varijabla naziv="DomainObject.Datum_1">30.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Osijek</izvorni_sadrzaj>
    <derivirana_varijabla naziv="DomainObject.Predmet.StrankaIDrugi_1">FINA Regionalni centar Osijek</derivirana_varijabla>
  </DomainObject.Predmet.StrankaIDrugi>
  <DomainObject.Predmet.ProtustrankaIDrugi>
    <izvorni_sadrzaj>BACKUP društvo s ograničenom odgovornošću za knjigovodstvene poslove i trgovinu</izvorni_sadrzaj>
    <derivirana_varijabla naziv="DomainObject.Predmet.ProtustrankaIDrugi_1">BACKUP društvo s ograničenom odgovornošću za knjigovodstvene poslove i trgovinu</derivirana_varijabla>
  </DomainObject.Predmet.ProtustrankaIDrugi>
  <DomainObject.Predmet.StrankaIDrugiAdressOIB>
    <izvorni_sadrzaj>FINA Regionalni centar Osijek, L. Jaegera 1-3, 31000 Osijek</izvorni_sadrzaj>
    <derivirana_varijabla naziv="DomainObject.Predmet.StrankaIDrugiAdressOIB_1">FINA Regionalni centar Osijek, L. Jaegera 1-3, 31000 Osijek</derivirana_varijabla>
  </DomainObject.Predmet.StrankaIDrugiAdressOIB>
  <DomainObject.Predmet.ProtustrankaIDrugiAdressOIB>
    <izvorni_sadrzaj>BACKUP društvo s ograničenom odgovornošću za knjigovodstvene poslove i trgovinu, OIB 44371677459, A.Stepinca 5, Beli Manastir</izvorni_sadrzaj>
    <derivirana_varijabla naziv="DomainObject.Predmet.ProtustrankaIDrugiAdressOIB_1">BACKUP društvo s ograničenom odgovornošću za knjigovodstvene poslove i trgovinu, OIB 44371677459, A.Stepinca 5, Beli Manastir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BACKUP društvo s ograničenom odgovornošću za knjigovodstvene poslove i trgovinu</item>
      <item>FINA Regionalni centar Osijek</item>
      <item>Lidija Balog</item>
    </izvorni_sadrzaj>
    <derivirana_varijabla naziv="DomainObject.Predmet.SudioniciListNaziv_1">
      <item>BACKUP društvo s ograničenom odgovornošću za knjigovodstvene poslove i trgovinu</item>
      <item>FINA Regionalni centar Osijek</item>
      <item>Lidija Balog</item>
    </derivirana_varijabla>
  </DomainObject.Predmet.SudioniciListNaziv>
  <DomainObject.Predmet.SudioniciListAdressOIB>
    <izvorni_sadrzaj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izvorni_sadrzaj>
    <derivirana_varijabla naziv="DomainObject.Predmet.SudioniciListAdressOIB_1">
      <item>BACKUP društvo s ograničenom odgovornošću za knjigovodstvene poslove i trgovinu, OIB 44371677459, A.Stepinca 5,Beli Manastir</item>
      <item>FINA Regionalni centar Osijek, L. Jaegera 1-3,31000 Osijek</item>
      <item>Lidija Balog, OIB 90656042786, Vinogradska 17,31327 Bilje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44371677459</item>
      <item>, OIB null</item>
      <item>, OIB 90656042786</item>
    </izvorni_sadrzaj>
    <derivirana_varijabla naziv="DomainObject.Predmet.SudioniciListNazivOIB_1">
      <item>, OIB 44371677459</item>
      <item>, OIB null</item>
      <item>, OIB 90656042786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Balog, OIB 90656042786, Vinogradska 17 Bilje</item>
    </izvorni_sadrzaj>
    <derivirana_varijabla naziv="DomainObject.Predmet.StecajniUpraviteljiListAddressOIB_1">
      <item>Lidija Balog, OIB 90656042786, Vinogradska 17 Bilje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9F40007-F47E-40A2-B391-811EA7BF4DA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929</properties:Words>
  <properties:Characters>5049</properties:Characters>
  <properties:Lines>134</properties:Lines>
  <properties:Paragraphs>36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XIII-ST-120/01-98</vt:lpstr>
    </vt:vector>
  </properties:TitlesOfParts>
  <properties:LinksUpToDate>false</properties:LinksUpToDate>
  <properties:CharactersWithSpaces>6150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2017-03-30T10:33:00Z</dcterms:created>
  <dc:creator>..</dc:creator>
  <cp:lastModifiedBy>Maja Kocijan</cp:lastModifiedBy>
  <cp:lastPrinted>2017-03-30T11:21:00Z</cp:lastPrinted>
  <dcterms:modified xmlns:xsi="http://www.w3.org/2001/XMLSchema-instance" xsi:type="dcterms:W3CDTF">2017-03-30T11:37:00Z</dcterms:modified>
  <cp:revision>6</cp:revision>
  <dc:title>XIII-ST-120/01-98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