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999f" w14:paraId="37a999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02DAF">
        <w:rPr>
          <w:rFonts w:hAnsi="Times New Roman" w:ascii="Times New Roman"/>
        </w:rPr>
        <w:t xml:space="preserve">                    </w:t>
      </w:r>
      <w:r w:rsidR="001C6024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 3  St-</w:t>
      </w:r>
      <w:r w:rsidR="00CA11D6">
        <w:rPr>
          <w:rFonts w:hAnsi="Times New Roman" w:ascii="Times New Roman"/>
        </w:rPr>
        <w:t>4661</w:t>
      </w:r>
      <w:r w:rsidR="00302DAF">
        <w:rPr>
          <w:rFonts w:hAnsi="Times New Roman" w:ascii="Times New Roman"/>
        </w:rPr>
        <w:t>/16-</w:t>
      </w:r>
      <w:r w:rsidR="00CA11D6">
        <w:rPr>
          <w:rFonts w:hAnsi="Times New Roman" w:ascii="Times New Roman"/>
        </w:rPr>
        <w:t>33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CA11D6" w:rsidRPr="00CA11D6">
        <w:rPr>
          <w:rFonts w:hAnsi="Times New Roman" w:ascii="Times New Roman"/>
        </w:rPr>
        <w:t xml:space="preserve">DIVINUS VICTORIA d.o.o., Zagreb, </w:t>
      </w:r>
      <w:r w:rsidR="00CA11D6">
        <w:rPr>
          <w:rFonts w:hAnsi="Times New Roman" w:ascii="Times New Roman"/>
        </w:rPr>
        <w:t>Biokovska 56A</w:t>
      </w:r>
      <w:r w:rsidR="00CA11D6" w:rsidRPr="00CA11D6">
        <w:rPr>
          <w:rFonts w:hAnsi="Times New Roman" w:ascii="Times New Roman"/>
        </w:rPr>
        <w:t>, OIB: 53975372380</w:t>
      </w:r>
      <w:r w:rsidRPr="00733BA9">
        <w:rPr>
          <w:rFonts w:hAnsi="Times New Roman" w:ascii="Times New Roman"/>
        </w:rPr>
        <w:t xml:space="preserve">, </w:t>
      </w:r>
      <w:r w:rsidR="00CA11D6">
        <w:rPr>
          <w:rFonts w:hAnsi="Times New Roman" w:ascii="Times New Roman"/>
        </w:rPr>
        <w:t xml:space="preserve">14. lipnja 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CA11D6" w:rsidRPr="00CA11D6">
        <w:rPr>
          <w:rFonts w:hAnsi="Times New Roman" w:ascii="Times New Roman"/>
        </w:rPr>
        <w:t>DIVINUS VICTORIA d.o.o., Zagreb, Biokovska 56A, OIB: 53975372380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302DAF" w:rsidRPr="00302DAF">
        <w:rPr>
          <w:rFonts w:hAnsi="Times New Roman" w:ascii="Times New Roman"/>
        </w:rPr>
        <w:t>Ana Maria Međimurec, iz Zagreba, Ilica 104, OIB: 86890331310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A11D6">
        <w:rPr>
          <w:rFonts w:hAnsi="Times New Roman" w:ascii="Times New Roman"/>
        </w:rPr>
        <w:t>14. lipnja</w:t>
      </w:r>
      <w:r w:rsidR="00C418C2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6F7910">
        <w:rPr>
          <w:rFonts w:hAnsi="Times New Roman" w:ascii="Times New Roman"/>
        </w:rPr>
        <w:t>11,00</w:t>
      </w:r>
      <w:r w:rsidR="00A45896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 w:rsidR="00F64469">
        <w:rPr>
          <w:rFonts w:hAnsi="Times New Roman" w:ascii="Times New Roman"/>
        </w:rPr>
        <w:t>4661</w:t>
      </w:r>
      <w:r w:rsidR="00302DAF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, opis plaćanja: Pristojbe iz predmeta St-</w:t>
      </w:r>
      <w:r w:rsidR="00F64469">
        <w:rPr>
          <w:rFonts w:hAnsi="Times New Roman" w:ascii="Times New Roman"/>
        </w:rPr>
        <w:t>4661</w:t>
      </w:r>
      <w:r w:rsidR="00302DAF">
        <w:rPr>
          <w:rFonts w:hAnsi="Times New Roman" w:ascii="Times New Roman"/>
        </w:rPr>
        <w:t>-16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F64469">
        <w:rPr>
          <w:rFonts w:hAnsi="Times New Roman" w:ascii="Times New Roman"/>
          <w:b/>
        </w:rPr>
        <w:t>24. rujna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F64469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F64469" w:rsidRPr="00F64469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Financijska agencija je podnijela zahtjev za pokretanje stečajnog postupka nad dužnikom temeljem odredbe čl. 444. st. 2. Stečajnog zakona ("Narodne novine" broj 71/15 - dalje SZ-a). 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Na ročište radi očitovanja o prijedlogu za otvaranje stečajnog postupka održanom </w:t>
      </w:r>
      <w:r>
        <w:rPr>
          <w:rFonts w:hAnsi="Times New Roman" w:ascii="Times New Roman"/>
        </w:rPr>
        <w:t>9</w:t>
      </w:r>
      <w:r w:rsidRPr="00DC4EDF">
        <w:rPr>
          <w:rFonts w:hAnsi="Times New Roman" w:ascii="Times New Roman"/>
        </w:rPr>
        <w:t xml:space="preserve">. veljače 2017. u odsutnosti uredno pozvanog predlagatelja, a koji je podneskom od </w:t>
      </w:r>
      <w:r>
        <w:rPr>
          <w:rFonts w:hAnsi="Times New Roman" w:ascii="Times New Roman"/>
        </w:rPr>
        <w:t>16</w:t>
      </w:r>
      <w:r w:rsidRPr="00DC4EDF">
        <w:rPr>
          <w:rFonts w:hAnsi="Times New Roman" w:ascii="Times New Roman"/>
        </w:rPr>
        <w:t xml:space="preserve">. prosinca 2016. izvijestio sud da nije u mogućnosti pristupiti na ročište, te ostaje kod prijedloga za otvaranje stečajnog postupka i jamči da su podaci navedeni u prijedlogu istovjetni podacima u Očevidniku redoslijeda osnova za plaćanje, </w:t>
      </w:r>
      <w:r>
        <w:rPr>
          <w:rFonts w:hAnsi="Times New Roman" w:ascii="Times New Roman"/>
        </w:rPr>
        <w:t xml:space="preserve">odgovorna osoba dužnika je ostala </w:t>
      </w:r>
      <w:r w:rsidRPr="00DC4EDF">
        <w:rPr>
          <w:rFonts w:hAnsi="Times New Roman" w:ascii="Times New Roman"/>
        </w:rPr>
        <w:t xml:space="preserve">kod dostavljenog pisanog izvješća o financijsko-gospodarskom stanju u kojem je naveo da posjeduje </w:t>
      </w:r>
      <w:r>
        <w:rPr>
          <w:rFonts w:hAnsi="Times New Roman" w:ascii="Times New Roman"/>
        </w:rPr>
        <w:t>pokretnine i to LED displeye, a koji su založeni te da postoji mogućnost da će izaći iz blokade, uz koji je dostavio financijske kartice te očevidnike o redoslijedu plaćanja.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>U smislu čl. 6. st</w:t>
      </w:r>
      <w:r w:rsidR="00D570AD">
        <w:rPr>
          <w:rFonts w:hAnsi="Times New Roman" w:ascii="Times New Roman"/>
        </w:rPr>
        <w:t>.</w:t>
      </w:r>
      <w:r w:rsidRPr="00DC4EDF">
        <w:rPr>
          <w:rFonts w:hAnsi="Times New Roman" w:ascii="Times New Roman"/>
        </w:rPr>
        <w:t xml:space="preserve">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Uvidom u podnesak FINA-e kojim ista napominje da i na dalje ostaje kod zahtjeva za provedbu stečajnog postupka, te dostavlja podatak da dužnik 1. rujna 2015. u Očevidniku redoslijeda osnova za plaćanje ima neizvršene osnove za plaćanje u neprekinutom razdoblju od </w:t>
      </w:r>
      <w:r>
        <w:rPr>
          <w:rFonts w:hAnsi="Times New Roman" w:ascii="Times New Roman"/>
        </w:rPr>
        <w:t>611</w:t>
      </w:r>
      <w:r w:rsidRPr="00DC4EDF">
        <w:rPr>
          <w:rFonts w:hAnsi="Times New Roman" w:ascii="Times New Roman"/>
        </w:rPr>
        <w:t xml:space="preserve"> dana u ukupnom iznosu od </w:t>
      </w:r>
      <w:r>
        <w:rPr>
          <w:rFonts w:hAnsi="Times New Roman" w:ascii="Times New Roman"/>
        </w:rPr>
        <w:t xml:space="preserve">1.183.858,93 </w:t>
      </w:r>
      <w:r w:rsidRPr="00DC4EDF">
        <w:rPr>
          <w:rFonts w:hAnsi="Times New Roman" w:ascii="Times New Roman"/>
        </w:rPr>
        <w:t>kn.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Rješenjem ovog suda poslovni broj gornji od </w:t>
      </w:r>
      <w:r>
        <w:rPr>
          <w:rFonts w:hAnsi="Times New Roman" w:ascii="Times New Roman"/>
        </w:rPr>
        <w:t>20. studenog</w:t>
      </w:r>
      <w:r w:rsidRPr="00DC4EDF">
        <w:rPr>
          <w:rFonts w:hAnsi="Times New Roman" w:ascii="Times New Roman"/>
        </w:rPr>
        <w:t xml:space="preserve"> 2017., za privremenog stečajnog upravitelja imenova</w:t>
      </w:r>
      <w:r>
        <w:rPr>
          <w:rFonts w:hAnsi="Times New Roman" w:ascii="Times New Roman"/>
        </w:rPr>
        <w:t>na</w:t>
      </w:r>
      <w:r w:rsidRPr="00DC4EDF">
        <w:rPr>
          <w:rFonts w:hAnsi="Times New Roman" w:ascii="Times New Roman"/>
        </w:rPr>
        <w:t xml:space="preserve"> je Ana Maria Međimurec.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Privremeni stečajni upravitelj dostavio je ovom sudu izvješće, a koje je bilo objavljeno na e-oglasnoj ploči u kojem navodi da dužnik posjeduje </w:t>
      </w:r>
      <w:r>
        <w:rPr>
          <w:rFonts w:hAnsi="Times New Roman" w:ascii="Times New Roman"/>
        </w:rPr>
        <w:t xml:space="preserve">pokretnine i to pet LED displeya  i pet čeličnih konstrukcija za navedene displeye, te predlaže da se nad dužnikom otvori stečajni postupak. 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Na ročištu održanom </w:t>
      </w:r>
      <w:r>
        <w:rPr>
          <w:rFonts w:hAnsi="Times New Roman" w:ascii="Times New Roman"/>
        </w:rPr>
        <w:t>14. lipnja 2017</w:t>
      </w:r>
      <w:r w:rsidRPr="00DC4EDF">
        <w:rPr>
          <w:rFonts w:hAnsi="Times New Roman" w:ascii="Times New Roman"/>
        </w:rPr>
        <w:t xml:space="preserve">. radi utvrđivanja uvjeta za otvaranje stečajnog postupka, </w:t>
      </w:r>
      <w:r>
        <w:rPr>
          <w:rFonts w:hAnsi="Times New Roman" w:ascii="Times New Roman"/>
        </w:rPr>
        <w:t xml:space="preserve">u odsutnosti uredno pozvanog predlagatelja i odgovorne osobe dužnika, </w:t>
      </w:r>
      <w:r w:rsidRPr="00DC4EDF">
        <w:rPr>
          <w:rFonts w:hAnsi="Times New Roman" w:ascii="Times New Roman"/>
        </w:rPr>
        <w:t>privremeni stečajni upravitelj je iskazao da ostaje kod svojeg izvješća, te prijedloga da se otvori stečajni postupak nad dužnikom</w:t>
      </w:r>
      <w:r>
        <w:rPr>
          <w:rFonts w:hAnsi="Times New Roman" w:ascii="Times New Roman"/>
        </w:rPr>
        <w:t>.</w:t>
      </w:r>
    </w:p>
    <w:p w:rsidRDefault="00D570AD" w:rsidP="00DC4EDF" w:rsidR="00D570AD" w:rsidRPr="00DC4EDF">
      <w:pPr>
        <w:ind w:firstLine="708"/>
        <w:jc w:val="both"/>
        <w:rPr>
          <w:rFonts w:hAnsi="Times New Roman" w:ascii="Times New Roman"/>
        </w:rPr>
      </w:pPr>
      <w:r w:rsidRPr="00D570AD">
        <w:rPr>
          <w:rFonts w:hAnsi="Times New Roman" w:ascii="Times New Roman"/>
        </w:rPr>
        <w:lastRenderedPageBreak/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>
        <w:rPr>
          <w:rFonts w:hAnsi="Times New Roman" w:ascii="Times New Roman"/>
        </w:rPr>
        <w:t xml:space="preserve">2.330.494,95 </w:t>
      </w:r>
      <w:r w:rsidRPr="00D570AD">
        <w:rPr>
          <w:rFonts w:hAnsi="Times New Roman" w:ascii="Times New Roman"/>
        </w:rPr>
        <w:t>kn.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jc w:val="center"/>
        <w:rPr>
          <w:rFonts w:hAnsi="Times New Roman" w:ascii="Times New Roman"/>
        </w:rPr>
      </w:pPr>
      <w:r w:rsidRPr="00DC4EDF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14. lipnja 2018.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570AD" w:rsidR="00DC4EDF" w:rsidRPr="00DC4EDF">
      <w:pPr>
        <w:jc w:val="right"/>
        <w:rPr>
          <w:rFonts w:hAnsi="Times New Roman" w:ascii="Times New Roman"/>
        </w:rPr>
      </w:pPr>
      <w:r w:rsidRPr="00DC4EDF">
        <w:rPr>
          <w:rFonts w:hAnsi="Times New Roman" w:ascii="Times New Roman"/>
        </w:rPr>
        <w:t>STEČAJNI SUDAC:</w:t>
      </w:r>
    </w:p>
    <w:p w:rsidRDefault="00DC4EDF" w:rsidP="00D570AD" w:rsidR="00DC4EDF">
      <w:pPr>
        <w:jc w:val="right"/>
        <w:rPr>
          <w:rFonts w:hAnsi="Times New Roman" w:ascii="Times New Roman"/>
        </w:rPr>
      </w:pPr>
      <w:r w:rsidRPr="00DC4EDF">
        <w:rPr>
          <w:rFonts w:hAnsi="Times New Roman" w:ascii="Times New Roman"/>
        </w:rPr>
        <w:t>Vesna Fundurulić Perišin</w:t>
      </w:r>
      <w:r w:rsidR="006F7910">
        <w:rPr>
          <w:rFonts w:hAnsi="Times New Roman" w:ascii="Times New Roman"/>
        </w:rPr>
        <w:t>, v.r.</w:t>
      </w:r>
    </w:p>
    <w:p w:rsidRDefault="006F7910" w:rsidP="00D570AD" w:rsidR="006F7910">
      <w:pPr>
        <w:jc w:val="right"/>
        <w:rPr>
          <w:rFonts w:hAnsi="Times New Roman" w:ascii="Times New Roman"/>
        </w:rPr>
      </w:pPr>
    </w:p>
    <w:p w:rsidRDefault="006F7910" w:rsidP="006F7910" w:rsidR="006F7910" w:rsidRPr="006F7910">
      <w:pPr>
        <w:jc w:val="right"/>
        <w:rPr>
          <w:rFonts w:hAnsi="Times New Roman" w:ascii="Times New Roman"/>
        </w:rPr>
      </w:pPr>
      <w:r w:rsidRPr="006F7910">
        <w:rPr>
          <w:rFonts w:hAnsi="Times New Roman" w:ascii="Times New Roman"/>
        </w:rPr>
        <w:t>Za točnost otpravka-</w:t>
      </w:r>
    </w:p>
    <w:p w:rsidRDefault="006F7910" w:rsidP="006F7910" w:rsidR="006F7910" w:rsidRPr="006F7910">
      <w:pPr>
        <w:jc w:val="right"/>
        <w:rPr>
          <w:rFonts w:hAnsi="Times New Roman" w:ascii="Times New Roman"/>
        </w:rPr>
      </w:pPr>
      <w:r w:rsidRPr="006F7910">
        <w:rPr>
          <w:rFonts w:hAnsi="Times New Roman" w:ascii="Times New Roman"/>
        </w:rPr>
        <w:t>ovlašteni službenik:</w:t>
      </w:r>
    </w:p>
    <w:p w:rsidRDefault="006F7910" w:rsidP="006F7910" w:rsidR="006F7910" w:rsidRPr="00DC4EDF">
      <w:pPr>
        <w:jc w:val="right"/>
        <w:rPr>
          <w:rFonts w:hAnsi="Times New Roman" w:ascii="Times New Roman"/>
        </w:rPr>
      </w:pPr>
      <w:r w:rsidRPr="006F7910">
        <w:rPr>
          <w:rFonts w:hAnsi="Times New Roman" w:ascii="Times New Roman"/>
        </w:rPr>
        <w:t>Žana Livaja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DC4EDF" w:rsidR="00DC4EDF" w:rsidRPr="00DC4EDF">
      <w:pPr>
        <w:rPr>
          <w:rFonts w:hAnsi="Times New Roman" w:ascii="Times New Roman"/>
        </w:rPr>
      </w:pPr>
      <w:r w:rsidRPr="00DC4EDF">
        <w:rPr>
          <w:rFonts w:hAnsi="Times New Roman" w:ascii="Times New Roman"/>
        </w:rPr>
        <w:t>PRAVNA POUKA:</w:t>
      </w:r>
    </w:p>
    <w:p w:rsidRDefault="00DC4EDF" w:rsidP="00D570AD" w:rsidR="00DC4EDF" w:rsidRPr="00DC4EDF">
      <w:pPr>
        <w:ind w:firstLine="708"/>
        <w:jc w:val="both"/>
        <w:rPr>
          <w:rFonts w:hAnsi="Times New Roman" w:ascii="Times New Roman"/>
        </w:rPr>
      </w:pPr>
      <w:r w:rsidRPr="00DC4EDF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DC4EDF" w:rsidP="00DC4EDF" w:rsidR="00DC4EDF" w:rsidRPr="00DC4EDF">
      <w:pPr>
        <w:rPr>
          <w:rFonts w:hAnsi="Times New Roman" w:ascii="Times New Roman"/>
        </w:rPr>
      </w:pPr>
    </w:p>
    <w:p w:rsidRDefault="00DC4EDF" w:rsidP="00F04A75" w:rsidR="00DC4EDF" w:rsidRPr="00F04A75">
      <w:pPr>
        <w:rPr>
          <w:rFonts w:hAnsi="Times New Roman" w:ascii="Times New Roman"/>
        </w:rPr>
      </w:pPr>
    </w:p>
    <w:sectPr w:rsidSect="005E26B7" w:rsidR="00DC4EDF" w:rsidRPr="00F04A75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910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45896" w:rsidRPr="00A45896">
          <w:rPr>
            <w:rFonts w:hAnsi="Times New Roman" w:ascii="Times New Roman"/>
          </w:rPr>
          <w:t>3  St-4661/16-33</w:t>
        </w:r>
      </w:p>
      <w:p w:rsidRDefault="006F7910" w:rsidR="0060670C">
        <w:pPr>
          <w:pStyle w:val="Zaglavlje"/>
          <w:jc w:val="center"/>
        </w:pPr>
      </w:p>
    </w:sdtContent>
  </w:sdt>
  <w:p w:rsidRDefault="006F7910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26E35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74D95"/>
    <w:rsid w:val="002775D1"/>
    <w:rsid w:val="00277787"/>
    <w:rsid w:val="00277D1E"/>
    <w:rsid w:val="0029417D"/>
    <w:rsid w:val="002B03DF"/>
    <w:rsid w:val="002D485F"/>
    <w:rsid w:val="002D4B37"/>
    <w:rsid w:val="002D609A"/>
    <w:rsid w:val="002E0210"/>
    <w:rsid w:val="00302DAF"/>
    <w:rsid w:val="0031075D"/>
    <w:rsid w:val="003114E0"/>
    <w:rsid w:val="00324C0A"/>
    <w:rsid w:val="003422B3"/>
    <w:rsid w:val="00342504"/>
    <w:rsid w:val="00366712"/>
    <w:rsid w:val="00395F7D"/>
    <w:rsid w:val="003B5118"/>
    <w:rsid w:val="003F31FE"/>
    <w:rsid w:val="00423723"/>
    <w:rsid w:val="0042534A"/>
    <w:rsid w:val="00445660"/>
    <w:rsid w:val="004531A7"/>
    <w:rsid w:val="004550A6"/>
    <w:rsid w:val="00456E7D"/>
    <w:rsid w:val="0045730A"/>
    <w:rsid w:val="00475C12"/>
    <w:rsid w:val="004B0859"/>
    <w:rsid w:val="004B33C3"/>
    <w:rsid w:val="004C28B3"/>
    <w:rsid w:val="004E4B56"/>
    <w:rsid w:val="004E5711"/>
    <w:rsid w:val="00520AA8"/>
    <w:rsid w:val="0052756B"/>
    <w:rsid w:val="00541252"/>
    <w:rsid w:val="00542B01"/>
    <w:rsid w:val="00556903"/>
    <w:rsid w:val="005614DD"/>
    <w:rsid w:val="0057543C"/>
    <w:rsid w:val="0059360C"/>
    <w:rsid w:val="005C3DA6"/>
    <w:rsid w:val="005D7688"/>
    <w:rsid w:val="005E26B7"/>
    <w:rsid w:val="005E6096"/>
    <w:rsid w:val="005F06BF"/>
    <w:rsid w:val="005F7E02"/>
    <w:rsid w:val="00601A6F"/>
    <w:rsid w:val="006059AC"/>
    <w:rsid w:val="006112DD"/>
    <w:rsid w:val="00646ADE"/>
    <w:rsid w:val="006753BD"/>
    <w:rsid w:val="006862D5"/>
    <w:rsid w:val="006A7CBC"/>
    <w:rsid w:val="006C36A3"/>
    <w:rsid w:val="006D50C3"/>
    <w:rsid w:val="006F7910"/>
    <w:rsid w:val="007230A2"/>
    <w:rsid w:val="00733BA9"/>
    <w:rsid w:val="00761E1F"/>
    <w:rsid w:val="00775029"/>
    <w:rsid w:val="007D1585"/>
    <w:rsid w:val="007F50E6"/>
    <w:rsid w:val="007F55CA"/>
    <w:rsid w:val="00813D04"/>
    <w:rsid w:val="00827435"/>
    <w:rsid w:val="00831C8F"/>
    <w:rsid w:val="00847504"/>
    <w:rsid w:val="0085398D"/>
    <w:rsid w:val="00866493"/>
    <w:rsid w:val="008753F6"/>
    <w:rsid w:val="008B3397"/>
    <w:rsid w:val="008F5D28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7582"/>
    <w:rsid w:val="00A042FC"/>
    <w:rsid w:val="00A0521B"/>
    <w:rsid w:val="00A15F4F"/>
    <w:rsid w:val="00A1760B"/>
    <w:rsid w:val="00A265B2"/>
    <w:rsid w:val="00A32891"/>
    <w:rsid w:val="00A45896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A11D6"/>
    <w:rsid w:val="00CC2B26"/>
    <w:rsid w:val="00CF5826"/>
    <w:rsid w:val="00D34DAB"/>
    <w:rsid w:val="00D42E48"/>
    <w:rsid w:val="00D570AD"/>
    <w:rsid w:val="00D636DC"/>
    <w:rsid w:val="00D653DA"/>
    <w:rsid w:val="00D810BF"/>
    <w:rsid w:val="00D930C1"/>
    <w:rsid w:val="00D9785A"/>
    <w:rsid w:val="00DC4EDF"/>
    <w:rsid w:val="00DE4D8C"/>
    <w:rsid w:val="00E0131D"/>
    <w:rsid w:val="00E12D2E"/>
    <w:rsid w:val="00E21572"/>
    <w:rsid w:val="00E35DA4"/>
    <w:rsid w:val="00E44885"/>
    <w:rsid w:val="00E543DB"/>
    <w:rsid w:val="00E5782A"/>
    <w:rsid w:val="00E64B06"/>
    <w:rsid w:val="00E84A57"/>
    <w:rsid w:val="00F04A75"/>
    <w:rsid w:val="00F115F0"/>
    <w:rsid w:val="00F64469"/>
    <w:rsid w:val="00F75C06"/>
    <w:rsid w:val="00F84809"/>
    <w:rsid w:val="00FA4303"/>
    <w:rsid w:val="00FB77B4"/>
    <w:rsid w:val="00FC423E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9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9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9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9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9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9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9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9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4661</izvorni_sadrzaj>
    <derivirana_varijabla naziv="DomainObject.Predmet.Broj_1">4661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St-4661/2016</izvorni_sadrzaj>
    <derivirana_varijabla naziv="DomainObject.Predmet.OznakaBroj_1">St-4661/2016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DIVINUS VICTORIA d.o.o. za promidžbu zastupanog po punomoćniku Goran Rašić</izvorni_sadrzaj>
    <derivirana_varijabla naziv="DomainObject.Predmet.ProtustrankaFormated_1">  DIVINUS VICTORIA d.o.o. za promidžbu zastupanog po punomoćniku Goran Rašić</derivirana_varijabla>
  </DomainObject.Predmet.ProtustrankaFormated>
  <DomainObject.Predmet.ProtustrankaFormatedOIB>
    <izvorni_sadrzaj>  DIVINUS VICTORIA d.o.o. za promidžbu, OIB 53975372380 zastupanog po punomoćniku Goran Rašić</izvorni_sadrzaj>
    <derivirana_varijabla naziv="DomainObject.Predmet.ProtustrankaFormatedOIB_1">  DIVINUS VICTORIA d.o.o. za promidžbu, OIB 53975372380 zastupanog po punomoćniku Goran Rašić</derivirana_varijabla>
  </DomainObject.Predmet.ProtustrankaFormatedOIB>
  <DomainObject.Predmet.ProtustrankaFormatedWithAdress>
    <izvorni_sadrzaj> DIVINUS VICTORIA d.o.o. za promidžbu, Biokovska 56 A, 10000 Zagreb zastupanog po punomoćniku Goran Rašić</izvorni_sadrzaj>
    <derivirana_varijabla naziv="DomainObject.Predmet.ProtustrankaFormatedWithAdress_1"> DIVINUS VICTORIA d.o.o. za promidžbu, Biokovska 56 A, 10000 Zagreb zastupanog po punomoćniku Goran Rašić</derivirana_varijabla>
  </DomainObject.Predmet.ProtustrankaFormatedWithAdress>
  <DomainObject.Predmet.ProtustrankaFormatedWithAdressOIB>
    <izvorni_sadrzaj> DIVINUS VICTORIA d.o.o. za promidžbu, OIB 53975372380, Biokovska 56 A, 10000 Zagreb zastupanog po punomoćniku Goran Rašić</izvorni_sadrzaj>
    <derivirana_varijabla naziv="DomainObject.Predmet.ProtustrankaFormatedWithAdressOIB_1"> DIVINUS VICTORIA d.o.o. za promidžbu, OIB 53975372380, Biokovska 56 A, 10000 Zagreb zastupanog po punomoćniku Goran Rašić</derivirana_varijabla>
  </DomainObject.Predmet.ProtustrankaFormatedWithAdressOIB>
  <DomainObject.Predmet.ProtustrankaWithAdress>
    <izvorni_sadrzaj>DIVINUS VICTORIA d.o.o. za promidžbu Biokovska 56 A, 10000 Zagreb</izvorni_sadrzaj>
    <derivirana_varijabla naziv="DomainObject.Predmet.ProtustrankaWithAdress_1">DIVINUS VICTORIA d.o.o. za promidžbu Biokovska 56 A, 10000 Zagreb</derivirana_varijabla>
  </DomainObject.Predmet.ProtustrankaWithAdress>
  <DomainObject.Predmet.ProtustrankaWithAdressOIB>
    <izvorni_sadrzaj>DIVINUS VICTORIA d.o.o. za promidžbu, OIB 53975372380, Biokovska 56 A, 10000 Zagreb</izvorni_sadrzaj>
    <derivirana_varijabla naziv="DomainObject.Predmet.ProtustrankaWithAdressOIB_1">DIVINUS VICTORIA d.o.o. za promidžbu, OIB 53975372380, Biokovska 56 A, 10000 Zagreb</derivirana_varijabla>
  </DomainObject.Predmet.ProtustrankaWithAdressOIB>
  <DomainObject.Predmet.ProtustrankaNazivFormated>
    <izvorni_sadrzaj>DIVINUS VICTORIA d.o.o. za promidžbu</izvorni_sadrzaj>
    <derivirana_varijabla naziv="DomainObject.Predmet.ProtustrankaNazivFormated_1">DIVINUS VICTORIA d.o.o. za promidžbu</derivirana_varijabla>
  </DomainObject.Predmet.ProtustrankaNazivFormated>
  <DomainObject.Predmet.ProtustrankaNazivFormatedOIB>
    <izvorni_sadrzaj>DIVINUS VICTORIA d.o.o. za promidžbu, OIB 53975372380</izvorni_sadrzaj>
    <derivirana_varijabla naziv="DomainObject.Predmet.ProtustrankaNazivFormatedOIB_1">DIVINUS VICTORIA d.o.o. za promidžbu, OIB 53975372380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DIVINUS VICTORIA d.o.o. za promidžbu zastupanog po punomoćniku Goran Rašić</item>
    </izvorni_sadrzaj>
    <derivirana_varijabla naziv="DomainObject.Predmet.ProtuStrankaListFormated_1">
      <item>DIVINUS VICTORIA d.o.o. za promidžbu zastupanog po punomoćniku Goran Rašić</item>
    </derivirana_varijabla>
  </DomainObject.Predmet.ProtuStrankaListFormated>
  <DomainObject.Predmet.ProtuStrankaListFormatedOIB>
    <izvorni_sadrzaj>
      <item>DIVINUS VICTORIA d.o.o. za promidžbu, OIB 53975372380 zastupanog po punomoćniku Goran Rašić</item>
    </izvorni_sadrzaj>
    <derivirana_varijabla naziv="DomainObject.Predmet.ProtuStrankaListFormatedOIB_1">
      <item>DIVINUS VICTORIA d.o.o. za promidžbu, OIB 53975372380 zastupanog po punomoćniku Goran Rašić</item>
    </derivirana_varijabla>
  </DomainObject.Predmet.ProtuStrankaListFormatedOIB>
  <DomainObject.Predmet.ProtuStrankaListFormatedWithAdress>
    <izvorni_sadrzaj>
      <item>DIVINUS VICTORIA d.o.o. za promidžbu, Biokovska 56 A, 10000 Zagreb zastupanog po punomoćniku Goran Rašić</item>
    </izvorni_sadrzaj>
    <derivirana_varijabla naziv="DomainObject.Predmet.ProtuStrankaListFormatedWithAdress_1">
      <item>DIVINUS VICTORIA d.o.o. za promidžbu, Biokovska 56 A, 10000 Zagreb zastupanog po punomoćniku Goran Rašić</item>
    </derivirana_varijabla>
  </DomainObject.Predmet.ProtuStrankaListFormatedWithAdress>
  <DomainObject.Predmet.ProtuStrankaListFormatedWithAdressOIB>
    <izvorni_sadrzaj>
      <item>DIVINUS VICTORIA d.o.o. za promidžbu, OIB 53975372380, Biokovska 56 A, 10000 Zagreb zastupanog po punomoćniku Goran Rašić</item>
    </izvorni_sadrzaj>
    <derivirana_varijabla naziv="DomainObject.Predmet.ProtuStrankaListFormatedWithAdressOIB_1">
      <item>DIVINUS VICTORIA d.o.o. za promidžbu, OIB 53975372380, Biokovska 56 A, 10000 Zagreb zastupanog po punomoćniku Goran Rašić</item>
    </derivirana_varijabla>
  </DomainObject.Predmet.ProtuStrankaListFormatedWithAdressOIB>
  <DomainObject.Predmet.ProtuStrankaListNazivFormated>
    <izvorni_sadrzaj>
      <item>DIVINUS VICTORIA d.o.o. za promidžbu</item>
    </izvorni_sadrzaj>
    <derivirana_varijabla naziv="DomainObject.Predmet.ProtuStrankaListNazivFormated_1">
      <item>DIVINUS VICTORIA d.o.o. za promidžbu</item>
    </derivirana_varijabla>
  </DomainObject.Predmet.ProtuStrankaListNazivFormated>
  <DomainObject.Predmet.ProtuStrankaListNazivFormatedOIB>
    <izvorni_sadrzaj>
      <item>DIVINUS VICTORIA d.o.o. za promidžbu, OIB 53975372380</item>
    </izvorni_sadrzaj>
    <derivirana_varijabla naziv="DomainObject.Predmet.ProtuStrankaListNazivFormatedOIB_1">
      <item>DIVINUS VICTORIA d.o.o. za promidžbu, OIB 53975372380</item>
    </derivirana_varijabla>
  </DomainObject.Predmet.ProtuStrankaListNazivFormatedOIB>
  <DomainObject.Predmet.OstaliListFormated>
    <izvorni_sadrzaj>
      <item>Goran Rašić punomoćnik sudionika u postupku DIVINUS VICTORIA d.o.o. za promidžbu</item>
    </izvorni_sadrzaj>
    <derivirana_varijabla naziv="DomainObject.Predmet.OstaliListFormated_1">
      <item>Goran Rašić punomoćnik sudionika u postupku DIVINUS VICTORIA d.o.o. za promidžbu</item>
    </derivirana_varijabla>
  </DomainObject.Predmet.OstaliListFormated>
  <DomainObject.Predmet.OstaliListFormatedOIB>
    <izvorni_sadrzaj>
      <item>Goran Rašić, OIB 42407530479 punomoćnik sudionika u postupku DIVINUS VICTORIA d.o.o. za promidžbu</item>
    </izvorni_sadrzaj>
    <derivirana_varijabla naziv="DomainObject.Predmet.OstaliListFormatedOIB_1">
      <item>Goran Rašić, OIB 42407530479 punomoćnik sudionika u postupku DIVINUS VICTORIA d.o.o. za promidžbu</item>
    </derivirana_varijabla>
  </DomainObject.Predmet.OstaliListFormatedOIB>
  <DomainObject.Predmet.OstaliListFormatedWithAdress>
    <izvorni_sadrzaj>
      <item>Goran Rašić, Posedarska Ulica 45, 10000 Zagreb punomoćnik sudionika u postupku DIVINUS VICTORIA d.o.o. za promidžbu</item>
    </izvorni_sadrzaj>
    <derivirana_varijabla naziv="DomainObject.Predmet.OstaliListFormatedWithAdress_1">
      <item>Goran Rašić, Posedarska Ulica 45, 10000 Zagreb punomoćnik sudionika u postupku DIVINUS VICTORIA d.o.o. za promidžbu</item>
    </derivirana_varijabla>
  </DomainObject.Predmet.OstaliListFormatedWithAdress>
  <DomainObject.Predmet.OstaliListFormatedWithAdressOIB>
    <izvorni_sadrzaj>
      <item>Goran Rašić, OIB 42407530479, Posedarska Ulica 45, 10000 Zagreb punomoćnik sudionika u postupku DIVINUS VICTORIA d.o.o. za promidžbu</item>
    </izvorni_sadrzaj>
    <derivirana_varijabla naziv="DomainObject.Predmet.OstaliListFormatedWithAdressOIB_1">
      <item>Goran Rašić, OIB 42407530479, Posedarska Ulica 45, 10000 Zagreb punomoćnik sudionika u postupku DIVINUS VICTORIA d.o.o. za promidžbu</item>
    </derivirana_varijabla>
  </DomainObject.Predmet.OstaliListFormatedWithAdressOIB>
  <DomainObject.Predmet.OstaliListNazivFormated>
    <izvorni_sadrzaj>
      <item>Goran Rašić</item>
    </izvorni_sadrzaj>
    <derivirana_varijabla naziv="DomainObject.Predmet.OstaliListNazivFormated_1">
      <item>Goran Rašić</item>
    </derivirana_varijabla>
  </DomainObject.Predmet.OstaliListNazivFormated>
  <DomainObject.Predmet.OstaliListNazivFormatedOIB>
    <izvorni_sadrzaj>
      <item>Goran Rašić, OIB 42407530479</item>
    </izvorni_sadrzaj>
    <derivirana_varijabla naziv="DomainObject.Predmet.OstaliListNazivFormatedOIB_1">
      <item>Goran Rašić, OIB 42407530479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DIVINUS VICTORIA d.o.o. za promidžbu</izvorni_sadrzaj>
    <derivirana_varijabla naziv="DomainObject.Predmet.ProtustrankaIDrugi_1">DIVINUS VICTORIA d.o.o. za promidžbu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DIVINUS VICTORIA d.o.o. za promidžbu, OIB 53975372380, Biokovska 56 A, 10000 Zagreb</izvorni_sadrzaj>
    <derivirana_varijabla naziv="DomainObject.Predmet.ProtustrankaIDrugiAdressOIB_1">DIVINUS VICTORIA d.o.o. za promidžbu, OIB 53975372380, Biokovska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DIVINUS VICTORIA d.o.o. za promidžbu</item>
      <item>Goran Rašić</item>
    </izvorni_sadrzaj>
    <derivirana_varijabla naziv="DomainObject.Predmet.SudioniciListNaziv_1">
      <item>FINA Regionalni centar Zagreb</item>
      <item>DIVINUS VICTORIA d.o.o. za promidžbu</item>
      <item>Goran 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izvorni_sadrzaj>
    <derivirana_varijabla naziv="DomainObject.Predmet.SudioniciListAdressOIB_1">
      <item>FINA Regionalni centar Zagreb, OIB 85821130368, Trg svibanjskih žrtava 1995. br. 1,10000 Zagreb</item>
      <item>DIVINUS VICTORIA d.o.o. za promidžbu, OIB 53975372380, Biokovska 56 A,10000 Zagreb</item>
      <item>Goran Rašić, OIB 42407530479, Posedarska Ulica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53975372380</item>
      <item>, OIB 42407530479</item>
    </izvorni_sadrzaj>
    <derivirana_varijabla naziv="DomainObject.Predmet.SudioniciListNazivOIB_1">
      <item>, OIB 85821130368</item>
      <item>, OIB 53975372380</item>
      <item>, OIB 42407530479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18C0E-5B76-431A-AECD-AE2D4A1F5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5091</properties:Characters>
  <properties:Lines>124</properties:Lines>
  <properties:Paragraphs>39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2018-06-14T08:28:00Z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2018-06-14T08:59:00Z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---St-4661-16.docx)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