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af169" w14:paraId="6caf169" w:rsidRDefault="00A306FD" w:rsidP="00BA495A" w:rsidR="00A306FD" w:rsidRPr="00BB3607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BB3607">
        <w:rPr>
          <w:rFonts w:cs="Times New Roman" w:hAnsi="Times New Roman" w:ascii="Times New Roman"/>
          <w:sz w:val="24"/>
          <w:szCs w:val="24"/>
        </w:rPr>
        <w:tab/>
      </w:r>
      <w:r w:rsidRPr="00BB3607">
        <w:rPr>
          <w:rFonts w:cs="Times New Roman" w:hAnsi="Times New Roman" w:ascii="Times New Roman"/>
          <w:sz w:val="24"/>
          <w:szCs w:val="24"/>
        </w:rPr>
        <w:tab/>
      </w:r>
      <w:r w:rsidRPr="00BB3607">
        <w:rPr>
          <w:rFonts w:cs="Times New Roman" w:hAnsi="Times New Roman" w:ascii="Times New Roman"/>
          <w:sz w:val="24"/>
          <w:szCs w:val="24"/>
        </w:rPr>
        <w:tab/>
      </w:r>
      <w:r w:rsidRPr="00BB3607">
        <w:rPr>
          <w:rFonts w:cs="Times New Roman" w:hAnsi="Times New Roman" w:ascii="Times New Roman"/>
          <w:sz w:val="24"/>
          <w:szCs w:val="24"/>
        </w:rPr>
        <w:tab/>
      </w:r>
      <w:r w:rsidRPr="00BB3607">
        <w:rPr>
          <w:rFonts w:cs="Times New Roman" w:hAnsi="Times New Roman" w:ascii="Times New Roman"/>
          <w:sz w:val="24"/>
          <w:szCs w:val="24"/>
        </w:rPr>
        <w:tab/>
      </w:r>
      <w:r w:rsidRPr="00BB3607">
        <w:rPr>
          <w:rFonts w:cs="Times New Roman" w:hAnsi="Times New Roman" w:ascii="Times New Roman"/>
          <w:sz w:val="24"/>
          <w:szCs w:val="24"/>
        </w:rPr>
        <w:tab/>
      </w:r>
      <w:r w:rsidRPr="00BB3607">
        <w:rPr>
          <w:rFonts w:cs="Times New Roman" w:hAnsi="Times New Roman" w:ascii="Times New Roman"/>
          <w:sz w:val="24"/>
          <w:szCs w:val="24"/>
        </w:rPr>
        <w:tab/>
      </w:r>
      <w:r w:rsidRPr="00BB3607">
        <w:rPr>
          <w:rFonts w:cs="Times New Roman" w:hAnsi="Times New Roman" w:ascii="Times New Roman"/>
          <w:sz w:val="24"/>
          <w:szCs w:val="24"/>
        </w:rPr>
        <w:tab/>
      </w:r>
      <w:r w:rsidRPr="00BB3607">
        <w:rPr>
          <w:rFonts w:cs="Times New Roman" w:hAnsi="Times New Roman" w:ascii="Times New Roman"/>
          <w:sz w:val="24"/>
          <w:szCs w:val="24"/>
        </w:rPr>
        <w:tab/>
      </w:r>
      <w:r w:rsidRPr="00BB3607">
        <w:rPr>
          <w:rFonts w:cs="Times New Roman" w:hAnsi="Times New Roman" w:ascii="Times New Roman"/>
          <w:sz w:val="24"/>
          <w:szCs w:val="24"/>
        </w:rPr>
        <w:tab/>
        <w:t>8 St-</w:t>
      </w:r>
      <w:r w:rsidR="00365E75">
        <w:rPr>
          <w:rFonts w:cs="Times New Roman" w:hAnsi="Times New Roman" w:ascii="Times New Roman"/>
          <w:sz w:val="24"/>
          <w:szCs w:val="24"/>
        </w:rPr>
        <w:t>36/12-174</w:t>
      </w:r>
    </w:p>
    <w:p w:rsidRDefault="00A306FD" w:rsidP="00BA495A" w:rsidR="00A306FD" w:rsidRPr="00BB36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A495A" w:rsidP="00BA495A" w:rsidR="00BA495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A495A" w:rsidP="00BA495A" w:rsidR="00BA495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BA495A" w:rsidR="00A306FD" w:rsidRPr="00BB36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 xml:space="preserve">R E P U B L I K A  H R V A T S K A </w:t>
      </w:r>
    </w:p>
    <w:p w:rsidRDefault="00BA495A" w:rsidP="00BA495A" w:rsidR="00BA495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BA495A" w:rsidR="00A306F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BA495A" w:rsidP="00BA495A" w:rsidR="00BA495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208AE" w:rsidP="00BA495A" w:rsidR="004208AE" w:rsidRPr="00BB36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08AE">
        <w:rPr>
          <w:rFonts w:cs="Times New Roman" w:hAnsi="Times New Roman" w:ascii="Times New Roman"/>
          <w:sz w:val="24"/>
          <w:szCs w:val="24"/>
        </w:rPr>
        <w:t>Trgovački sud u Rijeci po sutkinji</w:t>
      </w:r>
      <w:r w:rsidR="0097569B">
        <w:rPr>
          <w:rFonts w:cs="Times New Roman" w:hAnsi="Times New Roman" w:ascii="Times New Roman"/>
          <w:sz w:val="24"/>
          <w:szCs w:val="24"/>
        </w:rPr>
        <w:t xml:space="preserve"> tog suda</w:t>
      </w:r>
      <w:r w:rsidRPr="004208AE">
        <w:rPr>
          <w:rFonts w:cs="Times New Roman" w:hAnsi="Times New Roman" w:ascii="Times New Roman"/>
          <w:sz w:val="24"/>
          <w:szCs w:val="24"/>
        </w:rPr>
        <w:t xml:space="preserve"> Emi Brdovčak, u stečajnom postupku nad dužnikom</w:t>
      </w:r>
      <w:r w:rsidR="0097569B">
        <w:rPr>
          <w:rFonts w:cs="Times New Roman" w:hAnsi="Times New Roman" w:ascii="Times New Roman"/>
          <w:sz w:val="24"/>
          <w:szCs w:val="24"/>
        </w:rPr>
        <w:t xml:space="preserve"> DULCIS VITA d.o.o. Rijeka u stečaju, Krešimirova 10, OIB: 87232038585</w:t>
      </w:r>
      <w:r w:rsidRPr="004208AE">
        <w:rPr>
          <w:rFonts w:cs="Times New Roman" w:hAnsi="Times New Roman" w:ascii="Times New Roman"/>
          <w:sz w:val="24"/>
          <w:szCs w:val="24"/>
        </w:rPr>
        <w:t xml:space="preserve">, kojeg zastupa stečajni upravitelj </w:t>
      </w:r>
      <w:r w:rsidR="0097569B">
        <w:rPr>
          <w:rFonts w:cs="Times New Roman" w:hAnsi="Times New Roman" w:ascii="Times New Roman"/>
          <w:sz w:val="24"/>
          <w:szCs w:val="24"/>
        </w:rPr>
        <w:t>Boris Debelić</w:t>
      </w:r>
      <w:r w:rsidR="005F7009">
        <w:rPr>
          <w:rFonts w:cs="Times New Roman" w:hAnsi="Times New Roman" w:ascii="Times New Roman"/>
          <w:sz w:val="24"/>
          <w:szCs w:val="24"/>
        </w:rPr>
        <w:t xml:space="preserve"> iz Rijeke, </w:t>
      </w:r>
      <w:r w:rsidR="0097569B">
        <w:rPr>
          <w:rFonts w:cs="Times New Roman" w:hAnsi="Times New Roman" w:ascii="Times New Roman"/>
          <w:sz w:val="24"/>
          <w:szCs w:val="24"/>
        </w:rPr>
        <w:t>Rastočine 3, 4. kolovoza</w:t>
      </w:r>
      <w:r>
        <w:rPr>
          <w:rFonts w:cs="Times New Roman" w:hAnsi="Times New Roman" w:ascii="Times New Roman"/>
          <w:sz w:val="24"/>
          <w:szCs w:val="24"/>
        </w:rPr>
        <w:t xml:space="preserve"> 2016</w:t>
      </w:r>
      <w:r w:rsidRPr="004208AE">
        <w:rPr>
          <w:rFonts w:cs="Times New Roman" w:hAnsi="Times New Roman" w:ascii="Times New Roman"/>
          <w:sz w:val="24"/>
          <w:szCs w:val="24"/>
        </w:rPr>
        <w:t>.,</w:t>
      </w:r>
    </w:p>
    <w:p w:rsidRDefault="00BA495A" w:rsidP="00BA495A" w:rsidR="00BA495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BA495A" w:rsidR="00A306FD" w:rsidRPr="00BB36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BA495A" w:rsidP="00BA495A" w:rsidR="00BA495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7569B" w:rsidP="00BA495A" w:rsidR="0097569B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Odbija se davanje suglasnosti na prvu djelomičnu diobu od 16. svibnja 2016. </w:t>
      </w:r>
    </w:p>
    <w:p w:rsidRDefault="00BA495A" w:rsidP="00BA495A" w:rsidR="00BA495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BA495A" w:rsidR="00A306FD" w:rsidRPr="00BB36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Obrazloženje</w:t>
      </w:r>
    </w:p>
    <w:p w:rsidRDefault="00BA495A" w:rsidP="00BA495A" w:rsidR="00BA495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81530" w:rsidP="00BA495A" w:rsidR="00581530" w:rsidRPr="00BB36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Rješenjem ovog suda poslovni broj St-</w:t>
      </w:r>
      <w:r w:rsidR="0097569B">
        <w:rPr>
          <w:rFonts w:cs="Times New Roman" w:hAnsi="Times New Roman" w:ascii="Times New Roman"/>
          <w:sz w:val="24"/>
          <w:szCs w:val="24"/>
        </w:rPr>
        <w:t>36/2012-27 od 14. svibnja 2012</w:t>
      </w:r>
      <w:r w:rsidR="0048695A" w:rsidRPr="00BB3607">
        <w:rPr>
          <w:rFonts w:cs="Times New Roman" w:hAnsi="Times New Roman" w:ascii="Times New Roman"/>
          <w:sz w:val="24"/>
          <w:szCs w:val="24"/>
        </w:rPr>
        <w:t xml:space="preserve">. </w:t>
      </w:r>
      <w:r w:rsidR="00B53B47" w:rsidRPr="00BB3607">
        <w:rPr>
          <w:rFonts w:cs="Times New Roman" w:hAnsi="Times New Roman" w:ascii="Times New Roman"/>
          <w:sz w:val="24"/>
          <w:szCs w:val="24"/>
        </w:rPr>
        <w:t>o</w:t>
      </w:r>
      <w:r w:rsidRPr="00BB3607">
        <w:rPr>
          <w:rFonts w:cs="Times New Roman" w:hAnsi="Times New Roman" w:ascii="Times New Roman"/>
          <w:sz w:val="24"/>
          <w:szCs w:val="24"/>
        </w:rPr>
        <w:t xml:space="preserve">tvoren je stečajni postupak nad </w:t>
      </w:r>
      <w:r w:rsidR="0048695A" w:rsidRPr="00BB3607">
        <w:rPr>
          <w:rFonts w:cs="Times New Roman" w:hAnsi="Times New Roman" w:ascii="Times New Roman"/>
          <w:sz w:val="24"/>
          <w:szCs w:val="24"/>
        </w:rPr>
        <w:t xml:space="preserve">uvodno označenim </w:t>
      </w:r>
      <w:r w:rsidRPr="00BB3607">
        <w:rPr>
          <w:rFonts w:cs="Times New Roman" w:hAnsi="Times New Roman" w:ascii="Times New Roman"/>
          <w:sz w:val="24"/>
          <w:szCs w:val="24"/>
        </w:rPr>
        <w:t>dužnikom.</w:t>
      </w:r>
    </w:p>
    <w:p w:rsidRDefault="00BA495A" w:rsidP="00BA495A" w:rsidR="00BA495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7569B" w:rsidP="00BA495A" w:rsidR="0097569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Podneskom od 16</w:t>
      </w:r>
      <w:r w:rsidR="00581530" w:rsidRPr="00BB3607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svibnja</w:t>
      </w:r>
      <w:r w:rsidR="001E1B5A">
        <w:rPr>
          <w:rFonts w:cs="Times New Roman" w:hAnsi="Times New Roman" w:ascii="Times New Roman"/>
          <w:sz w:val="24"/>
          <w:szCs w:val="24"/>
        </w:rPr>
        <w:t xml:space="preserve"> 2016</w:t>
      </w:r>
      <w:r w:rsidR="00581530" w:rsidRPr="00BB3607">
        <w:rPr>
          <w:rFonts w:cs="Times New Roman" w:hAnsi="Times New Roman" w:ascii="Times New Roman"/>
          <w:sz w:val="24"/>
          <w:szCs w:val="24"/>
        </w:rPr>
        <w:t>.</w:t>
      </w:r>
      <w:r w:rsidR="00386B90" w:rsidRPr="00BB3607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365E75">
        <w:rPr>
          <w:rFonts w:cs="Times New Roman" w:hAnsi="Times New Roman" w:ascii="Times New Roman"/>
          <w:sz w:val="24"/>
          <w:szCs w:val="24"/>
        </w:rPr>
        <w:t>zatražio je suglasnost za</w:t>
      </w:r>
      <w:r>
        <w:rPr>
          <w:rFonts w:cs="Times New Roman" w:hAnsi="Times New Roman" w:ascii="Times New Roman"/>
          <w:sz w:val="24"/>
          <w:szCs w:val="24"/>
        </w:rPr>
        <w:t xml:space="preserve"> provođenje prve djelomične diobe vjerovnicima prvog višeg isplatnog reda s pravom razmjernog namirenja s time da je predložio da se prvom diobom namiri u cijelosti vjerovnik prvog višeg isplatnog reda Ajka Rahmanović iz Rijeke, Zvonimirova 28, za iznos od 7.681,17 kn. </w:t>
      </w:r>
    </w:p>
    <w:p w:rsidRDefault="00BA495A" w:rsidP="00BA495A" w:rsidR="00BA495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7569B" w:rsidP="00BA495A" w:rsidR="0097569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Prema odredbi čl. 70. </w:t>
      </w:r>
      <w:r w:rsidR="00365E75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2. Stečajnog zakona (</w:t>
      </w:r>
      <w:r w:rsidRPr="0097569B">
        <w:rPr>
          <w:rFonts w:cs="Times New Roman" w:hAnsi="Times New Roman" w:ascii="Times New Roman"/>
          <w:sz w:val="24"/>
          <w:szCs w:val="24"/>
        </w:rPr>
        <w:t>„Narodne novine“ broj  44/96, 29/99, 129/00, 123/03, 82/06, 116/10, 25/12 i 133/12; dalje: SZ)</w:t>
      </w:r>
      <w:r>
        <w:rPr>
          <w:rFonts w:cs="Times New Roman" w:hAnsi="Times New Roman" w:ascii="Times New Roman"/>
          <w:sz w:val="24"/>
          <w:szCs w:val="24"/>
        </w:rPr>
        <w:t xml:space="preserve"> stečaj</w:t>
      </w:r>
      <w:r w:rsidR="00365E75">
        <w:rPr>
          <w:rFonts w:cs="Times New Roman" w:hAnsi="Times New Roman" w:ascii="Times New Roman"/>
          <w:sz w:val="24"/>
          <w:szCs w:val="24"/>
        </w:rPr>
        <w:t>ni vjerovnici se prema svojim t</w:t>
      </w:r>
      <w:r>
        <w:rPr>
          <w:rFonts w:cs="Times New Roman" w:hAnsi="Times New Roman" w:ascii="Times New Roman"/>
          <w:sz w:val="24"/>
          <w:szCs w:val="24"/>
        </w:rPr>
        <w:t>ražbinama razvrstavaju u isplate redove. Vjerovnici kasnijega isplatnog reda mogu se namiriti tek nakon što budu u cijelosti namireni vjerovnici prethodnoga isplatnoga reda</w:t>
      </w:r>
      <w:r w:rsidR="00622260">
        <w:rPr>
          <w:rFonts w:cs="Times New Roman" w:hAnsi="Times New Roman" w:ascii="Times New Roman"/>
          <w:sz w:val="24"/>
          <w:szCs w:val="24"/>
        </w:rPr>
        <w:t xml:space="preserve">. Stečajni vjerovnici istog isplatnog reda namiruju se razmjerno veličini svojih tražbina. </w:t>
      </w:r>
    </w:p>
    <w:p w:rsidRDefault="00BA495A" w:rsidP="00BA495A" w:rsidR="00BA495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22260" w:rsidP="00BA495A" w:rsidR="0062226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Uvidom u rješenje ovog suda o utvrđenim tražbinama vjerovnika (list 289 spisa) utvrđeno je da su utvrđene tražbine vjerovnika prvog višeg isplatnog reda i to Rahmanović Ajke iz Rijeke, Zvonimirova 28 u iznosu od 7.681,17 kn  i Republike Hrvatske u iznosu od 457.622,23 kn te je naknadno (rješenjem od 18. </w:t>
      </w:r>
      <w:r w:rsidR="00A2007E">
        <w:rPr>
          <w:rFonts w:cs="Times New Roman" w:hAnsi="Times New Roman" w:ascii="Times New Roman"/>
          <w:sz w:val="24"/>
          <w:szCs w:val="24"/>
        </w:rPr>
        <w:t>r</w:t>
      </w:r>
      <w:r>
        <w:rPr>
          <w:rFonts w:cs="Times New Roman" w:hAnsi="Times New Roman" w:ascii="Times New Roman"/>
          <w:sz w:val="24"/>
          <w:szCs w:val="24"/>
        </w:rPr>
        <w:t xml:space="preserve">ujna 2013. – list 428 spisa) utvrđena tražbina prvog višeg isplatnog reda Republike </w:t>
      </w:r>
      <w:r w:rsidR="00A2007E">
        <w:rPr>
          <w:rFonts w:cs="Times New Roman" w:hAnsi="Times New Roman" w:ascii="Times New Roman"/>
          <w:sz w:val="24"/>
          <w:szCs w:val="24"/>
        </w:rPr>
        <w:t>H</w:t>
      </w:r>
      <w:r>
        <w:rPr>
          <w:rFonts w:cs="Times New Roman" w:hAnsi="Times New Roman" w:ascii="Times New Roman"/>
          <w:sz w:val="24"/>
          <w:szCs w:val="24"/>
        </w:rPr>
        <w:t xml:space="preserve">rvatske u daljnjem iznosu od 187.793,73 kn.  </w:t>
      </w:r>
    </w:p>
    <w:p w:rsidRDefault="00BA495A" w:rsidP="00BA495A" w:rsidR="00BA495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22260" w:rsidP="00BA495A" w:rsidR="0062226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obziro</w:t>
      </w:r>
      <w:r w:rsidR="00A2007E">
        <w:rPr>
          <w:rFonts w:cs="Times New Roman" w:hAnsi="Times New Roman" w:ascii="Times New Roman"/>
          <w:sz w:val="24"/>
          <w:szCs w:val="24"/>
        </w:rPr>
        <w:t>m na to da vjerovnici Ajka Rahm</w:t>
      </w:r>
      <w:r>
        <w:rPr>
          <w:rFonts w:cs="Times New Roman" w:hAnsi="Times New Roman" w:ascii="Times New Roman"/>
          <w:sz w:val="24"/>
          <w:szCs w:val="24"/>
        </w:rPr>
        <w:t>anović i Republika Hrvatska spadaju u istu kategoriju vjerovnika u odnosu na prethodno navedene tražbine (vjerovnici prvog višeg isplatnog reda), oni se namiruju razmjerno veličini svojih tražbina. Pri tom se napominje da iz dokumentacije u sp</w:t>
      </w:r>
      <w:r w:rsidR="00A2007E">
        <w:rPr>
          <w:rFonts w:cs="Times New Roman" w:hAnsi="Times New Roman" w:ascii="Times New Roman"/>
          <w:sz w:val="24"/>
          <w:szCs w:val="24"/>
        </w:rPr>
        <w:t>isu ne proizlazi da je Republik</w:t>
      </w:r>
      <w:r>
        <w:rPr>
          <w:rFonts w:cs="Times New Roman" w:hAnsi="Times New Roman" w:ascii="Times New Roman"/>
          <w:sz w:val="24"/>
          <w:szCs w:val="24"/>
        </w:rPr>
        <w:t>a Hrvatska vjerovnik s pravom odvojenog namire</w:t>
      </w:r>
      <w:r w:rsidR="00A2007E">
        <w:rPr>
          <w:rFonts w:cs="Times New Roman" w:hAnsi="Times New Roman" w:ascii="Times New Roman"/>
          <w:sz w:val="24"/>
          <w:szCs w:val="24"/>
        </w:rPr>
        <w:t>nja u kojem slučaju bi, uz ispu</w:t>
      </w:r>
      <w:r>
        <w:rPr>
          <w:rFonts w:cs="Times New Roman" w:hAnsi="Times New Roman" w:ascii="Times New Roman"/>
          <w:sz w:val="24"/>
          <w:szCs w:val="24"/>
        </w:rPr>
        <w:t>n</w:t>
      </w:r>
      <w:r w:rsidR="00A2007E">
        <w:rPr>
          <w:rFonts w:cs="Times New Roman" w:hAnsi="Times New Roman" w:ascii="Times New Roman"/>
          <w:sz w:val="24"/>
          <w:szCs w:val="24"/>
        </w:rPr>
        <w:t>j</w:t>
      </w:r>
      <w:r>
        <w:rPr>
          <w:rFonts w:cs="Times New Roman" w:hAnsi="Times New Roman" w:ascii="Times New Roman"/>
          <w:sz w:val="24"/>
          <w:szCs w:val="24"/>
        </w:rPr>
        <w:t>enje ostalih pretpostavki predviđenih odredbom čl. 84. SZ-a diobom moglo doći do namirenja vjerovnika Rahmanović Ajke u punom iznosu njene (priznate tražbine).</w:t>
      </w:r>
    </w:p>
    <w:p w:rsidRDefault="00BA495A" w:rsidP="00BA495A" w:rsidR="00BA495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22260" w:rsidP="00BA495A" w:rsidR="0062226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Slijedom navedenog, a kako prijedlog za prvu djelomičnu diobu nije sačinjen u skladu s odredbom čl. 70. st. 2. SZ-a, sud je uskratio davanje suglasnosti na tako predloženu diobu i zato je riješio kao u izreci rješenja. </w:t>
      </w:r>
    </w:p>
    <w:p w:rsidRDefault="00BA495A" w:rsidP="00BA495A" w:rsidR="00BA495A">
      <w:pPr>
        <w:spacing w:lineRule="auto" w:line="240" w:after="0"/>
        <w:ind w:firstLine="708" w:left="2124"/>
        <w:rPr>
          <w:rFonts w:cs="Times New Roman" w:hAnsi="Times New Roman" w:ascii="Times New Roman"/>
          <w:sz w:val="24"/>
          <w:szCs w:val="24"/>
        </w:rPr>
      </w:pPr>
    </w:p>
    <w:p w:rsidRDefault="00843742" w:rsidP="00BA495A" w:rsidR="00A306F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 4</w:t>
      </w:r>
      <w:r w:rsidR="00BB3607">
        <w:rPr>
          <w:rFonts w:cs="Times New Roman" w:hAnsi="Times New Roman" w:ascii="Times New Roman"/>
          <w:sz w:val="24"/>
          <w:szCs w:val="24"/>
        </w:rPr>
        <w:t xml:space="preserve">. </w:t>
      </w:r>
      <w:r w:rsidR="00A2007E">
        <w:rPr>
          <w:rFonts w:cs="Times New Roman" w:hAnsi="Times New Roman" w:ascii="Times New Roman"/>
          <w:sz w:val="24"/>
          <w:szCs w:val="24"/>
        </w:rPr>
        <w:t>k</w:t>
      </w:r>
      <w:r w:rsidR="00622260">
        <w:rPr>
          <w:rFonts w:cs="Times New Roman" w:hAnsi="Times New Roman" w:ascii="Times New Roman"/>
          <w:sz w:val="24"/>
          <w:szCs w:val="24"/>
        </w:rPr>
        <w:t xml:space="preserve">olovoza </w:t>
      </w:r>
      <w:r>
        <w:rPr>
          <w:rFonts w:cs="Times New Roman" w:hAnsi="Times New Roman" w:ascii="Times New Roman"/>
          <w:sz w:val="24"/>
          <w:szCs w:val="24"/>
        </w:rPr>
        <w:t>2016</w:t>
      </w:r>
      <w:r w:rsidR="00A306FD" w:rsidRPr="00BB3607">
        <w:rPr>
          <w:rFonts w:cs="Times New Roman" w:hAnsi="Times New Roman" w:ascii="Times New Roman"/>
          <w:sz w:val="24"/>
          <w:szCs w:val="24"/>
        </w:rPr>
        <w:t>.</w:t>
      </w:r>
    </w:p>
    <w:p w:rsidRDefault="00BA495A" w:rsidP="00BA495A" w:rsidR="00BA495A" w:rsidRPr="00BB36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A495A" w:rsidP="00BA495A" w:rsidR="00A306FD" w:rsidRPr="00BB3607">
      <w:pPr>
        <w:spacing w:lineRule="auto" w:line="240" w:after="0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S</w:t>
      </w:r>
      <w:r w:rsidR="00B36381" w:rsidRPr="00BB3607">
        <w:rPr>
          <w:rFonts w:cs="Times New Roman" w:hAnsi="Times New Roman" w:ascii="Times New Roman"/>
          <w:sz w:val="24"/>
          <w:szCs w:val="24"/>
        </w:rPr>
        <w:t>utkinja</w:t>
      </w:r>
    </w:p>
    <w:p w:rsidRDefault="00B36381" w:rsidP="00BA495A" w:rsidR="00A306FD" w:rsidRPr="00BB3607">
      <w:pPr>
        <w:spacing w:lineRule="auto" w:line="240" w:after="0"/>
        <w:ind w:left="7080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Ema Brdovčak</w:t>
      </w:r>
    </w:p>
    <w:p w:rsidRDefault="00A306FD" w:rsidP="00BA495A" w:rsidR="00A306FD" w:rsidRPr="00BB36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A495A" w:rsidP="00BA495A" w:rsidR="00BA495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A495A" w:rsidP="00BA495A" w:rsidR="00BA495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A495A" w:rsidP="00BA495A" w:rsidR="00BA495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A495A" w:rsidP="00BA495A" w:rsidR="00BA495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A495A" w:rsidP="00BA495A" w:rsidR="00BA495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36381" w:rsidP="00BA495A" w:rsidR="00A306FD" w:rsidRPr="00BB36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 xml:space="preserve">UPUTA </w:t>
      </w:r>
      <w:r w:rsidR="00A306FD" w:rsidRPr="00BB3607">
        <w:rPr>
          <w:rFonts w:cs="Times New Roman" w:hAnsi="Times New Roman" w:ascii="Times New Roman"/>
          <w:sz w:val="24"/>
          <w:szCs w:val="24"/>
        </w:rPr>
        <w:t>O PRAVOM LIJEKU</w:t>
      </w:r>
    </w:p>
    <w:p w:rsidRDefault="00365E75" w:rsidP="00BA495A" w:rsidR="00365E75" w:rsidRPr="00365E7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65E75">
        <w:rPr>
          <w:rFonts w:cs="Times New Roman" w:hAnsi="Times New Roman" w:ascii="Times New Roman"/>
          <w:sz w:val="24"/>
          <w:szCs w:val="24"/>
        </w:rPr>
        <w:t xml:space="preserve">Protiv  ovog  rješenja </w:t>
      </w:r>
      <w:r>
        <w:rPr>
          <w:rFonts w:cs="Times New Roman" w:hAnsi="Times New Roman" w:ascii="Times New Roman"/>
          <w:sz w:val="24"/>
          <w:szCs w:val="24"/>
        </w:rPr>
        <w:t>dopuštena je žalba</w:t>
      </w:r>
      <w:r w:rsidRPr="00365E75">
        <w:rPr>
          <w:rFonts w:cs="Times New Roman" w:hAnsi="Times New Roman" w:ascii="Times New Roman"/>
          <w:sz w:val="24"/>
          <w:szCs w:val="24"/>
        </w:rPr>
        <w:t xml:space="preserve"> u roku od 8 dana od dana primitka ovog rješenja. Žalba se podnosi putem ovog  suda u dva  istovjetna primjerka, a o žalbi odlučuje Visoki trgovački sud  Republike  Hrvatske.</w:t>
      </w:r>
    </w:p>
    <w:p w:rsidRDefault="00A306FD" w:rsidP="00BA495A" w:rsidR="00A306FD" w:rsidRPr="00BB36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A495A" w:rsidP="00BA495A" w:rsidR="00BA495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A495A" w:rsidP="00BA495A" w:rsidR="00BA495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A495A" w:rsidP="00BA495A" w:rsidR="00BA495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306FD" w:rsidP="00BA495A" w:rsidR="00A306FD" w:rsidRPr="00BB36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DNA</w:t>
      </w:r>
    </w:p>
    <w:p w:rsidRDefault="00A306FD" w:rsidP="00BA495A" w:rsidR="00A306FD" w:rsidRPr="00BB3607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stečajnom upravitelju</w:t>
      </w:r>
      <w:r w:rsidR="00386B90" w:rsidRPr="00BB360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86B90" w:rsidP="00BA495A" w:rsidR="00DC60A3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e-</w:t>
      </w:r>
      <w:r w:rsidR="00DC60A3" w:rsidRPr="00BB3607">
        <w:rPr>
          <w:rFonts w:cs="Times New Roman" w:hAnsi="Times New Roman" w:ascii="Times New Roman"/>
          <w:sz w:val="24"/>
          <w:szCs w:val="24"/>
        </w:rPr>
        <w:t>oglasna ploča suda</w:t>
      </w:r>
    </w:p>
    <w:p w:rsidRDefault="00843742" w:rsidP="00BA495A" w:rsidR="00843742" w:rsidRPr="00BB3607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kal. </w:t>
      </w:r>
      <w:r w:rsidR="00365E75">
        <w:rPr>
          <w:rFonts w:cs="Times New Roman" w:hAnsi="Times New Roman" w:ascii="Times New Roman"/>
          <w:sz w:val="24"/>
          <w:szCs w:val="24"/>
        </w:rPr>
        <w:t>do 15. 9. 2016.</w:t>
      </w:r>
    </w:p>
    <w:p w:rsidRDefault="00BA495A" w:rsidP="00BA495A" w:rsidR="00BA495A">
      <w:pPr>
        <w:spacing w:lineRule="auto" w:line="240" w:after="0"/>
        <w:ind w:firstLine="708" w:left="2124"/>
        <w:rPr>
          <w:rFonts w:cs="Times New Roman" w:hAnsi="Times New Roman" w:ascii="Times New Roman"/>
          <w:sz w:val="24"/>
          <w:szCs w:val="24"/>
        </w:rPr>
      </w:pPr>
    </w:p>
    <w:p w:rsidRDefault="00843742" w:rsidP="00BA495A" w:rsidR="00A306FD" w:rsidRPr="00BB3607">
      <w:pPr>
        <w:spacing w:lineRule="auto" w:line="240" w:after="0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Rijeci  4. </w:t>
      </w:r>
      <w:r w:rsidR="00365E75">
        <w:rPr>
          <w:rFonts w:cs="Times New Roman" w:hAnsi="Times New Roman" w:ascii="Times New Roman"/>
          <w:sz w:val="24"/>
          <w:szCs w:val="24"/>
        </w:rPr>
        <w:t xml:space="preserve">kolovoza </w:t>
      </w:r>
      <w:r>
        <w:rPr>
          <w:rFonts w:cs="Times New Roman" w:hAnsi="Times New Roman" w:ascii="Times New Roman"/>
          <w:sz w:val="24"/>
          <w:szCs w:val="24"/>
        </w:rPr>
        <w:t>2016</w:t>
      </w:r>
      <w:r w:rsidR="00A306FD" w:rsidRPr="00BB3607">
        <w:rPr>
          <w:rFonts w:cs="Times New Roman" w:hAnsi="Times New Roman" w:ascii="Times New Roman"/>
          <w:sz w:val="24"/>
          <w:szCs w:val="24"/>
        </w:rPr>
        <w:t>.</w:t>
      </w:r>
    </w:p>
    <w:p w:rsidRDefault="00A306FD" w:rsidP="00BA495A" w:rsidR="00A306FD" w:rsidRPr="00A306FD">
      <w:pPr>
        <w:spacing w:lineRule="auto" w:line="240" w:after="0"/>
        <w:rPr>
          <w:rFonts w:cs="Times New Roman" w:hAnsi="Times New Roman" w:ascii="Times New Roman"/>
        </w:rPr>
      </w:pPr>
    </w:p>
    <w:p w:rsidRDefault="00E17114" w:rsidP="00BA495A" w:rsidR="00E17114" w:rsidRPr="00A306FD">
      <w:pPr>
        <w:spacing w:lineRule="auto" w:line="240" w:after="0"/>
        <w:rPr>
          <w:rFonts w:cs="Times New Roman" w:hAnsi="Times New Roman" w:ascii="Times New Roman"/>
        </w:rPr>
      </w:pPr>
    </w:p>
    <w:sectPr w:rsidSect="00BA495A" w:rsidR="00E17114" w:rsidRPr="00A306F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95A" w:rsidP="00BA495A" w:rsidR="00BA495A">
      <w:pPr>
        <w:spacing w:lineRule="auto" w:line="240" w:after="0"/>
      </w:pPr>
      <w:r>
        <w:separator/>
      </w:r>
    </w:p>
  </w:endnote>
  <w:endnote w:id="0" w:type="continuationSeparator">
    <w:p w:rsidRDefault="00BA495A" w:rsidP="00BA495A" w:rsidR="00BA495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95A" w:rsidP="00BA495A" w:rsidR="00BA495A">
      <w:pPr>
        <w:spacing w:lineRule="auto" w:line="240" w:after="0"/>
      </w:pPr>
      <w:r>
        <w:separator/>
      </w:r>
    </w:p>
  </w:footnote>
  <w:footnote w:id="0" w:type="continuationSeparator">
    <w:p w:rsidRDefault="00BA495A" w:rsidP="00BA495A" w:rsidR="00BA495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13B7" w:rsidP="004F13B7" w:rsidR="004F13B7" w:rsidRPr="00BB3607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BB3607">
      <w:rPr>
        <w:rFonts w:cs="Times New Roman" w:hAnsi="Times New Roman" w:ascii="Times New Roman"/>
        <w:sz w:val="24"/>
        <w:szCs w:val="24"/>
      </w:rPr>
      <w:tab/>
    </w:r>
    <w:r w:rsidRPr="00BB3607">
      <w:rPr>
        <w:rFonts w:cs="Times New Roman" w:hAnsi="Times New Roman" w:ascii="Times New Roman"/>
        <w:sz w:val="24"/>
        <w:szCs w:val="24"/>
      </w:rPr>
      <w:tab/>
    </w:r>
    <w:r w:rsidRPr="00BB3607">
      <w:rPr>
        <w:rFonts w:cs="Times New Roman" w:hAnsi="Times New Roman" w:ascii="Times New Roman"/>
        <w:sz w:val="24"/>
        <w:szCs w:val="24"/>
      </w:rPr>
      <w:tab/>
    </w:r>
    <w:r w:rsidRPr="00BB3607">
      <w:rPr>
        <w:rFonts w:cs="Times New Roman" w:hAnsi="Times New Roman" w:ascii="Times New Roman"/>
        <w:sz w:val="24"/>
        <w:szCs w:val="24"/>
      </w:rPr>
      <w:tab/>
    </w:r>
    <w:r w:rsidRPr="00BB3607">
      <w:rPr>
        <w:rFonts w:cs="Times New Roman" w:hAnsi="Times New Roman" w:ascii="Times New Roman"/>
        <w:sz w:val="24"/>
        <w:szCs w:val="24"/>
      </w:rPr>
      <w:tab/>
    </w:r>
    <w:r w:rsidRPr="00BB3607">
      <w:rPr>
        <w:rFonts w:cs="Times New Roman" w:hAnsi="Times New Roman" w:ascii="Times New Roman"/>
        <w:sz w:val="24"/>
        <w:szCs w:val="24"/>
      </w:rPr>
      <w:tab/>
    </w:r>
    <w:r w:rsidRPr="00BB3607">
      <w:rPr>
        <w:rFonts w:cs="Times New Roman" w:hAnsi="Times New Roman" w:ascii="Times New Roman"/>
        <w:sz w:val="24"/>
        <w:szCs w:val="24"/>
      </w:rPr>
      <w:tab/>
    </w:r>
    <w:r w:rsidRPr="00BB3607">
      <w:rPr>
        <w:rFonts w:cs="Times New Roman" w:hAnsi="Times New Roman" w:ascii="Times New Roman"/>
        <w:sz w:val="24"/>
        <w:szCs w:val="24"/>
      </w:rPr>
      <w:tab/>
    </w:r>
    <w:r w:rsidRPr="00BB3607">
      <w:rPr>
        <w:rFonts w:cs="Times New Roman" w:hAnsi="Times New Roman" w:ascii="Times New Roman"/>
        <w:sz w:val="24"/>
        <w:szCs w:val="24"/>
      </w:rPr>
      <w:tab/>
    </w:r>
    <w:r w:rsidRPr="00BB3607">
      <w:rPr>
        <w:rFonts w:cs="Times New Roman" w:hAnsi="Times New Roman" w:ascii="Times New Roman"/>
        <w:sz w:val="24"/>
        <w:szCs w:val="24"/>
      </w:rPr>
      <w:tab/>
      <w:t>8 St-</w:t>
    </w:r>
    <w:r>
      <w:rPr>
        <w:rFonts w:cs="Times New Roman" w:hAnsi="Times New Roman" w:ascii="Times New Roman"/>
        <w:sz w:val="24"/>
        <w:szCs w:val="24"/>
      </w:rPr>
      <w:t>36/12-174</w:t>
    </w:r>
  </w:p>
  <w:p w:rsidRDefault="004F13B7" w:rsidR="004F13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14B0" w:rsidP="002614B0" w:rsidR="002614B0" w:rsidRPr="002614B0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2614B0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614B0" w:rsidP="002614B0" w:rsidR="002614B0" w:rsidRPr="002614B0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2614B0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2614B0" w:rsidP="002614B0" w:rsidR="002614B0" w:rsidRPr="002614B0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2614B0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2614B0" w:rsidP="002614B0" w:rsidR="002614B0" w:rsidRPr="002614B0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2614B0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803B08"/>
    <w:multiLevelType w:val="hybridMultilevel"/>
    <w:tmpl w:val="A22AD6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EB51801"/>
    <w:multiLevelType w:val="hybridMultilevel"/>
    <w:tmpl w:val="E9D07F98"/>
    <w:lvl w:tplc="CB9CC270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06FD"/>
    <w:rsid w:val="001129D6"/>
    <w:rsid w:val="00132ADE"/>
    <w:rsid w:val="001527E7"/>
    <w:rsid w:val="001E1B5A"/>
    <w:rsid w:val="002614B0"/>
    <w:rsid w:val="002F27B0"/>
    <w:rsid w:val="00352634"/>
    <w:rsid w:val="00365E75"/>
    <w:rsid w:val="00386B90"/>
    <w:rsid w:val="004208AE"/>
    <w:rsid w:val="0045375E"/>
    <w:rsid w:val="0048695A"/>
    <w:rsid w:val="004B273A"/>
    <w:rsid w:val="004D137F"/>
    <w:rsid w:val="004F13B7"/>
    <w:rsid w:val="005118C8"/>
    <w:rsid w:val="00515E28"/>
    <w:rsid w:val="0053692A"/>
    <w:rsid w:val="00581530"/>
    <w:rsid w:val="005D01C6"/>
    <w:rsid w:val="005F7009"/>
    <w:rsid w:val="00622260"/>
    <w:rsid w:val="00667C5C"/>
    <w:rsid w:val="00843742"/>
    <w:rsid w:val="008F2707"/>
    <w:rsid w:val="0097569B"/>
    <w:rsid w:val="00A2007E"/>
    <w:rsid w:val="00A306FD"/>
    <w:rsid w:val="00A726F7"/>
    <w:rsid w:val="00B36381"/>
    <w:rsid w:val="00B53B47"/>
    <w:rsid w:val="00BA495A"/>
    <w:rsid w:val="00BB3607"/>
    <w:rsid w:val="00CC6A0A"/>
    <w:rsid w:val="00D0158E"/>
    <w:rsid w:val="00DC60A3"/>
    <w:rsid w:val="00DD0094"/>
    <w:rsid w:val="00E02695"/>
    <w:rsid w:val="00E17114"/>
    <w:rsid w:val="00EC5DBF"/>
    <w:rsid w:val="00FB0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306F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495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495A"/>
  </w:style>
  <w:style w:styleId="Podnoje" w:type="paragraph">
    <w:name w:val="footer"/>
    <w:basedOn w:val="Normal"/>
    <w:link w:val="PodnojeChar"/>
    <w:uiPriority w:val="99"/>
    <w:unhideWhenUsed/>
    <w:rsid w:val="00BA495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495A"/>
  </w:style>
  <w:style w:styleId="Tekstbalonia" w:type="paragraph">
    <w:name w:val="Balloon Text"/>
    <w:basedOn w:val="Normal"/>
    <w:link w:val="TekstbaloniaChar"/>
    <w:uiPriority w:val="99"/>
    <w:semiHidden/>
    <w:unhideWhenUsed/>
    <w:rsid w:val="002614B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14B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7C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7C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7C5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7C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7C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306F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495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495A"/>
  </w:style>
  <w:style w:styleId="Podnoje" w:type="paragraph">
    <w:name w:val="footer"/>
    <w:basedOn w:val="Normal"/>
    <w:link w:val="PodnojeChar"/>
    <w:uiPriority w:val="99"/>
    <w:unhideWhenUsed/>
    <w:rsid w:val="00BA495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495A"/>
  </w:style>
  <w:style w:styleId="Tekstbalonia" w:type="paragraph">
    <w:name w:val="Balloon Text"/>
    <w:basedOn w:val="Normal"/>
    <w:link w:val="TekstbaloniaChar"/>
    <w:uiPriority w:val="99"/>
    <w:semiHidden/>
    <w:unhideWhenUsed/>
    <w:rsid w:val="002614B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14B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7C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7C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7C5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7C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7C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kolovoza 2016.</izvorni_sadrzaj>
    <derivirana_varijabla naziv="DomainObject.DatumDonosenjaOdluke_1">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2012.</izvorni_sadrzaj>
    <derivirana_varijabla naziv="DomainObject.Predmet.DatumOsnivanja_1">2.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St-36/2012</izvorni_sadrzaj>
    <derivirana_varijabla naziv="DomainObject.Predmet.OznakaBroj_1">St-36/2012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DULCIS VITA d.o.o.  Rijeka</izvorni_sadrzaj>
    <derivirana_varijabla naziv="DomainObject.Predmet.ProtustrankaFormated_1">  DULCIS VITA d.o.o.  Rijeka</derivirana_varijabla>
  </DomainObject.Predmet.ProtustrankaFormated>
  <DomainObject.Predmet.ProtustrankaFormatedOIB>
    <izvorni_sadrzaj>  DULCIS VITA d.o.o.  Rijeka, OIB 87232038585</izvorni_sadrzaj>
    <derivirana_varijabla naziv="DomainObject.Predmet.ProtustrankaFormatedOIB_1">  DULCIS VITA d.o.o.  Rijeka, OIB 87232038585</derivirana_varijabla>
  </DomainObject.Predmet.ProtustrankaFormatedOIB>
  <DomainObject.Predmet.ProtustrankaFormatedWithAdress>
    <izvorni_sadrzaj> DULCIS VITA d.o.o.  Rijeka, Krešimirova 10, 51 000 Rijeka</izvorni_sadrzaj>
    <derivirana_varijabla naziv="DomainObject.Predmet.ProtustrankaFormatedWithAdress_1"> DULCIS VITA d.o.o.  Rijeka, Krešimirova 10, 51 000 Rijeka</derivirana_varijabla>
  </DomainObject.Predmet.ProtustrankaFormatedWithAdress>
  <DomainObject.Predmet.ProtustrankaFormatedWithAdressOIB>
    <izvorni_sadrzaj> DULCIS VITA d.o.o.  Rijeka, OIB 87232038585, Krešimirova 10, 51 000 Rijeka</izvorni_sadrzaj>
    <derivirana_varijabla naziv="DomainObject.Predmet.ProtustrankaFormatedWithAdressOIB_1"> DULCIS VITA d.o.o.  Rijeka, OIB 87232038585, Krešimirova 10, 51 000 Rijeka</derivirana_varijabla>
  </DomainObject.Predmet.ProtustrankaFormatedWithAdressOIB>
  <DomainObject.Predmet.ProtustrankaWithAdress>
    <izvorni_sadrzaj>DULCIS VITA d.o.o.  Rijeka Krešimirova 10, 51 000 Rijeka</izvorni_sadrzaj>
    <derivirana_varijabla naziv="DomainObject.Predmet.ProtustrankaWithAdress_1">DULCIS VITA d.o.o.  Rijeka Krešimirova 10, 51 000 Rijeka</derivirana_varijabla>
  </DomainObject.Predmet.ProtustrankaWithAdress>
  <DomainObject.Predmet.ProtustrankaWithAdressOIB>
    <izvorni_sadrzaj>DULCIS VITA d.o.o.  Rijeka, OIB 87232038585, Krešimirova 10, 51 000 Rijeka</izvorni_sadrzaj>
    <derivirana_varijabla naziv="DomainObject.Predmet.ProtustrankaWithAdressOIB_1">DULCIS VITA d.o.o.  Rijeka, OIB 87232038585, Krešimirova 10, 51 000 Rijeka</derivirana_varijabla>
  </DomainObject.Predmet.ProtustrankaWithAdressOIB>
  <DomainObject.Predmet.ProtustrankaNazivFormated>
    <izvorni_sadrzaj>DULCIS VITA d.o.o.  Rijeka</izvorni_sadrzaj>
    <derivirana_varijabla naziv="DomainObject.Predmet.ProtustrankaNazivFormated_1">DULCIS VITA d.o.o.  Rijeka</derivirana_varijabla>
  </DomainObject.Predmet.ProtustrankaNazivFormated>
  <DomainObject.Predmet.ProtustrankaNazivFormatedOIB>
    <izvorni_sadrzaj>DULCIS VITA d.o.o.  Rijeka, OIB 87232038585</izvorni_sadrzaj>
    <derivirana_varijabla naziv="DomainObject.Predmet.ProtustrankaNazivFormatedOIB_1">DULCIS VITA d.o.o.  Rijeka, OIB 87232038585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LUČKA UPRAVA RIJEKA</izvorni_sadrzaj>
    <derivirana_varijabla naziv="DomainObject.Predmet.StrankaFormated_1">  LUČKA UPRAVA RIJEKA</derivirana_varijabla>
  </DomainObject.Predmet.StrankaFormated>
  <DomainObject.Predmet.StrankaFormatedOIB>
    <izvorni_sadrzaj>  LUČKA UPRAVA RIJEKA, OIB 60521475400</izvorni_sadrzaj>
    <derivirana_varijabla naziv="DomainObject.Predmet.StrankaFormatedOIB_1">  LUČKA UPRAVA RIJEKA, OIB 60521475400</derivirana_varijabla>
  </DomainObject.Predmet.StrankaFormatedOIB>
  <DomainObject.Predmet.StrankaFormatedWithAdress>
    <izvorni_sadrzaj> LUČKA UPRAVA RIJEKA, Riva 1, 51 000 Rijeka</izvorni_sadrzaj>
    <derivirana_varijabla naziv="DomainObject.Predmet.StrankaFormatedWithAdress_1"> LUČKA UPRAVA RIJEKA, Riva 1, 51 000 Rijeka</derivirana_varijabla>
  </DomainObject.Predmet.StrankaFormatedWithAdress>
  <DomainObject.Predmet.StrankaFormatedWithAdressOIB>
    <izvorni_sadrzaj> LUČKA UPRAVA RIJEKA, OIB 60521475400, Riva 1, 51 000 Rijeka</izvorni_sadrzaj>
    <derivirana_varijabla naziv="DomainObject.Predmet.StrankaFormatedWithAdressOIB_1"> LUČKA UPRAVA RIJEKA, OIB 60521475400, Riva 1, 51 000 Rijeka</derivirana_varijabla>
  </DomainObject.Predmet.StrankaFormatedWithAdressOIB>
  <DomainObject.Predmet.StrankaWithAdress>
    <izvorni_sadrzaj>LUČKA UPRAVA RIJEKA Riva 1,51 000 Rijeka</izvorni_sadrzaj>
    <derivirana_varijabla naziv="DomainObject.Predmet.StrankaWithAdress_1">LUČKA UPRAVA RIJEKA Riva 1,51 000 Rijeka</derivirana_varijabla>
  </DomainObject.Predmet.StrankaWithAdress>
  <DomainObject.Predmet.StrankaWithAdressOIB>
    <izvorni_sadrzaj>LUČKA UPRAVA RIJEKA, OIB 60521475400, Riva 1,51 000 Rijeka</izvorni_sadrzaj>
    <derivirana_varijabla naziv="DomainObject.Predmet.StrankaWithAdressOIB_1">LUČKA UPRAVA RIJEKA, OIB 60521475400, Riva 1,51 000 Rijeka</derivirana_varijabla>
  </DomainObject.Predmet.StrankaWithAdressOIB>
  <DomainObject.Predmet.StrankaNazivFormated>
    <izvorni_sadrzaj>LUČKA UPRAVA RIJEKA</izvorni_sadrzaj>
    <derivirana_varijabla naziv="DomainObject.Predmet.StrankaNazivFormated_1">LUČKA UPRAVA RIJEKA</derivirana_varijabla>
  </DomainObject.Predmet.StrankaNazivFormated>
  <DomainObject.Predmet.StrankaNazivFormatedOIB>
    <izvorni_sadrzaj>LUČKA UPRAVA RIJEKA, OIB 60521475400</izvorni_sadrzaj>
    <derivirana_varijabla naziv="DomainObject.Predmet.StrankaNazivFormatedOIB_1">LUČKA UPRAVA RIJEKA, OIB 60521475400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LUČKA UPRAVA RIJEKA</item>
    </izvorni_sadrzaj>
    <derivirana_varijabla naziv="DomainObject.Predmet.StrankaListFormated_1">
      <item>LUČKA UPRAVA RIJEKA</item>
    </derivirana_varijabla>
  </DomainObject.Predmet.StrankaListFormated>
  <DomainObject.Predmet.StrankaListFormatedOIB>
    <izvorni_sadrzaj>
      <item>LUČKA UPRAVA RIJEKA, OIB 60521475400</item>
    </izvorni_sadrzaj>
    <derivirana_varijabla naziv="DomainObject.Predmet.StrankaListFormatedOIB_1">
      <item>LUČKA UPRAVA RIJEKA, OIB 60521475400</item>
    </derivirana_varijabla>
  </DomainObject.Predmet.StrankaListFormatedOIB>
  <DomainObject.Predmet.StrankaListFormatedWithAdress>
    <izvorni_sadrzaj>
      <item>LUČKA UPRAVA RIJEKA, Riva 1, 51 000 Rijeka</item>
    </izvorni_sadrzaj>
    <derivirana_varijabla naziv="DomainObject.Predmet.StrankaListFormatedWithAdress_1">
      <item>LUČKA UPRAVA RIJEKA, Riva 1, 51 000 Rijeka</item>
    </derivirana_varijabla>
  </DomainObject.Predmet.StrankaListFormatedWithAdress>
  <DomainObject.Predmet.StrankaListFormatedWithAdressOIB>
    <izvorni_sadrzaj>
      <item>LUČKA UPRAVA RIJEKA, OIB 60521475400, Riva 1, 51 000 Rijeka</item>
    </izvorni_sadrzaj>
    <derivirana_varijabla naziv="DomainObject.Predmet.StrankaListFormatedWithAdressOIB_1">
      <item>LUČKA UPRAVA RIJEKA, OIB 60521475400, Riva 1, 51 000 Rijeka</item>
    </derivirana_varijabla>
  </DomainObject.Predmet.StrankaListFormatedWithAdressOIB>
  <DomainObject.Predmet.StrankaListNazivFormated>
    <izvorni_sadrzaj>
      <item>LUČKA UPRAVA RIJEKA</item>
    </izvorni_sadrzaj>
    <derivirana_varijabla naziv="DomainObject.Predmet.StrankaListNazivFormated_1">
      <item>LUČKA UPRAVA RIJEKA</item>
    </derivirana_varijabla>
  </DomainObject.Predmet.StrankaListNazivFormated>
  <DomainObject.Predmet.StrankaListNazivFormatedOIB>
    <izvorni_sadrzaj>
      <item>LUČKA UPRAVA RIJEKA, OIB 60521475400</item>
    </izvorni_sadrzaj>
    <derivirana_varijabla naziv="DomainObject.Predmet.StrankaListNazivFormatedOIB_1">
      <item>LUČKA UPRAVA RIJEKA, OIB 60521475400</item>
    </derivirana_varijabla>
  </DomainObject.Predmet.StrankaListNazivFormatedOIB>
  <DomainObject.Predmet.ProtuStrankaListFormated>
    <izvorni_sadrzaj>
      <item>DULCIS VITA d.o.o.  Rijeka</item>
    </izvorni_sadrzaj>
    <derivirana_varijabla naziv="DomainObject.Predmet.ProtuStrankaListFormated_1">
      <item>DULCIS VITA d.o.o.  Rijeka</item>
    </derivirana_varijabla>
  </DomainObject.Predmet.ProtuStrankaListFormated>
  <DomainObject.Predmet.ProtuStrankaListFormatedOIB>
    <izvorni_sadrzaj>
      <item>DULCIS VITA d.o.o.  Rijeka, OIB 87232038585</item>
    </izvorni_sadrzaj>
    <derivirana_varijabla naziv="DomainObject.Predmet.ProtuStrankaListFormatedOIB_1">
      <item>DULCIS VITA d.o.o.  Rijeka, OIB 87232038585</item>
    </derivirana_varijabla>
  </DomainObject.Predmet.ProtuStrankaListFormatedOIB>
  <DomainObject.Predmet.ProtuStrankaListFormatedWithAdress>
    <izvorni_sadrzaj>
      <item>DULCIS VITA d.o.o.  Rijeka, Krešimirova 10, 51 000 Rijeka</item>
    </izvorni_sadrzaj>
    <derivirana_varijabla naziv="DomainObject.Predmet.ProtuStrankaListFormatedWithAdress_1">
      <item>DULCIS VITA d.o.o.  Rijeka, Krešimirova 10, 51 000 Rijeka</item>
    </derivirana_varijabla>
  </DomainObject.Predmet.ProtuStrankaListFormatedWithAdress>
  <DomainObject.Predmet.ProtuStrankaListFormatedWithAdressOIB>
    <izvorni_sadrzaj>
      <item>DULCIS VITA d.o.o.  Rijeka, OIB 87232038585, Krešimirova 10, 51 000 Rijeka</item>
    </izvorni_sadrzaj>
    <derivirana_varijabla naziv="DomainObject.Predmet.ProtuStrankaListFormatedWithAdressOIB_1">
      <item>DULCIS VITA d.o.o.  Rijeka, OIB 87232038585, Krešimirova 10, 51 000 Rijeka</item>
    </derivirana_varijabla>
  </DomainObject.Predmet.ProtuStrankaListFormatedWithAdressOIB>
  <DomainObject.Predmet.ProtuStrankaListNazivFormated>
    <izvorni_sadrzaj>
      <item>DULCIS VITA d.o.o.  Rijeka</item>
    </izvorni_sadrzaj>
    <derivirana_varijabla naziv="DomainObject.Predmet.ProtuStrankaListNazivFormated_1">
      <item>DULCIS VITA d.o.o.  Rijeka</item>
    </derivirana_varijabla>
  </DomainObject.Predmet.ProtuStrankaListNazivFormated>
  <DomainObject.Predmet.ProtuStrankaListNazivFormatedOIB>
    <izvorni_sadrzaj>
      <item>DULCIS VITA d.o.o.  Rijeka, OIB 87232038585</item>
    </izvorni_sadrzaj>
    <derivirana_varijabla naziv="DomainObject.Predmet.ProtuStrankaListNazivFormatedOIB_1">
      <item>DULCIS VITA d.o.o.  Rijeka, OIB 87232038585</item>
    </derivirana_varijabla>
  </DomainObject.Predmet.ProtuStrankaListNazivFormatedOIB>
  <DomainObject.Predmet.OstaliListFormated>
    <izvorni_sadrzaj>
      <item>Odvjetničko društvo Vukić i partneri</item>
      <item>oglasna ploča</item>
      <item>Hypo Alpe-Adria-Bank d.d.</item>
      <item>računovodstvo</item>
      <item>Narodne novine d.d.</item>
      <item>sudski registar</item>
      <item>BORIS DEBELIĆ</item>
    </izvorni_sadrzaj>
    <derivirana_varijabla naziv="DomainObject.Predmet.OstaliListFormated_1">
      <item>Odvjetničko društvo Vukić i partneri</item>
      <item>oglasna ploča</item>
      <item>Hypo Alpe-Adria-Bank d.d.</item>
      <item>računovodstvo</item>
      <item>Narodne novine d.d.</item>
      <item>sudski registar</item>
      <item>BORIS DEBELIĆ</item>
    </derivirana_varijabla>
  </DomainObject.Predmet.OstaliListFormated>
  <DomainObject.Predmet.OstaliListFormatedOIB>
    <izvorni_sadrzaj>
      <item>Odvjetničko društvo Vukić i partneri</item>
      <item>oglasna ploča</item>
      <item>Hypo Alpe-Adria-Bank d.d., OIB 14036333877</item>
      <item>računovodstvo</item>
      <item>Narodne novine d.d.</item>
      <item>sudski registar</item>
      <item>BORIS DEBELIĆ, OIB 14888255196</item>
    </izvorni_sadrzaj>
    <derivirana_varijabla naziv="DomainObject.Predmet.OstaliListFormatedOIB_1">
      <item>Odvjetničko društvo Vukić i partneri</item>
      <item>oglasna ploča</item>
      <item>Hypo Alpe-Adria-Bank d.d., OIB 14036333877</item>
      <item>računovodstvo</item>
      <item>Narodne novine d.d.</item>
      <item>sudski registar</item>
      <item>BORIS DEBELIĆ, OIB 14888255196</item>
    </derivirana_varijabla>
  </DomainObject.Predmet.OstaliListFormatedOIB>
  <DomainObject.Predmet.OstaliListFormatedWithAdress>
    <izvorni_sadrzaj>
      <item>Odvjetničko društvo Vukić i partneri, Nikole Tesle 9, 51 000 Rijeka</item>
      <item>oglasna ploča</item>
      <item>Hypo Alpe-Adria-Bank d.d., Slavonska avenija 6, 10 000 Zagreb</item>
      <item>računovodstvo</item>
      <item>Narodne novine d.d., Savski gaj, XIII put 6, 10 020 Zagreb</item>
      <item>sudski registar</item>
      <item>BORIS DEBELIĆ, Rastočine 3, 51 000 Rijeka</item>
    </izvorni_sadrzaj>
    <derivirana_varijabla naziv="DomainObject.Predmet.OstaliListFormatedWithAdress_1">
      <item>Odvjetničko društvo Vukić i partneri, Nikole Tesle 9, 51 000 Rijeka</item>
      <item>oglasna ploča</item>
      <item>Hypo Alpe-Adria-Bank d.d., Slavonska avenija 6, 10 000 Zagreb</item>
      <item>računovodstvo</item>
      <item>Narodne novine d.d., Savski gaj, XIII put 6, 10 020 Zagreb</item>
      <item>sudski registar</item>
      <item>BORIS DEBELIĆ, Rastočine 3, 51 000 Rijeka</item>
    </derivirana_varijabla>
  </DomainObject.Predmet.OstaliListFormatedWithAdress>
  <DomainObject.Predmet.OstaliListFormatedWithAdressOIB>
    <izvorni_sadrzaj>
      <item>Odvjetničko društvo Vukić i partneri, Nikole Tesle 9, 51 000 Rijeka</item>
      <item>oglasna ploča</item>
      <item>Hypo Alpe-Adria-Bank d.d., OIB 14036333877, Slavonska avenija 6, 10 000 Zagreb</item>
      <item>računovodstvo</item>
      <item>Narodne novine d.d., Savski gaj, XIII put 6, 10 020 Zagreb</item>
      <item>sudski registar</item>
      <item>BORIS DEBELIĆ, OIB 14888255196, Rastočine 3, 51 000 Rijeka</item>
    </izvorni_sadrzaj>
    <derivirana_varijabla naziv="DomainObject.Predmet.OstaliListFormatedWithAdressOIB_1">
      <item>Odvjetničko društvo Vukić i partneri, Nikole Tesle 9, 51 000 Rijeka</item>
      <item>oglasna ploča</item>
      <item>Hypo Alpe-Adria-Bank d.d., OIB 14036333877, Slavonska avenija 6, 10 000 Zagreb</item>
      <item>računovodstvo</item>
      <item>Narodne novine d.d., Savski gaj, XIII put 6, 10 020 Zagreb</item>
      <item>sudski registar</item>
      <item>BORIS DEBELIĆ, OIB 14888255196, Rastočine 3, 51 000 Rijeka</item>
    </derivirana_varijabla>
  </DomainObject.Predmet.OstaliListFormatedWithAdressOIB>
  <DomainObject.Predmet.OstaliListNazivFormated>
    <izvorni_sadrzaj>
      <item>Odvjetničko društvo Vukić i partneri</item>
      <item>oglasna ploča</item>
      <item>Hypo Alpe-Adria-Bank d.d.</item>
      <item>računovodstvo</item>
      <item>Narodne novine d.d.</item>
      <item>sudski registar</item>
      <item>BORIS DEBELIĆ</item>
    </izvorni_sadrzaj>
    <derivirana_varijabla naziv="DomainObject.Predmet.OstaliListNazivFormated_1">
      <item>Odvjetničko društvo Vukić i partneri</item>
      <item>oglasna ploča</item>
      <item>Hypo Alpe-Adria-Bank d.d.</item>
      <item>računovodstvo</item>
      <item>Narodne novine d.d.</item>
      <item>sudski registar</item>
      <item>BORIS DEBELIĆ</item>
    </derivirana_varijabla>
  </DomainObject.Predmet.OstaliListNazivFormated>
  <DomainObject.Predmet.OstaliListNazivFormatedOIB>
    <izvorni_sadrzaj>
      <item>Odvjetničko društvo Vukić i partneri</item>
      <item>oglasna ploča</item>
      <item>Hypo Alpe-Adria-Bank d.d., OIB 14036333877</item>
      <item>računovodstvo</item>
      <item>Narodne novine d.d.</item>
      <item>sudski registar</item>
      <item>BORIS DEBELIĆ, OIB 14888255196</item>
    </izvorni_sadrzaj>
    <derivirana_varijabla naziv="DomainObject.Predmet.OstaliListNazivFormatedOIB_1">
      <item>Odvjetničko društvo Vukić i partneri</item>
      <item>oglasna ploča</item>
      <item>Hypo Alpe-Adria-Bank d.d., OIB 14036333877</item>
      <item>računovodstvo</item>
      <item>Narodne novine d.d.</item>
      <item>sudski registar</item>
      <item>BORIS DEBELIĆ, OIB 14888255196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2016.</izvorni_sadrzaj>
    <derivirana_varijabla naziv="DomainObject.Datum_1">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LUČKA UPRAVA RIJEKA</izvorni_sadrzaj>
    <derivirana_varijabla naziv="DomainObject.Predmet.StrankaIDrugi_1">LUČKA UPRAVA RIJEKA</derivirana_varijabla>
  </DomainObject.Predmet.StrankaIDrugi>
  <DomainObject.Predmet.ProtustrankaIDrugi>
    <izvorni_sadrzaj>DULCIS VITA d.o.o.  Rijeka</izvorni_sadrzaj>
    <derivirana_varijabla naziv="DomainObject.Predmet.ProtustrankaIDrugi_1">DULCIS VITA d.o.o.  Rijeka</derivirana_varijabla>
  </DomainObject.Predmet.ProtustrankaIDrugi>
  <DomainObject.Predmet.StrankaIDrugiAdressOIB>
    <izvorni_sadrzaj>LUČKA UPRAVA RIJEKA, OIB 60521475400, Riva 1, 51 000 Rijeka</izvorni_sadrzaj>
    <derivirana_varijabla naziv="DomainObject.Predmet.StrankaIDrugiAdressOIB_1">LUČKA UPRAVA RIJEKA, OIB 60521475400, Riva 1, 51 000 Rijeka</derivirana_varijabla>
  </DomainObject.Predmet.StrankaIDrugiAdressOIB>
  <DomainObject.Predmet.ProtustrankaIDrugiAdressOIB>
    <izvorni_sadrzaj>DULCIS VITA d.o.o.  Rijeka, OIB 87232038585, Krešimirova 10, 51 000 Rijeka</izvorni_sadrzaj>
    <derivirana_varijabla naziv="DomainObject.Predmet.ProtustrankaIDrugiAdressOIB_1">DULCIS VITA d.o.o.  Rijeka, OIB 87232038585, Krešimirova 10,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Vukić i partneri</item>
      <item>DULCIS VITA d.o.o.  Rijeka</item>
      <item>LUČKA UPRAVA RIJEKA</item>
      <item>oglasna ploča</item>
      <item>Hypo Alpe-Adria-Bank d.d.</item>
      <item>računovodstvo</item>
      <item>Narodne novine d.d.</item>
      <item>sudski registar</item>
      <item>BORIS DEBELIĆ</item>
    </izvorni_sadrzaj>
    <derivirana_varijabla naziv="DomainObject.Predmet.SudioniciListNaziv_1">
      <item>Odvjetničko društvo Vukić i partneri</item>
      <item>DULCIS VITA d.o.o.  Rijeka</item>
      <item>LUČKA UPRAVA RIJEKA</item>
      <item>oglasna ploča</item>
      <item>Hypo Alpe-Adria-Bank d.d.</item>
      <item>računovodstvo</item>
      <item>Narodne novine d.d.</item>
      <item>sudski registar</item>
      <item>BORIS DEBELIĆ</item>
    </derivirana_varijabla>
  </DomainObject.Predmet.SudioniciListNaziv>
  <DomainObject.Predmet.SudioniciListAdressOIB>
    <izvorni_sadrzaj>
      <item>Odvjetničko društvo Vukić i partneri, Nikole Tesle 9,51 000 Rijeka</item>
      <item>DULCIS VITA d.o.o.  Rijeka, OIB 87232038585, Krešimirova 10,51 000 Rijeka</item>
      <item>LUČKA UPRAVA RIJEKA, OIB 60521475400, Riva 1,51 000 Rijeka</item>
      <item>oglasna ploča</item>
      <item>Hypo Alpe-Adria-Bank d.d., OIB 14036333877, Slavonska avenija 6,10 000 Zagreb</item>
      <item>računovodstvo</item>
      <item>Narodne novine d.d., Savski gaj, XIII put 6,10 020 Zagreb</item>
      <item>sudski registar</item>
      <item>BORIS DEBELIĆ, OIB 14888255196, Rastočine 3,51 000 Rijeka</item>
    </izvorni_sadrzaj>
    <derivirana_varijabla naziv="DomainObject.Predmet.SudioniciListAdressOIB_1">
      <item>Odvjetničko društvo Vukić i partneri, Nikole Tesle 9,51 000 Rijeka</item>
      <item>DULCIS VITA d.o.o.  Rijeka, OIB 87232038585, Krešimirova 10,51 000 Rijeka</item>
      <item>LUČKA UPRAVA RIJEKA, OIB 60521475400, Riva 1,51 000 Rijeka</item>
      <item>oglasna ploča</item>
      <item>Hypo Alpe-Adria-Bank d.d., OIB 14036333877, Slavonska avenija 6,10 000 Zagreb</item>
      <item>računovodstvo</item>
      <item>Narodne novine d.d., Savski gaj, XIII put 6,10 020 Zagreb</item>
      <item>sudski registar</item>
      <item>BORIS DEBELIĆ, OIB 14888255196, Rastočine 3,51 000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87232038585</item>
      <item>, OIB 60521475400</item>
      <item>, OIB null</item>
      <item>, OIB 14036333877</item>
      <item>, OIB null</item>
      <item>, OIB null</item>
      <item>, OIB null</item>
      <item>, OIB 14888255196</item>
    </izvorni_sadrzaj>
    <derivirana_varijabla naziv="DomainObject.Predmet.SudioniciListNazivOIB_1">
      <item>, OIB null</item>
      <item>, OIB 87232038585</item>
      <item>, OIB 60521475400</item>
      <item>, OIB null</item>
      <item>, OIB 14036333877</item>
      <item>, OIB null</item>
      <item>, OIB null</item>
      <item>, OIB null</item>
      <item>, OIB 14888255196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7D8437-EBA6-46F7-B31A-2EAC8AFB92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471</properties:Words>
  <properties:Characters>2458</properties:Characters>
  <properties:Lines>76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2016-08-04T11:48:00Z</dcterms:created>
  <dc:creator>wsadmin</dc:creator>
  <cp:lastModifiedBy>Renata Valić</cp:lastModifiedBy>
  <cp:lastPrinted>2016-08-04T12:02:00Z</cp:lastPrinted>
  <dcterms:modified xmlns:xsi="http://www.w3.org/2001/XMLSchema-instance" xsi:type="dcterms:W3CDTF">2016-08-04T12:04:00Z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