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3e5f" w14:paraId="4d93e5f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2D661A" w:rsidP="00837693" w:rsidR="00837693">
      <w:pPr>
        <w:jc w:val="both"/>
      </w:pPr>
      <w:r w:rsidRPr="002635B0">
        <w:tab/>
      </w:r>
      <w:r w:rsidR="00837693" w:rsidRPr="00671B25">
        <w:t>TRGOVAČKI SUD U ZAGREBU</w:t>
      </w:r>
      <w:r w:rsidR="00837693">
        <w:t xml:space="preserve"> po sucu Nikoli Ribariću</w:t>
      </w:r>
      <w:r w:rsidR="00837693" w:rsidRPr="00010102">
        <w:t xml:space="preserve">, kao stečajnom sucu, </w:t>
      </w:r>
      <w:r w:rsidR="00837693">
        <w:t>postupajući po prijedlogu Financijske agencije u stečaj</w:t>
      </w:r>
      <w:r w:rsidR="00837693" w:rsidRPr="00010102">
        <w:t xml:space="preserve">nom postupku nad </w:t>
      </w:r>
      <w:r w:rsidR="00837693">
        <w:t xml:space="preserve">dužnikom </w:t>
      </w:r>
      <w:r w:rsidR="00837693" w:rsidRPr="0006615D">
        <w:t>BENSON-USLUGE d.o.o.</w:t>
      </w:r>
      <w:r w:rsidR="00837693">
        <w:t xml:space="preserve">, </w:t>
      </w:r>
      <w:r w:rsidR="00837693" w:rsidRPr="0006615D">
        <w:t>Zagreb (Grad Zagreb)</w:t>
      </w:r>
      <w:r w:rsidR="00837693">
        <w:t xml:space="preserve">, </w:t>
      </w:r>
      <w:proofErr w:type="spellStart"/>
      <w:r w:rsidR="00837693" w:rsidRPr="0006615D">
        <w:t>Nehruov</w:t>
      </w:r>
      <w:proofErr w:type="spellEnd"/>
      <w:r w:rsidR="00837693" w:rsidRPr="0006615D">
        <w:t xml:space="preserve"> trg br. 1</w:t>
      </w:r>
      <w:r w:rsidR="00837693">
        <w:t xml:space="preserve">, OIB: </w:t>
      </w:r>
      <w:r w:rsidR="00837693" w:rsidRPr="0006615D">
        <w:t>25422142125</w:t>
      </w:r>
      <w:r w:rsidR="00837693">
        <w:t xml:space="preserve">, dana 22. veljače 2017.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37693" w:rsidRPr="0006615D">
        <w:t>BENSON-USLUGE d.o.o.</w:t>
      </w:r>
      <w:r w:rsidR="00837693">
        <w:t xml:space="preserve">, </w:t>
      </w:r>
      <w:r w:rsidR="00837693" w:rsidRPr="0006615D">
        <w:t>Zagreb (Grad Zagreb)</w:t>
      </w:r>
      <w:r w:rsidR="00837693">
        <w:t xml:space="preserve">, </w:t>
      </w:r>
      <w:proofErr w:type="spellStart"/>
      <w:r w:rsidR="00837693" w:rsidRPr="0006615D">
        <w:t>Nehruov</w:t>
      </w:r>
      <w:proofErr w:type="spellEnd"/>
      <w:r w:rsidR="00837693" w:rsidRPr="0006615D">
        <w:t xml:space="preserve"> trg br. 1</w:t>
      </w:r>
      <w:r w:rsidR="00837693">
        <w:t xml:space="preserve">, OIB: </w:t>
      </w:r>
      <w:r w:rsidR="00837693" w:rsidRPr="0006615D">
        <w:t>25422142125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37693">
        <w:t>750-15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37693" w:rsidP="00837693" w:rsidR="00837693">
      <w:pPr>
        <w:ind w:firstLine="555"/>
        <w:jc w:val="both"/>
      </w:pPr>
      <w:r>
        <w:t>FINA-e Regionalni centar Zagreb, podnijela je ovom sudu dana 11. rujna  2015. prijedlog za otvaranje stečajnog postupka nad dužnikom.</w:t>
      </w:r>
    </w:p>
    <w:p w:rsidRDefault="00837693" w:rsidP="00837693" w:rsidR="00837693">
      <w:pPr>
        <w:ind w:firstLine="555"/>
        <w:jc w:val="both"/>
      </w:pPr>
    </w:p>
    <w:p w:rsidRDefault="00837693" w:rsidP="00837693" w:rsidR="0083769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37693" w:rsidP="00837693" w:rsidR="00837693" w:rsidRPr="00E974B3">
      <w:pPr>
        <w:ind w:firstLine="709"/>
        <w:jc w:val="both"/>
      </w:pPr>
    </w:p>
    <w:p w:rsidRDefault="00837693" w:rsidP="00837693" w:rsidR="0083769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3</w:t>
      </w:r>
      <w:r w:rsidRPr="00E974B3">
        <w:t>.</w:t>
      </w:r>
      <w:r>
        <w:t xml:space="preserve"> rujna</w:t>
      </w:r>
      <w:r w:rsidRPr="00E974B3">
        <w:t xml:space="preserve"> 2015. u Očevidniku redoslijeda osnova za plaćanje ima evidentirane neizvršene osnove za plaćanje u neprekinutom razdoblju od 120 dana, u ukupnom iznosu od </w:t>
      </w:r>
      <w:r>
        <w:t>150.675,51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37693" w:rsidP="00837693" w:rsidR="00837693" w:rsidRPr="00E974B3">
      <w:pPr>
        <w:jc w:val="both"/>
      </w:pPr>
    </w:p>
    <w:p w:rsidRDefault="00837693" w:rsidP="00837693" w:rsidR="00837693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37693" w:rsidP="00837693" w:rsidR="00837693" w:rsidRPr="00E974B3">
      <w:pPr>
        <w:ind w:firstLine="709"/>
        <w:jc w:val="both"/>
      </w:pPr>
    </w:p>
    <w:p w:rsidRDefault="00837693" w:rsidP="00837693" w:rsidR="00837693" w:rsidRPr="00E974B3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837693" w:rsidP="00837693" w:rsidR="00837693" w:rsidRPr="00E974B3">
      <w:pPr>
        <w:jc w:val="both"/>
      </w:pPr>
    </w:p>
    <w:p w:rsidRDefault="002D661A" w:rsidP="002D661A" w:rsidR="002D661A" w:rsidRPr="00B77765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D661A" w:rsidP="002D661A" w:rsidR="002D661A" w:rsidRPr="00B77765">
      <w:pPr>
        <w:ind w:firstLine="709"/>
        <w:jc w:val="both"/>
      </w:pPr>
    </w:p>
    <w:p w:rsidRDefault="00837693" w:rsidP="00A57E11" w:rsidR="00A57E11" w:rsidRPr="00B3101F">
      <w:pPr>
        <w:ind w:firstLine="708"/>
        <w:jc w:val="both"/>
      </w:pPr>
      <w:r>
        <w:t>Rješenjem od 4</w:t>
      </w:r>
      <w:r w:rsidR="00A57E11" w:rsidRPr="00B3101F">
        <w:t>.</w:t>
      </w:r>
      <w:r>
        <w:t xml:space="preserve"> svibnja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837693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193B40">
        <w:t>1</w:t>
      </w:r>
      <w:r w:rsidR="00837693">
        <w:t>3</w:t>
      </w:r>
      <w:r w:rsidR="00193B40">
        <w:t>. l</w:t>
      </w:r>
      <w:r w:rsidR="00837693">
        <w:t>ipnja</w:t>
      </w:r>
      <w:r w:rsidR="00193B40">
        <w:t xml:space="preserve"> 2016</w:t>
      </w:r>
      <w:r w:rsidR="003F5890">
        <w:t>. godine</w:t>
      </w:r>
      <w:r w:rsidR="00837693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</w:p>
    <w:p w:rsidRDefault="00837693" w:rsidP="0098030D" w:rsidR="006524D3" w:rsidRPr="005E6979">
      <w:pPr>
        <w:ind w:firstLine="720"/>
        <w:jc w:val="both"/>
      </w:pPr>
      <w:r w:rsidRPr="005E6979">
        <w:t xml:space="preserve"> </w:t>
      </w: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>je privremeni stečajni upravitelj u spis predao Izvješće 10.2.2017.g.</w:t>
      </w:r>
      <w:r w:rsidR="00725F3D">
        <w:t>.</w:t>
      </w:r>
      <w:r w:rsidR="00795B3B">
        <w:t xml:space="preserve"> Privremeni stečajni upravitelj u cijelosti je ostao kod navoda iz Izvješća, te je ukratko naveo kako je utvrdio postojanje stečajnog razloga u vidu nesposobnosti za plaćanje obzirom da je na dan 17.1.2017.g. račun bio blokiran </w:t>
      </w:r>
      <w:r w:rsidR="00725F3D">
        <w:t>621</w:t>
      </w:r>
      <w:r w:rsidR="00795B3B">
        <w:t xml:space="preserve"> dan</w:t>
      </w:r>
      <w:r w:rsidR="00725F3D">
        <w:t>a</w:t>
      </w:r>
      <w:r w:rsidR="00795B3B">
        <w:t>. U pogledu imovine predloženi stečajni dužnik nema imovine odnosno imovina nije dostatna za pokriće troškova stečajnog postupka, slijedom čega je predložio pozivom na odredbe čl. 132. SZ-a pozvati vjerovnike na uplatu predujma u iznosu od 20.000,00 kn.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95B3B">
        <w:t>22</w:t>
      </w:r>
      <w:r w:rsidR="0000412E">
        <w:t>.</w:t>
      </w:r>
      <w:r w:rsidR="00795B3B">
        <w:t xml:space="preserve"> veljače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837693">
      <w:t>750/2015</w:t>
    </w:r>
    <w:r w:rsidR="00366F06"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D661A"/>
    <w:rsid w:val="003411E4"/>
    <w:rsid w:val="00366F06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25F3D"/>
    <w:rsid w:val="00733208"/>
    <w:rsid w:val="007841DE"/>
    <w:rsid w:val="00795B3B"/>
    <w:rsid w:val="007D120C"/>
    <w:rsid w:val="007D1AC1"/>
    <w:rsid w:val="007E737C"/>
    <w:rsid w:val="007F6DB2"/>
    <w:rsid w:val="00837693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Darko Poljak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Darko Poljak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Darko Poljak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  <item>, OIB 85821130368</item>
      <item>, OIB 18683136487</item>
      <item>, OIB 16488001145</item>
    </izvorni_sadrzaj>
    <derivirana_varijabla naziv="DomainObject.Predmet.SudioniciListNazivOIB_1">
      <item>, OIB 85821130368</item>
      <item>, OIB 25422142125</item>
      <item>, OIB 02404911563</item>
      <item>, OIB 02404911563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4803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2017-02-22T13:25:00Z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2017-02-23T08:33:00Z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