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5734" w14:paraId="1775734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8E5069" w:rsidRPr="008E50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506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8E5069">
        <w:rPr>
          <w:rFonts w:hAnsi="Times New Roman" w:ascii="Times New Roman"/>
          <w:szCs w:val="24"/>
          <w:lang w:val="hr-HR"/>
        </w:rPr>
        <w:t>po sucu pojedincu</w:t>
      </w:r>
      <w:r w:rsidRPr="008E5069">
        <w:rPr>
          <w:rFonts w:hAnsi="Times New Roman" w:ascii="Times New Roman"/>
          <w:szCs w:val="24"/>
          <w:lang w:val="hr-HR"/>
        </w:rPr>
        <w:t xml:space="preserve"> Nevenki Siladi Rstić </w:t>
      </w:r>
      <w:r w:rsidR="00C72E09">
        <w:rPr>
          <w:rFonts w:hAnsi="Times New Roman" w:ascii="Times New Roman"/>
          <w:szCs w:val="24"/>
          <w:lang w:val="hr-HR"/>
        </w:rPr>
        <w:t xml:space="preserve">u </w:t>
      </w:r>
      <w:r w:rsidR="003D029C">
        <w:rPr>
          <w:rFonts w:hAnsi="Times New Roman" w:ascii="Times New Roman"/>
          <w:szCs w:val="24"/>
          <w:lang w:val="hr-HR"/>
        </w:rPr>
        <w:t xml:space="preserve">prethodnom </w:t>
      </w:r>
      <w:r w:rsidR="00C72E09">
        <w:rPr>
          <w:rFonts w:hAnsi="Times New Roman" w:ascii="Times New Roman"/>
          <w:szCs w:val="24"/>
          <w:lang w:val="hr-HR"/>
        </w:rPr>
        <w:t xml:space="preserve">postupku nad dužnikom </w:t>
      </w:r>
      <w:r w:rsidR="0023062A">
        <w:rPr>
          <w:rFonts w:hAnsi="Times New Roman" w:ascii="Times New Roman"/>
          <w:szCs w:val="24"/>
          <w:lang w:val="hr-HR"/>
        </w:rPr>
        <w:t>HELI d.o.o. za građevinarstvo, trgovinu i ugostiteljstvo, Zagreb, Bešići 6, OIB 24556214068</w:t>
      </w:r>
      <w:r w:rsidR="00167765" w:rsidRPr="008E5069">
        <w:rPr>
          <w:rFonts w:hAnsi="Times New Roman" w:ascii="Times New Roman"/>
          <w:szCs w:val="24"/>
          <w:lang w:val="hr-HR"/>
        </w:rPr>
        <w:t xml:space="preserve">, </w:t>
      </w:r>
      <w:r w:rsidR="008E5069" w:rsidRPr="00AD7A75">
        <w:rPr>
          <w:rFonts w:hAnsi="Times New Roman" w:ascii="Times New Roman"/>
          <w:szCs w:val="24"/>
          <w:lang w:val="hr-HR"/>
        </w:rPr>
        <w:t xml:space="preserve">dana </w:t>
      </w:r>
      <w:r w:rsidR="009175F4" w:rsidRPr="00AD7A75">
        <w:rPr>
          <w:rFonts w:hAnsi="Times New Roman" w:ascii="Times New Roman"/>
          <w:szCs w:val="24"/>
          <w:lang w:val="hr-HR"/>
        </w:rPr>
        <w:t>15</w:t>
      </w:r>
      <w:r w:rsidR="00FB04B7" w:rsidRPr="00AD7A75">
        <w:rPr>
          <w:rFonts w:hAnsi="Times New Roman" w:ascii="Times New Roman"/>
          <w:szCs w:val="24"/>
          <w:lang w:val="hr-HR"/>
        </w:rPr>
        <w:t xml:space="preserve">. </w:t>
      </w:r>
      <w:r w:rsidR="0023062A" w:rsidRPr="00AD7A75">
        <w:rPr>
          <w:rFonts w:hAnsi="Times New Roman" w:ascii="Times New Roman"/>
          <w:szCs w:val="24"/>
          <w:lang w:val="hr-HR"/>
        </w:rPr>
        <w:t>rujna</w:t>
      </w:r>
      <w:r w:rsidR="00FB04B7" w:rsidRPr="00AD7A75">
        <w:rPr>
          <w:rFonts w:hAnsi="Times New Roman" w:ascii="Times New Roman"/>
          <w:szCs w:val="24"/>
          <w:lang w:val="hr-HR"/>
        </w:rPr>
        <w:t xml:space="preserve"> </w:t>
      </w:r>
      <w:r w:rsidR="00C72E09" w:rsidRPr="00AD7A75">
        <w:rPr>
          <w:rFonts w:hAnsi="Times New Roman" w:ascii="Times New Roman"/>
          <w:szCs w:val="24"/>
          <w:lang w:val="hr-HR"/>
        </w:rPr>
        <w:t>2017</w:t>
      </w:r>
      <w:r w:rsidRPr="00AD7A75">
        <w:rPr>
          <w:rFonts w:hAnsi="Times New Roman" w:ascii="Times New Roman"/>
          <w:szCs w:val="24"/>
          <w:lang w:val="hr-HR"/>
        </w:rPr>
        <w:t>.</w:t>
      </w:r>
      <w:r w:rsidR="008E5069" w:rsidRPr="00AD7A75">
        <w:rPr>
          <w:rFonts w:hAnsi="Times New Roman" w:ascii="Times New Roman"/>
          <w:szCs w:val="24"/>
          <w:lang w:val="hr-HR"/>
        </w:rPr>
        <w:t xml:space="preserve"> </w:t>
      </w:r>
      <w:r w:rsidR="008E5069" w:rsidRPr="008E5069">
        <w:rPr>
          <w:rFonts w:hAnsi="Times New Roman" w:ascii="Times New Roman"/>
          <w:szCs w:val="24"/>
          <w:lang w:val="hr-HR"/>
        </w:rPr>
        <w:t>godine</w:t>
      </w:r>
    </w:p>
    <w:p w:rsidRDefault="002A2A02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641162" w:rsidP="008E5069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7C200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47281" w:rsidR="00EE7B31" w:rsidRPr="00F4728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Otvara se stečajni postupak nad dužnikom</w:t>
      </w:r>
      <w:r w:rsidR="00784C09">
        <w:rPr>
          <w:rFonts w:hAnsi="Times New Roman" w:ascii="Times New Roman"/>
          <w:szCs w:val="24"/>
          <w:lang w:val="hr-HR"/>
        </w:rPr>
        <w:t xml:space="preserve"> </w:t>
      </w:r>
      <w:r w:rsidR="0023062A">
        <w:rPr>
          <w:rFonts w:hAnsi="Times New Roman" w:ascii="Times New Roman"/>
          <w:szCs w:val="24"/>
          <w:lang w:val="hr-HR"/>
        </w:rPr>
        <w:t>HELI d.o.o. za građevinarstvo, trgovinu i ugostiteljstvo, Zagreb, Bešići 6, OIB 24556214068</w:t>
      </w:r>
      <w:r w:rsidR="003D029C">
        <w:rPr>
          <w:rFonts w:hAnsi="Times New Roman" w:ascii="Times New Roman"/>
          <w:szCs w:val="24"/>
        </w:rPr>
        <w:t>.</w:t>
      </w:r>
    </w:p>
    <w:p w:rsidRDefault="00F47281" w:rsidP="00F47281" w:rsidR="00F47281" w:rsidRPr="00F47281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7C2004" w:rsidR="00EE7B31" w:rsidRPr="00CD7B61">
      <w:pPr>
        <w:numPr>
          <w:ilvl w:val="0"/>
          <w:numId w:val="2"/>
        </w:numPr>
        <w:ind w:left="709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Za stečajnog upravitelja imenuje se</w:t>
      </w:r>
      <w:r w:rsidRPr="00C72E09">
        <w:rPr>
          <w:rFonts w:hAnsi="Times New Roman" w:ascii="Times New Roman"/>
          <w:szCs w:val="24"/>
          <w:lang w:val="hr-HR"/>
        </w:rPr>
        <w:t xml:space="preserve"> </w:t>
      </w:r>
      <w:r w:rsidR="006D3A3A">
        <w:rPr>
          <w:rFonts w:hAnsi="Times New Roman" w:ascii="Times New Roman"/>
          <w:szCs w:val="24"/>
        </w:rPr>
        <w:t>MIRJANA DUJMOVIĆ, Zagreb, Božidara Magovca 48, OIB 30711927799</w:t>
      </w:r>
      <w:r w:rsidR="00C72E09" w:rsidRPr="00C72E09">
        <w:rPr>
          <w:rFonts w:hAnsi="Times New Roman" w:ascii="Times New Roman"/>
          <w:szCs w:val="24"/>
        </w:rPr>
        <w:t>.</w:t>
      </w:r>
    </w:p>
    <w:p w:rsidRDefault="0065029F" w:rsidP="0065029F" w:rsidR="0065029F">
      <w:pPr>
        <w:pStyle w:val="Odlomakpopisa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C72E09" w:rsidR="00D82F0F" w:rsidRPr="00C72E09">
      <w:pPr>
        <w:numPr>
          <w:ilvl w:val="0"/>
          <w:numId w:val="2"/>
        </w:numPr>
        <w:ind w:left="709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vjerovnici viših isplatnih redova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tražbine stečajnom upravitelju, na adresu stečajnog upravitelja </w:t>
      </w:r>
      <w:r w:rsidR="00730E97">
        <w:rPr>
          <w:rFonts w:hAnsi="Times New Roman" w:ascii="Times New Roman"/>
          <w:szCs w:val="24"/>
        </w:rPr>
        <w:t>MIRJANA DUJMOVIĆ, Zagreb, Božidara Magovca 48, OIB 30711927799</w:t>
      </w:r>
      <w:r w:rsidRPr="00C72E09">
        <w:rPr>
          <w:rFonts w:hAnsi="Times New Roman" w:ascii="Times New Roman"/>
          <w:szCs w:val="24"/>
          <w:lang w:val="hr-HR"/>
        </w:rPr>
        <w:t xml:space="preserve">, sukladno </w:t>
      </w:r>
      <w:r w:rsidR="00592B50" w:rsidRPr="00C72E09">
        <w:rPr>
          <w:rFonts w:hAnsi="Times New Roman" w:ascii="Times New Roman"/>
          <w:szCs w:val="24"/>
          <w:lang w:val="hr-HR"/>
        </w:rPr>
        <w:t xml:space="preserve">odredbi čl. 129. i 257. Stečajnog zakona (NN 71/15) </w:t>
      </w:r>
      <w:r w:rsidRPr="00C72E09">
        <w:rPr>
          <w:rFonts w:hAnsi="Times New Roman" w:ascii="Times New Roman"/>
          <w:szCs w:val="24"/>
          <w:lang w:val="hr-HR"/>
        </w:rPr>
        <w:t xml:space="preserve">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C72E09">
        <w:rPr>
          <w:rFonts w:hAnsi="Times New Roman" w:ascii="Times New Roman"/>
          <w:szCs w:val="24"/>
          <w:lang w:val="hr-HR"/>
        </w:rPr>
        <w:t>Republike Hrvatske</w:t>
      </w:r>
      <w:r w:rsidR="00E42A21" w:rsidRPr="00C72E09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C72E09">
        <w:rPr>
          <w:rFonts w:hAnsi="Times New Roman" w:ascii="Times New Roman"/>
          <w:szCs w:val="24"/>
          <w:lang w:val="hr-HR"/>
        </w:rPr>
        <w:t>broj</w:t>
      </w:r>
      <w:r w:rsidR="00B92B18" w:rsidRPr="00C72E09">
        <w:rPr>
          <w:rFonts w:hAnsi="Times New Roman" w:ascii="Times New Roman"/>
          <w:b/>
          <w:i/>
          <w:szCs w:val="24"/>
          <w:lang w:val="hr-HR"/>
        </w:rPr>
        <w:t xml:space="preserve"> IBAN: HR1210010051863000160, model 64, poziv na broj 5045-20735 -</w:t>
      </w:r>
      <w:r w:rsidR="00730E97">
        <w:rPr>
          <w:rFonts w:hAnsi="Times New Roman" w:ascii="Times New Roman"/>
          <w:b/>
          <w:i/>
          <w:szCs w:val="24"/>
          <w:lang w:val="hr-HR"/>
        </w:rPr>
        <w:t>264216</w:t>
      </w:r>
      <w:r w:rsidR="003F65C8" w:rsidRPr="00C72E09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C72E09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730E97">
        <w:rPr>
          <w:rFonts w:hAnsi="Times New Roman" w:ascii="Times New Roman"/>
          <w:b/>
          <w:i/>
          <w:szCs w:val="24"/>
          <w:lang w:val="hr-HR"/>
        </w:rPr>
        <w:t>2642</w:t>
      </w:r>
      <w:r w:rsidR="00CD7B61" w:rsidRPr="00C72E09">
        <w:rPr>
          <w:rFonts w:hAnsi="Times New Roman" w:ascii="Times New Roman"/>
          <w:b/>
          <w:i/>
          <w:szCs w:val="24"/>
          <w:lang w:val="hr-HR"/>
        </w:rPr>
        <w:t>/</w:t>
      </w:r>
      <w:r w:rsidR="00C72E09" w:rsidRPr="00C72E09">
        <w:rPr>
          <w:rFonts w:hAnsi="Times New Roman" w:ascii="Times New Roman"/>
          <w:b/>
          <w:i/>
          <w:szCs w:val="24"/>
          <w:lang w:val="hr-HR"/>
        </w:rPr>
        <w:t>16.</w:t>
      </w:r>
      <w:r w:rsidR="00E42A21" w:rsidRPr="00C72E09">
        <w:rPr>
          <w:rFonts w:hAnsi="Times New Roman" w:ascii="Times New Roman"/>
          <w:b/>
          <w:i/>
          <w:szCs w:val="24"/>
          <w:lang w:val="hr-HR"/>
        </w:rPr>
        <w:t xml:space="preserve"> </w:t>
      </w:r>
    </w:p>
    <w:p w:rsidRDefault="00592B50" w:rsidP="00592B50" w:rsidR="00592B50" w:rsidRPr="0065029F">
      <w:p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Prijava se stečajnom upravitelju podnosi na propisanom obrascu sukladno Pravilniku o sadržaju i obliku obrazaca na kojima se podnose podnesci u predstečajnom i stečajnom postupku (NN 107/15), a ista mora sadržavati podatke o identifikaciji vjerovnika, identifikaciji dužnika, pravnu osnovu i iznos tražbine u kunama, dokaz postojanja tražbine i naznaku o eventualnom postojanju ovršne isprave te naznaku o postojanju postupka pred sudom vezano za istu, s time da se uz prijavu moraju priložiti isprave iz kojih tražbina proizlazi odnosno kojima se ista dokazuje.</w:t>
      </w: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Prijave tražbina podnesene nakon isteka roka za prijavljivanje se odbacuju.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lastRenderedPageBreak/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</w:t>
      </w:r>
      <w:r w:rsidR="00592B50">
        <w:rPr>
          <w:rFonts w:hAnsi="Times New Roman" w:ascii="Times New Roman"/>
          <w:szCs w:val="24"/>
          <w:lang w:val="hr-HR"/>
        </w:rPr>
        <w:t>ako radnik nije sam podnio prijavu sukladno čl. 257. st. 3. i 4. SZ-a.</w:t>
      </w:r>
    </w:p>
    <w:p w:rsidRDefault="00EE7B31" w:rsidP="00EE7B31" w:rsidR="00EE7B31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razlučni i izlučni vjerovnici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>, obavijeste stečajnog upravitelja o svojim</w:t>
      </w:r>
      <w:r w:rsidR="00592B50">
        <w:rPr>
          <w:rFonts w:hAnsi="Times New Roman" w:ascii="Times New Roman"/>
          <w:szCs w:val="24"/>
          <w:lang w:val="hr-HR"/>
        </w:rPr>
        <w:t xml:space="preserve"> razlučnim i izlučnim pravima, sukladno čl. 258. SZ-a.</w:t>
      </w: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F33D1B" w:rsidRPr="00AB2BB2">
        <w:rPr>
          <w:rFonts w:hAnsi="Times New Roman" w:ascii="Times New Roman"/>
          <w:szCs w:val="24"/>
          <w:u w:val="single"/>
          <w:lang w:val="hr-HR"/>
        </w:rPr>
        <w:t>15</w:t>
      </w:r>
      <w:r w:rsidRPr="00AB2BB2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730E97" w:rsidRPr="00AB2BB2">
        <w:rPr>
          <w:rFonts w:hAnsi="Times New Roman" w:ascii="Times New Roman"/>
          <w:szCs w:val="24"/>
          <w:u w:val="single"/>
          <w:lang w:val="hr-HR"/>
        </w:rPr>
        <w:t>rujna</w:t>
      </w:r>
      <w:r w:rsidRPr="00AB2BB2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C72E09" w:rsidRPr="00AB2BB2">
        <w:rPr>
          <w:rFonts w:hAnsi="Times New Roman" w:ascii="Times New Roman"/>
          <w:szCs w:val="24"/>
          <w:u w:val="single"/>
          <w:lang w:val="hr-HR"/>
        </w:rPr>
        <w:t>2017</w:t>
      </w:r>
      <w:r w:rsidRPr="00AB2BB2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F33D1B" w:rsidRPr="00AB2BB2">
        <w:rPr>
          <w:rFonts w:hAnsi="Times New Roman" w:ascii="Times New Roman"/>
          <w:szCs w:val="24"/>
          <w:u w:val="single"/>
          <w:lang w:val="hr-HR"/>
        </w:rPr>
        <w:t>11</w:t>
      </w:r>
      <w:r w:rsidRPr="00AB2BB2">
        <w:rPr>
          <w:rFonts w:hAnsi="Times New Roman" w:ascii="Times New Roman"/>
          <w:szCs w:val="24"/>
          <w:u w:val="single"/>
          <w:lang w:val="hr-HR"/>
        </w:rPr>
        <w:t>,</w:t>
      </w:r>
      <w:r w:rsidR="00C72E09" w:rsidRPr="00AB2BB2">
        <w:rPr>
          <w:rFonts w:hAnsi="Times New Roman" w:ascii="Times New Roman"/>
          <w:szCs w:val="24"/>
          <w:u w:val="single"/>
          <w:lang w:val="hr-HR"/>
        </w:rPr>
        <w:t>00</w:t>
      </w:r>
      <w:r w:rsidRPr="00AB2BB2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AB2BB2">
        <w:rPr>
          <w:rFonts w:hAnsi="Times New Roman" w:ascii="Times New Roman"/>
          <w:szCs w:val="24"/>
          <w:lang w:val="hr-HR"/>
        </w:rPr>
        <w:t xml:space="preserve">, kojeg </w:t>
      </w:r>
      <w:r w:rsidRPr="002B3B59">
        <w:rPr>
          <w:rFonts w:hAnsi="Times New Roman" w:ascii="Times New Roman"/>
          <w:szCs w:val="24"/>
          <w:lang w:val="hr-HR"/>
        </w:rPr>
        <w:t xml:space="preserve">dana je oglas o otvaranju objavljen </w:t>
      </w:r>
      <w:r w:rsidR="00592B50">
        <w:rPr>
          <w:rFonts w:hAnsi="Times New Roman" w:ascii="Times New Roman"/>
          <w:szCs w:val="24"/>
          <w:lang w:val="hr-HR"/>
        </w:rPr>
        <w:t>na mrežnoj stranici e-Oglasna ploča</w:t>
      </w:r>
      <w:r w:rsidR="00592B50" w:rsidRPr="002B3B59">
        <w:rPr>
          <w:rFonts w:hAnsi="Times New Roman" w:ascii="Times New Roman"/>
          <w:szCs w:val="24"/>
          <w:lang w:val="hr-HR"/>
        </w:rPr>
        <w:t xml:space="preserve"> </w:t>
      </w:r>
      <w:r w:rsidR="00592B50">
        <w:rPr>
          <w:rFonts w:hAnsi="Times New Roman" w:ascii="Times New Roman"/>
          <w:szCs w:val="24"/>
          <w:lang w:val="hr-HR"/>
        </w:rPr>
        <w:t>Trgovačkog suda u Zagrebu</w:t>
      </w:r>
      <w:r w:rsidR="00707625">
        <w:rPr>
          <w:rFonts w:hAnsi="Times New Roman" w:ascii="Times New Roman"/>
          <w:szCs w:val="24"/>
          <w:lang w:val="hr-HR"/>
        </w:rPr>
        <w:t>, te dostaviti javnim  knjigama, upisnicima i očevidnicima.</w:t>
      </w:r>
    </w:p>
    <w:p w:rsidRDefault="0056289D" w:rsidP="0056289D" w:rsidR="0056289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56289D" w:rsidP="00AA33FD" w:rsidR="0056289D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z</w:t>
      </w:r>
      <w:r w:rsidR="00526810">
        <w:rPr>
          <w:rFonts w:hAnsi="Times New Roman" w:ascii="Times New Roman"/>
          <w:szCs w:val="24"/>
          <w:lang w:val="hr-HR"/>
        </w:rPr>
        <w:t>emljišnom knjižnom odjelu Općins</w:t>
      </w:r>
      <w:r>
        <w:rPr>
          <w:rFonts w:hAnsi="Times New Roman" w:ascii="Times New Roman"/>
          <w:szCs w:val="24"/>
          <w:lang w:val="hr-HR"/>
        </w:rPr>
        <w:t>kom sudu u Zlataru izvršiti upis zabilježba rješenja o otvaranju stečajnog postupka na nekretninama</w:t>
      </w:r>
      <w:r w:rsidR="00526810">
        <w:rPr>
          <w:rFonts w:hAnsi="Times New Roman" w:ascii="Times New Roman"/>
          <w:szCs w:val="24"/>
          <w:lang w:val="hr-HR"/>
        </w:rPr>
        <w:t xml:space="preserve"> u vlasništvu stečajnog dužnika upisanim u zk ul. 3806 k.o. Krapina Grad, Općinskog suda u Zlataru, zemljišnoknjižni odjel Krapina:</w:t>
      </w:r>
    </w:p>
    <w:p w:rsidRDefault="00526810" w:rsidP="00526810" w:rsidR="00526810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E3750D" w:rsidP="00526810" w:rsidR="00526810" w:rsidRPr="00526810">
      <w:p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526810">
        <w:rPr>
          <w:rFonts w:hAnsi="Times New Roman" w:ascii="Times New Roman"/>
          <w:szCs w:val="24"/>
          <w:lang w:val="hr-HR"/>
        </w:rPr>
        <w:t xml:space="preserve">60. ETAŽA: 122/10000 dijela, kat. čest. br. 3365, </w:t>
      </w:r>
      <w:r w:rsidR="00526810" w:rsidRPr="00526810">
        <w:rPr>
          <w:rFonts w:hAnsi="Times New Roman" w:ascii="Times New Roman"/>
          <w:szCs w:val="24"/>
          <w:lang w:val="hr-HR"/>
        </w:rPr>
        <w:t>ZGRADA MJEŠOVITE UPORABE, PODZEMNA GARAŽA, DVORIŠTE, PARKIRALIŠTE I CESTA,  U KRAPINI,  FRANA  GALOVIĆA</w:t>
      </w:r>
      <w:r w:rsidR="00526810">
        <w:rPr>
          <w:rFonts w:hAnsi="Times New Roman" w:ascii="Times New Roman"/>
          <w:szCs w:val="24"/>
          <w:lang w:val="hr-HR"/>
        </w:rPr>
        <w:t xml:space="preserve"> površine</w:t>
      </w:r>
      <w:r w:rsidR="00526810" w:rsidRPr="00526810">
        <w:rPr>
          <w:rFonts w:hAnsi="Times New Roman" w:ascii="Times New Roman"/>
          <w:szCs w:val="24"/>
          <w:lang w:val="hr-HR"/>
        </w:rPr>
        <w:t xml:space="preserve">   3874</w:t>
      </w:r>
      <w:r w:rsidR="00526810">
        <w:rPr>
          <w:rFonts w:hAnsi="Times New Roman" w:ascii="Times New Roman"/>
          <w:szCs w:val="24"/>
          <w:lang w:val="hr-HR"/>
        </w:rPr>
        <w:t xml:space="preserve"> m2, povezano s vlasništvom posebnog dijela </w:t>
      </w:r>
      <w:r w:rsidR="00526810" w:rsidRPr="00526810">
        <w:rPr>
          <w:rFonts w:hAnsi="Times New Roman" w:ascii="Times New Roman"/>
          <w:szCs w:val="24"/>
          <w:lang w:val="hr-HR"/>
        </w:rPr>
        <w:t>2. stan u potkrovlju građevine, na II ulazu lijevo, koji se sastoji od hodnika, dnevnog boravka, blagovanja,</w:t>
      </w:r>
      <w:r w:rsidR="00526810">
        <w:rPr>
          <w:rFonts w:hAnsi="Times New Roman" w:ascii="Times New Roman"/>
          <w:szCs w:val="24"/>
          <w:lang w:val="hr-HR"/>
        </w:rPr>
        <w:t xml:space="preserve"> </w:t>
      </w:r>
      <w:r w:rsidR="00526810" w:rsidRPr="00526810">
        <w:rPr>
          <w:rFonts w:hAnsi="Times New Roman" w:ascii="Times New Roman"/>
          <w:szCs w:val="24"/>
          <w:lang w:val="hr-HR"/>
        </w:rPr>
        <w:t>kuhinje, degažmana, dvije sobe, kupaonice i wc-a, te sobe površine 57,85m2 sa sporednim dijelom</w:t>
      </w:r>
      <w:r w:rsidR="00526810">
        <w:rPr>
          <w:rFonts w:hAnsi="Times New Roman" w:ascii="Times New Roman"/>
          <w:szCs w:val="24"/>
          <w:lang w:val="hr-HR"/>
        </w:rPr>
        <w:t xml:space="preserve"> </w:t>
      </w:r>
      <w:r w:rsidR="00526810" w:rsidRPr="00526810">
        <w:rPr>
          <w:rFonts w:hAnsi="Times New Roman" w:ascii="Times New Roman"/>
          <w:szCs w:val="24"/>
          <w:lang w:val="hr-HR"/>
        </w:rPr>
        <w:t>(pripatkom) terasom i balkonom u potkrovlju površine 25,45m2, sporednim dijelom (pripatkom)</w:t>
      </w:r>
      <w:r w:rsidR="00526810">
        <w:rPr>
          <w:rFonts w:hAnsi="Times New Roman" w:ascii="Times New Roman"/>
          <w:szCs w:val="24"/>
          <w:lang w:val="hr-HR"/>
        </w:rPr>
        <w:t xml:space="preserve"> </w:t>
      </w:r>
      <w:r w:rsidR="00526810" w:rsidRPr="00526810">
        <w:rPr>
          <w:rFonts w:hAnsi="Times New Roman" w:ascii="Times New Roman"/>
          <w:szCs w:val="24"/>
          <w:lang w:val="hr-HR"/>
        </w:rPr>
        <w:t>spremištem u podrumskom dijelu površine 4,</w:t>
      </w:r>
      <w:r w:rsidR="00526810">
        <w:rPr>
          <w:rFonts w:hAnsi="Times New Roman" w:ascii="Times New Roman"/>
          <w:szCs w:val="24"/>
          <w:lang w:val="hr-HR"/>
        </w:rPr>
        <w:t xml:space="preserve">20m2 odnosno sveukupne površine </w:t>
      </w:r>
      <w:r w:rsidR="00526810" w:rsidRPr="00526810">
        <w:rPr>
          <w:rFonts w:hAnsi="Times New Roman" w:ascii="Times New Roman"/>
          <w:szCs w:val="24"/>
          <w:lang w:val="hr-HR"/>
        </w:rPr>
        <w:t>87,50m2 u elaboratu</w:t>
      </w:r>
      <w:r w:rsidR="00526810">
        <w:rPr>
          <w:rFonts w:hAnsi="Times New Roman" w:ascii="Times New Roman"/>
          <w:szCs w:val="24"/>
          <w:lang w:val="hr-HR"/>
        </w:rPr>
        <w:t xml:space="preserve"> </w:t>
      </w:r>
      <w:r w:rsidR="00526810" w:rsidRPr="00526810">
        <w:rPr>
          <w:rFonts w:hAnsi="Times New Roman" w:ascii="Times New Roman"/>
          <w:szCs w:val="24"/>
          <w:lang w:val="hr-HR"/>
        </w:rPr>
        <w:t>označeno oznakom S-55 i svjetlo ciklama bojom.</w:t>
      </w:r>
      <w:r w:rsidR="00526810">
        <w:rPr>
          <w:rFonts w:hAnsi="Times New Roman" w:ascii="Times New Roman"/>
          <w:szCs w:val="24"/>
          <w:lang w:val="hr-HR"/>
        </w:rPr>
        <w:t xml:space="preserve"> </w:t>
      </w:r>
      <w:r w:rsidR="00526810" w:rsidRPr="00526810">
        <w:rPr>
          <w:rFonts w:hAnsi="Times New Roman" w:ascii="Times New Roman"/>
          <w:szCs w:val="24"/>
          <w:lang w:val="hr-HR"/>
        </w:rPr>
        <w:t>Stanu pripada parkirno mjesto u podrumskoj garaži pod oznakom 44 u elaboratu označeno svjetlo ciklama</w:t>
      </w:r>
    </w:p>
    <w:p w:rsidRDefault="00526810" w:rsidP="00526810" w:rsidR="00526810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526810">
        <w:rPr>
          <w:rFonts w:hAnsi="Times New Roman" w:ascii="Times New Roman"/>
          <w:szCs w:val="24"/>
          <w:lang w:val="hr-HR"/>
        </w:rPr>
        <w:t>bojom u površini od 12,50m2</w:t>
      </w:r>
    </w:p>
    <w:p w:rsidRDefault="00E3750D" w:rsidP="00526810" w:rsidR="00526810" w:rsidRPr="00526810">
      <w:p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526810">
        <w:rPr>
          <w:rFonts w:hAnsi="Times New Roman" w:ascii="Times New Roman"/>
          <w:szCs w:val="24"/>
          <w:lang w:val="hr-HR"/>
        </w:rPr>
        <w:t xml:space="preserve">80. ETAŽA 122/10000 dijela, kat. čest. br. 3365, </w:t>
      </w:r>
      <w:r w:rsidR="00526810" w:rsidRPr="00526810">
        <w:rPr>
          <w:rFonts w:hAnsi="Times New Roman" w:ascii="Times New Roman"/>
          <w:szCs w:val="24"/>
          <w:lang w:val="hr-HR"/>
        </w:rPr>
        <w:t>ZGRADA MJEŠOVITE UPORABE, PODZEMNA GARAŽA, DVORIŠTE, PARKIRALIŠTE I CESTA,  U KRAPINI,  FRANA  GALOVIĆA</w:t>
      </w:r>
      <w:r w:rsidR="00526810">
        <w:rPr>
          <w:rFonts w:hAnsi="Times New Roman" w:ascii="Times New Roman"/>
          <w:szCs w:val="24"/>
          <w:lang w:val="hr-HR"/>
        </w:rPr>
        <w:t xml:space="preserve"> površine</w:t>
      </w:r>
      <w:r w:rsidR="00526810" w:rsidRPr="00526810">
        <w:rPr>
          <w:rFonts w:hAnsi="Times New Roman" w:ascii="Times New Roman"/>
          <w:szCs w:val="24"/>
          <w:lang w:val="hr-HR"/>
        </w:rPr>
        <w:t xml:space="preserve">   3874</w:t>
      </w:r>
      <w:r w:rsidR="00526810">
        <w:rPr>
          <w:rFonts w:hAnsi="Times New Roman" w:ascii="Times New Roman"/>
          <w:szCs w:val="24"/>
          <w:lang w:val="hr-HR"/>
        </w:rPr>
        <w:t xml:space="preserve"> m2, povezano s vlasništvom posebnog dijela </w:t>
      </w:r>
      <w:r w:rsidR="00526810" w:rsidRPr="00526810">
        <w:rPr>
          <w:rFonts w:hAnsi="Times New Roman" w:ascii="Times New Roman"/>
          <w:szCs w:val="24"/>
          <w:lang w:val="hr-HR"/>
        </w:rPr>
        <w:t>Stan u potkrovlju građevine, na I ulazu desno, koji se sastoji od hodnika, dnevnog boravka, blagovanja i</w:t>
      </w:r>
      <w:r w:rsidR="00526810">
        <w:rPr>
          <w:rFonts w:hAnsi="Times New Roman" w:ascii="Times New Roman"/>
          <w:szCs w:val="24"/>
          <w:lang w:val="hr-HR"/>
        </w:rPr>
        <w:t xml:space="preserve"> </w:t>
      </w:r>
      <w:r w:rsidR="00526810" w:rsidRPr="00526810">
        <w:rPr>
          <w:rFonts w:hAnsi="Times New Roman" w:ascii="Times New Roman"/>
          <w:szCs w:val="24"/>
          <w:lang w:val="hr-HR"/>
        </w:rPr>
        <w:t>kuhinje, degažmana, kupaonice i wc-a, te dvije sobe površine 57,85m2 sa sporednim dijelom (pripatkom)</w:t>
      </w:r>
      <w:r w:rsidR="00526810">
        <w:rPr>
          <w:rFonts w:hAnsi="Times New Roman" w:ascii="Times New Roman"/>
          <w:szCs w:val="24"/>
          <w:lang w:val="hr-HR"/>
        </w:rPr>
        <w:t xml:space="preserve"> </w:t>
      </w:r>
      <w:r w:rsidR="00526810" w:rsidRPr="00526810">
        <w:rPr>
          <w:rFonts w:hAnsi="Times New Roman" w:ascii="Times New Roman"/>
          <w:szCs w:val="24"/>
          <w:lang w:val="hr-HR"/>
        </w:rPr>
        <w:t>terasom i balkonom u potrkovlju površine 25,45m2, sporednim dijelom (pripatkom) spremištem u</w:t>
      </w:r>
      <w:r w:rsidR="00526810">
        <w:rPr>
          <w:rFonts w:hAnsi="Times New Roman" w:ascii="Times New Roman"/>
          <w:szCs w:val="24"/>
          <w:lang w:val="hr-HR"/>
        </w:rPr>
        <w:t xml:space="preserve"> </w:t>
      </w:r>
      <w:r w:rsidR="00526810" w:rsidRPr="00526810">
        <w:rPr>
          <w:rFonts w:hAnsi="Times New Roman" w:ascii="Times New Roman"/>
          <w:szCs w:val="24"/>
          <w:lang w:val="hr-HR"/>
        </w:rPr>
        <w:t xml:space="preserve">podrumskom dijelu površine 3,40m2 odnosno sveukupne površine </w:t>
      </w:r>
      <w:r w:rsidR="00526810">
        <w:rPr>
          <w:rFonts w:hAnsi="Times New Roman" w:ascii="Times New Roman"/>
          <w:szCs w:val="24"/>
          <w:lang w:val="hr-HR"/>
        </w:rPr>
        <w:t xml:space="preserve">86,70m2 u </w:t>
      </w:r>
      <w:r w:rsidR="00526810" w:rsidRPr="00526810">
        <w:rPr>
          <w:rFonts w:hAnsi="Times New Roman" w:ascii="Times New Roman"/>
          <w:szCs w:val="24"/>
          <w:lang w:val="hr-HR"/>
        </w:rPr>
        <w:t>elaboratu označeno</w:t>
      </w:r>
      <w:r w:rsidR="00526810">
        <w:rPr>
          <w:rFonts w:hAnsi="Times New Roman" w:ascii="Times New Roman"/>
          <w:szCs w:val="24"/>
          <w:lang w:val="hr-HR"/>
        </w:rPr>
        <w:t xml:space="preserve"> </w:t>
      </w:r>
      <w:r w:rsidR="00526810" w:rsidRPr="00526810">
        <w:rPr>
          <w:rFonts w:hAnsi="Times New Roman" w:ascii="Times New Roman"/>
          <w:szCs w:val="24"/>
          <w:lang w:val="hr-HR"/>
        </w:rPr>
        <w:t>oznakom S-48 i ljubičastom bojom.Stanu pripada parkirno mjesto u podrumskoj garaži pod oznakom 42 u elaboratu označeno ljubičastom</w:t>
      </w:r>
    </w:p>
    <w:p w:rsidRDefault="00526810" w:rsidP="00526810" w:rsidR="00526810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526810">
        <w:rPr>
          <w:rFonts w:hAnsi="Times New Roman" w:ascii="Times New Roman"/>
          <w:szCs w:val="24"/>
          <w:lang w:val="hr-HR"/>
        </w:rPr>
        <w:t>bojom u površini od 12,50m2</w:t>
      </w:r>
      <w:r w:rsidR="00E3750D">
        <w:rPr>
          <w:rFonts w:hAnsi="Times New Roman" w:ascii="Times New Roman"/>
          <w:szCs w:val="24"/>
          <w:lang w:val="hr-HR"/>
        </w:rPr>
        <w:t>.</w:t>
      </w:r>
    </w:p>
    <w:p w:rsidRDefault="00526810" w:rsidP="00526810" w:rsidR="00526810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 w:rsidRPr="00F9463E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Ročište vjerovnika na kojem će se ispitati prijavljene tražbine</w:t>
      </w:r>
      <w:r w:rsidR="00592B50">
        <w:rPr>
          <w:rFonts w:hAnsi="Times New Roman" w:ascii="Times New Roman"/>
          <w:szCs w:val="24"/>
          <w:lang w:val="hr-HR"/>
        </w:rPr>
        <w:t xml:space="preserve"> (ispitno ročište)</w:t>
      </w:r>
      <w:r w:rsidRPr="002B3B59">
        <w:rPr>
          <w:rFonts w:hAnsi="Times New Roman" w:ascii="Times New Roman"/>
          <w:szCs w:val="24"/>
          <w:lang w:val="hr-HR"/>
        </w:rPr>
        <w:t xml:space="preserve"> određuje se za </w:t>
      </w:r>
      <w:r w:rsidRPr="00592B50">
        <w:rPr>
          <w:rFonts w:hAnsi="Times New Roman" w:ascii="Times New Roman"/>
          <w:szCs w:val="24"/>
          <w:lang w:val="hr-HR"/>
        </w:rPr>
        <w:t xml:space="preserve">dan  </w:t>
      </w:r>
      <w:r w:rsidR="00F9463E" w:rsidRPr="00F9463E">
        <w:rPr>
          <w:rFonts w:hAnsi="Times New Roman" w:ascii="Times New Roman"/>
          <w:b/>
          <w:szCs w:val="24"/>
          <w:u w:val="single"/>
          <w:lang w:val="hr-HR"/>
        </w:rPr>
        <w:t>17</w:t>
      </w:r>
      <w:r w:rsidRPr="00F9463E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F9463E" w:rsidRPr="00F9463E"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Pr="00F9463E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707625" w:rsidRPr="00F9463E">
        <w:rPr>
          <w:rFonts w:hAnsi="Times New Roman" w:ascii="Times New Roman"/>
          <w:b/>
          <w:szCs w:val="24"/>
          <w:u w:val="single"/>
          <w:lang w:val="hr-HR"/>
        </w:rPr>
        <w:t>2017</w:t>
      </w:r>
      <w:r w:rsidRPr="00F9463E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F9463E" w:rsidRPr="00F9463E">
        <w:rPr>
          <w:rFonts w:hAnsi="Times New Roman" w:ascii="Times New Roman"/>
          <w:b/>
          <w:szCs w:val="24"/>
          <w:u w:val="single"/>
          <w:lang w:val="hr-HR"/>
        </w:rPr>
        <w:t>09</w:t>
      </w:r>
      <w:r w:rsidRPr="00F9463E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F9463E" w:rsidRPr="00F9463E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592B50" w:rsidRPr="00F9463E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F9463E">
        <w:rPr>
          <w:rFonts w:hAnsi="Times New Roman" w:ascii="Times New Roman"/>
          <w:szCs w:val="24"/>
          <w:lang w:val="hr-HR"/>
        </w:rPr>
        <w:t xml:space="preserve"> sati</w:t>
      </w:r>
      <w:r w:rsidRPr="00F9463E">
        <w:rPr>
          <w:rFonts w:hAnsi="Times New Roman" w:ascii="Times New Roman"/>
          <w:b/>
          <w:szCs w:val="24"/>
          <w:lang w:val="hr-HR"/>
        </w:rPr>
        <w:t xml:space="preserve"> </w:t>
      </w:r>
      <w:r w:rsidRPr="00F9463E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F9463E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7A3F0F" w:rsidR="007A3F0F" w:rsidRPr="00F9463E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9463E">
        <w:rPr>
          <w:rFonts w:hAnsi="Times New Roman" w:ascii="Times New Roman"/>
          <w:szCs w:val="24"/>
          <w:lang w:val="hr-HR"/>
        </w:rPr>
        <w:lastRenderedPageBreak/>
        <w:t>Ročište vjerovnika na kojem će se na temelju Izvješća stečajnog upravitelja, odlučivati o daljnjem tijeku stečajnog postupka</w:t>
      </w:r>
      <w:r w:rsidR="00592B50" w:rsidRPr="00F9463E">
        <w:rPr>
          <w:rFonts w:hAnsi="Times New Roman" w:ascii="Times New Roman"/>
          <w:szCs w:val="24"/>
          <w:lang w:val="hr-HR"/>
        </w:rPr>
        <w:t xml:space="preserve"> (Izvještajno ročište)</w:t>
      </w:r>
      <w:r w:rsidRPr="00F9463E">
        <w:rPr>
          <w:rFonts w:hAnsi="Times New Roman" w:ascii="Times New Roman"/>
          <w:szCs w:val="24"/>
          <w:lang w:val="hr-HR"/>
        </w:rPr>
        <w:t xml:space="preserve"> određuje se isti dan i na istom mjestu u  </w:t>
      </w:r>
      <w:r w:rsidR="00F9463E" w:rsidRPr="00F9463E">
        <w:rPr>
          <w:rFonts w:hAnsi="Times New Roman" w:ascii="Times New Roman"/>
          <w:b/>
          <w:szCs w:val="24"/>
          <w:u w:val="single"/>
          <w:lang w:val="hr-HR"/>
        </w:rPr>
        <w:t>09</w:t>
      </w:r>
      <w:r w:rsidRPr="00F9463E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F9463E" w:rsidRPr="00F9463E">
        <w:rPr>
          <w:rFonts w:hAnsi="Times New Roman" w:ascii="Times New Roman"/>
          <w:b/>
          <w:szCs w:val="24"/>
          <w:u w:val="single"/>
          <w:lang w:val="hr-HR"/>
        </w:rPr>
        <w:t>40</w:t>
      </w:r>
      <w:r w:rsidRPr="00F9463E">
        <w:rPr>
          <w:rFonts w:hAnsi="Times New Roman" w:ascii="Times New Roman"/>
          <w:szCs w:val="24"/>
          <w:lang w:val="hr-HR"/>
        </w:rPr>
        <w:t xml:space="preserve"> sati. </w:t>
      </w:r>
    </w:p>
    <w:p w:rsidRDefault="003A17C4" w:rsidP="007A3F0F" w:rsidR="003A17C4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9463E">
        <w:rPr>
          <w:rFonts w:hAnsi="Times New Roman" w:ascii="Times New Roman"/>
          <w:szCs w:val="24"/>
          <w:lang w:val="hr-HR"/>
        </w:rPr>
        <w:t xml:space="preserve">Ukidaju se mjere osiguranja određene rješenjem ovog suda od </w:t>
      </w:r>
      <w:r w:rsidR="00F9463E" w:rsidRPr="00F9463E">
        <w:rPr>
          <w:rFonts w:hAnsi="Times New Roman" w:ascii="Times New Roman"/>
          <w:szCs w:val="24"/>
          <w:lang w:val="hr-HR"/>
        </w:rPr>
        <w:t>1</w:t>
      </w:r>
      <w:r w:rsidRPr="00F9463E">
        <w:rPr>
          <w:rFonts w:hAnsi="Times New Roman" w:ascii="Times New Roman"/>
          <w:szCs w:val="24"/>
          <w:lang w:val="hr-HR"/>
        </w:rPr>
        <w:t xml:space="preserve">. </w:t>
      </w:r>
      <w:r w:rsidR="00F9463E" w:rsidRPr="00F9463E">
        <w:rPr>
          <w:rFonts w:hAnsi="Times New Roman" w:ascii="Times New Roman"/>
          <w:szCs w:val="24"/>
          <w:lang w:val="hr-HR"/>
        </w:rPr>
        <w:t>ožujka</w:t>
      </w:r>
      <w:r w:rsidR="00707625" w:rsidRPr="00F9463E">
        <w:rPr>
          <w:rFonts w:hAnsi="Times New Roman" w:ascii="Times New Roman"/>
          <w:szCs w:val="24"/>
          <w:lang w:val="hr-HR"/>
        </w:rPr>
        <w:t xml:space="preserve"> 2017</w:t>
      </w:r>
      <w:r w:rsidRPr="00F9463E">
        <w:rPr>
          <w:rFonts w:hAnsi="Times New Roman" w:ascii="Times New Roman"/>
          <w:szCs w:val="24"/>
          <w:lang w:val="hr-HR"/>
        </w:rPr>
        <w:t>. godine</w:t>
      </w:r>
      <w:r>
        <w:rPr>
          <w:rFonts w:hAnsi="Times New Roman" w:ascii="Times New Roman"/>
          <w:szCs w:val="24"/>
          <w:lang w:val="hr-HR"/>
        </w:rPr>
        <w:t>.</w:t>
      </w:r>
    </w:p>
    <w:p w:rsidRDefault="00707625" w:rsidP="00707625" w:rsidR="00707625" w:rsidRPr="00FA2932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07625" w:rsidP="00D82F0F" w:rsidR="00D82F0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A17C4" w:rsidP="00D82F0F" w:rsidR="003A17C4">
      <w:pPr>
        <w:jc w:val="center"/>
        <w:rPr>
          <w:rFonts w:hAnsi="Times New Roman" w:ascii="Times New Roman"/>
          <w:szCs w:val="24"/>
          <w:lang w:val="hr-HR"/>
        </w:rPr>
      </w:pPr>
    </w:p>
    <w:p w:rsidRDefault="00707625" w:rsidP="00707625" w:rsidR="007076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625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r w:rsidR="00FA5C7F">
        <w:rPr>
          <w:rFonts w:hAnsi="Times New Roman" w:ascii="Times New Roman"/>
          <w:szCs w:val="24"/>
          <w:lang w:val="hr-HR"/>
        </w:rPr>
        <w:t>110. stav 1. Stečajnog zakona ("Narodne novine" 71/15; dalje u tekstu SZ-a).</w:t>
      </w:r>
    </w:p>
    <w:p w:rsidRDefault="00707625" w:rsidP="00707625" w:rsidR="007076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625">
        <w:rPr>
          <w:rFonts w:hAnsi="Times New Roman" w:ascii="Times New Roman"/>
          <w:szCs w:val="24"/>
          <w:lang w:val="hr-HR"/>
        </w:rPr>
        <w:t>Rješenjem ovog suda gornjeg broja pokre</w:t>
      </w:r>
      <w:r w:rsidR="00AE6886">
        <w:rPr>
          <w:rFonts w:hAnsi="Times New Roman" w:ascii="Times New Roman"/>
          <w:szCs w:val="24"/>
          <w:lang w:val="hr-HR"/>
        </w:rPr>
        <w:t>nut je prethodni postupak dana 29</w:t>
      </w:r>
      <w:r w:rsidRPr="00707625">
        <w:rPr>
          <w:rFonts w:hAnsi="Times New Roman" w:ascii="Times New Roman"/>
          <w:szCs w:val="24"/>
          <w:lang w:val="hr-HR"/>
        </w:rPr>
        <w:t xml:space="preserve">. </w:t>
      </w:r>
      <w:r w:rsidR="00AE6886">
        <w:rPr>
          <w:rFonts w:hAnsi="Times New Roman" w:ascii="Times New Roman"/>
          <w:szCs w:val="24"/>
          <w:lang w:val="hr-HR"/>
        </w:rPr>
        <w:t>rujna 2016</w:t>
      </w:r>
      <w:r w:rsidRPr="00707625">
        <w:rPr>
          <w:rFonts w:hAnsi="Times New Roman" w:ascii="Times New Roman"/>
          <w:szCs w:val="24"/>
          <w:lang w:val="hr-HR"/>
        </w:rPr>
        <w:t>. temeljem odredbe čl. 115. Stečajnog zakona ("Narodne novine" 71/15; dalje u tekstu SZ-a) naloženo dužniku dostaviti pisano izvješće o gospodarsko financijskom stanju te dostaviti popis imovine i obveza dužnika, sve bez određivanja ikakovih mjera osiguranja.</w:t>
      </w:r>
    </w:p>
    <w:p w:rsidRDefault="00707625" w:rsidP="00707625" w:rsidR="007076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625">
        <w:rPr>
          <w:rFonts w:hAnsi="Times New Roman" w:ascii="Times New Roman"/>
          <w:szCs w:val="24"/>
          <w:lang w:val="hr-HR"/>
        </w:rPr>
        <w:t xml:space="preserve">Tijekom prethodnog postupka predlagatelj se očitovao pismeno </w:t>
      </w:r>
      <w:r w:rsidR="00AE6886">
        <w:rPr>
          <w:rFonts w:hAnsi="Times New Roman" w:ascii="Times New Roman"/>
          <w:szCs w:val="24"/>
          <w:lang w:val="hr-HR"/>
        </w:rPr>
        <w:t xml:space="preserve">dana 6. ožujka 2017. (list 14 spisa) </w:t>
      </w:r>
      <w:r w:rsidRPr="00707625">
        <w:rPr>
          <w:rFonts w:hAnsi="Times New Roman" w:ascii="Times New Roman"/>
          <w:szCs w:val="24"/>
          <w:lang w:val="hr-HR"/>
        </w:rPr>
        <w:t xml:space="preserve">navodeći da ustraje kod prijedloga te da dužnik u Očevidniku redoslijeda osnova za plaćanje ima neizvršene osnove za plaćanje u neprekinutom razdoblju od preko </w:t>
      </w:r>
      <w:r w:rsidR="00AE6886">
        <w:rPr>
          <w:rFonts w:hAnsi="Times New Roman" w:ascii="Times New Roman"/>
          <w:szCs w:val="24"/>
          <w:lang w:val="hr-HR"/>
        </w:rPr>
        <w:t>120</w:t>
      </w:r>
      <w:r w:rsidRPr="00707625">
        <w:rPr>
          <w:rFonts w:hAnsi="Times New Roman" w:ascii="Times New Roman"/>
          <w:szCs w:val="24"/>
          <w:lang w:val="hr-HR"/>
        </w:rPr>
        <w:t xml:space="preserve"> dana u ukupnom </w:t>
      </w:r>
      <w:r>
        <w:rPr>
          <w:rFonts w:hAnsi="Times New Roman" w:ascii="Times New Roman"/>
          <w:szCs w:val="24"/>
          <w:lang w:val="hr-HR"/>
        </w:rPr>
        <w:t>iznosu</w:t>
      </w:r>
      <w:r w:rsidR="00264F01">
        <w:rPr>
          <w:rFonts w:hAnsi="Times New Roman" w:ascii="Times New Roman"/>
          <w:szCs w:val="24"/>
          <w:lang w:val="hr-HR"/>
        </w:rPr>
        <w:t xml:space="preserve"> od </w:t>
      </w:r>
      <w:r w:rsidR="00AE6886">
        <w:rPr>
          <w:rFonts w:hAnsi="Times New Roman" w:ascii="Times New Roman"/>
          <w:szCs w:val="24"/>
          <w:lang w:val="hr-HR"/>
        </w:rPr>
        <w:t>357.384,47</w:t>
      </w:r>
      <w:r w:rsidRPr="00707625">
        <w:rPr>
          <w:rFonts w:hAnsi="Times New Roman" w:ascii="Times New Roman"/>
          <w:szCs w:val="24"/>
          <w:lang w:val="hr-HR"/>
        </w:rPr>
        <w:t xml:space="preserve"> </w:t>
      </w:r>
      <w:r w:rsidR="00AE6886">
        <w:rPr>
          <w:rFonts w:hAnsi="Times New Roman" w:ascii="Times New Roman"/>
          <w:szCs w:val="24"/>
          <w:lang w:val="hr-HR"/>
        </w:rPr>
        <w:t>kn na dan 16</w:t>
      </w:r>
      <w:r w:rsidR="00264F01">
        <w:rPr>
          <w:rFonts w:hAnsi="Times New Roman" w:ascii="Times New Roman"/>
          <w:szCs w:val="24"/>
          <w:lang w:val="hr-HR"/>
        </w:rPr>
        <w:t xml:space="preserve">. </w:t>
      </w:r>
      <w:r w:rsidR="00AE6886">
        <w:rPr>
          <w:rFonts w:hAnsi="Times New Roman" w:ascii="Times New Roman"/>
          <w:szCs w:val="24"/>
          <w:lang w:val="hr-HR"/>
        </w:rPr>
        <w:t>ožujka 2016</w:t>
      </w:r>
      <w:r w:rsidR="00264F01">
        <w:rPr>
          <w:rFonts w:hAnsi="Times New Roman" w:ascii="Times New Roman"/>
          <w:szCs w:val="24"/>
          <w:lang w:val="hr-HR"/>
        </w:rPr>
        <w:t>.</w:t>
      </w:r>
    </w:p>
    <w:p w:rsidRDefault="00264F01" w:rsidP="00707625" w:rsidR="00264F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175F4">
        <w:rPr>
          <w:rFonts w:hAnsi="Times New Roman" w:ascii="Times New Roman"/>
          <w:szCs w:val="24"/>
          <w:lang w:val="hr-HR"/>
        </w:rPr>
        <w:t xml:space="preserve">Tijekom prethodnog postupka održana su oba ročišta </w:t>
      </w:r>
      <w:r w:rsidR="00A0625F" w:rsidRPr="009175F4">
        <w:rPr>
          <w:rFonts w:hAnsi="Times New Roman" w:ascii="Times New Roman"/>
          <w:szCs w:val="24"/>
          <w:lang w:val="hr-HR"/>
        </w:rPr>
        <w:t xml:space="preserve"> sukladno odredbama čl.</w:t>
      </w:r>
      <w:r w:rsidRPr="009175F4">
        <w:rPr>
          <w:rFonts w:hAnsi="Times New Roman" w:ascii="Times New Roman"/>
          <w:szCs w:val="24"/>
          <w:lang w:val="hr-HR"/>
        </w:rPr>
        <w:t>132. i 128. SZ</w:t>
      </w:r>
      <w:r w:rsidR="00AD7A75">
        <w:rPr>
          <w:rFonts w:hAnsi="Times New Roman" w:ascii="Times New Roman"/>
          <w:szCs w:val="24"/>
          <w:lang w:val="hr-HR"/>
        </w:rPr>
        <w:t>.</w:t>
      </w:r>
    </w:p>
    <w:p w:rsidRDefault="00AD7A75" w:rsidP="00707625" w:rsidR="00AD7A7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Budući da dužnik nije pristupio niti na jedno ročište, već nakon prvog je sud odredio mjere osiguranja, imenovao privremenog stečajnog upravitelja sukladno odredbi čl. </w:t>
      </w:r>
      <w:r w:rsidR="00225132">
        <w:rPr>
          <w:rFonts w:hAnsi="Times New Roman" w:ascii="Times New Roman"/>
          <w:szCs w:val="24"/>
          <w:lang w:val="hr-HR"/>
        </w:rPr>
        <w:t>118.SZ, sa svim ovlastima i dužnostima navedenim u rješenju ovog suda gornjeg broja od 1. ožujka 2017.g.</w:t>
      </w:r>
    </w:p>
    <w:p w:rsidRDefault="00264F01" w:rsidP="00264F01" w:rsidR="00D373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Privremena </w:t>
      </w:r>
      <w:r w:rsidR="00AE7980">
        <w:rPr>
          <w:rFonts w:hAnsi="Times New Roman" w:ascii="Times New Roman"/>
          <w:szCs w:val="24"/>
          <w:lang w:val="hr-HR"/>
        </w:rPr>
        <w:t>stečajna</w:t>
      </w:r>
      <w:r>
        <w:rPr>
          <w:rFonts w:hAnsi="Times New Roman" w:ascii="Times New Roman"/>
          <w:szCs w:val="24"/>
          <w:lang w:val="hr-HR"/>
        </w:rPr>
        <w:t xml:space="preserve"> upraviteljica  u svom izvješću </w:t>
      </w:r>
      <w:r w:rsidR="009175F4">
        <w:rPr>
          <w:rFonts w:hAnsi="Times New Roman" w:ascii="Times New Roman"/>
          <w:szCs w:val="24"/>
          <w:lang w:val="hr-HR"/>
        </w:rPr>
        <w:t xml:space="preserve"> (list 17-22 spisa)</w:t>
      </w:r>
      <w:r>
        <w:rPr>
          <w:rFonts w:hAnsi="Times New Roman" w:ascii="Times New Roman"/>
          <w:szCs w:val="24"/>
          <w:lang w:val="hr-HR"/>
        </w:rPr>
        <w:t xml:space="preserve"> i usmeno na ročištu potvrđuje da dužnik ima imovine za namirenje vjerovnika</w:t>
      </w:r>
      <w:r w:rsidR="00F94F55">
        <w:rPr>
          <w:rFonts w:hAnsi="Times New Roman" w:ascii="Times New Roman"/>
          <w:szCs w:val="24"/>
          <w:lang w:val="hr-HR"/>
        </w:rPr>
        <w:t xml:space="preserve"> (nekretnine, pokretnine, tražbine naspram dužnikovih dužnika)</w:t>
      </w:r>
      <w:r>
        <w:rPr>
          <w:rFonts w:hAnsi="Times New Roman" w:ascii="Times New Roman"/>
          <w:szCs w:val="24"/>
          <w:lang w:val="hr-HR"/>
        </w:rPr>
        <w:t xml:space="preserve"> te da kod dužnika i nadalje postoji stečajni razl</w:t>
      </w:r>
      <w:r w:rsidR="009175F4">
        <w:rPr>
          <w:rFonts w:hAnsi="Times New Roman" w:ascii="Times New Roman"/>
          <w:szCs w:val="24"/>
          <w:lang w:val="hr-HR"/>
        </w:rPr>
        <w:t>og-nesposobnost za plaćanje čime</w:t>
      </w:r>
      <w:r>
        <w:rPr>
          <w:rFonts w:hAnsi="Times New Roman" w:ascii="Times New Roman"/>
          <w:szCs w:val="24"/>
          <w:lang w:val="hr-HR"/>
        </w:rPr>
        <w:t xml:space="preserve"> dakle proi</w:t>
      </w:r>
      <w:r w:rsidR="00AE7980">
        <w:rPr>
          <w:rFonts w:hAnsi="Times New Roman" w:ascii="Times New Roman"/>
          <w:szCs w:val="24"/>
          <w:lang w:val="hr-HR"/>
        </w:rPr>
        <w:t>zlazi da kod dužnika postoje uv</w:t>
      </w:r>
      <w:r>
        <w:rPr>
          <w:rFonts w:hAnsi="Times New Roman" w:ascii="Times New Roman"/>
          <w:szCs w:val="24"/>
          <w:lang w:val="hr-HR"/>
        </w:rPr>
        <w:t xml:space="preserve">jeti i za otvaranja i za vođenje stečajnog postupka te je stoga odlučeno kao  u izreci rješenja pozivom na odredbu </w:t>
      </w:r>
      <w:r w:rsidR="001915DC">
        <w:rPr>
          <w:rFonts w:hAnsi="Times New Roman" w:ascii="Times New Roman"/>
          <w:szCs w:val="24"/>
          <w:lang w:val="hr-HR"/>
        </w:rPr>
        <w:t>čl. 129., 130</w:t>
      </w:r>
      <w:r>
        <w:rPr>
          <w:rFonts w:hAnsi="Times New Roman" w:ascii="Times New Roman"/>
          <w:szCs w:val="24"/>
          <w:lang w:val="hr-HR"/>
        </w:rPr>
        <w:t>., 131., 257., 258. i 12. SZ-a.</w:t>
      </w:r>
    </w:p>
    <w:p w:rsidRDefault="00AE7980" w:rsidP="00AE7980" w:rsidR="003D029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Stečajni upravitelj je izabran i imenovan temeljem </w:t>
      </w:r>
      <w:r w:rsidRPr="00AE7980">
        <w:rPr>
          <w:rFonts w:hAnsi="Times New Roman" w:ascii="Times New Roman"/>
          <w:szCs w:val="24"/>
          <w:lang w:val="hr-HR"/>
        </w:rPr>
        <w:t xml:space="preserve">odredbe </w:t>
      </w:r>
      <w:r w:rsidR="003D029C" w:rsidRPr="00AE7980">
        <w:rPr>
          <w:rFonts w:hAnsi="Times New Roman" w:ascii="Times New Roman"/>
        </w:rPr>
        <w:t>čl. 3. st.1. točka 2.  Pravilnika o pretpostavkama i načinu izbora stečajnoga upravitelja metodom slučajnog odabira (NN  106/15) I čl.85 .st. 2 SZ</w:t>
      </w:r>
      <w:r>
        <w:rPr>
          <w:rFonts w:hAnsi="Times New Roman" w:ascii="Times New Roman"/>
        </w:rPr>
        <w:t>.</w:t>
      </w:r>
    </w:p>
    <w:p w:rsidRDefault="00131664" w:rsidP="00AE7980" w:rsidR="00131664" w:rsidRPr="00AE79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>Temeljem odredbe čl. 131 SZ odlučeno je kao pod točkom VIII. izreke rješenja, budući da iz izvješća stečajne</w:t>
      </w:r>
      <w:r w:rsidR="00691C5C">
        <w:rPr>
          <w:rFonts w:hAnsi="Times New Roman" w:ascii="Times New Roman"/>
        </w:rPr>
        <w:t xml:space="preserve"> upraviteljice </w:t>
      </w:r>
      <w:r>
        <w:rPr>
          <w:rFonts w:hAnsi="Times New Roman" w:ascii="Times New Roman"/>
        </w:rPr>
        <w:t>(list 118 spisa) proizlazi da je dužnik vlasnik gore navedena dva stana s pripadajućom garažom i parkirnim mjestom.</w:t>
      </w:r>
    </w:p>
    <w:p w:rsidRDefault="003D029C" w:rsidP="001915DC" w:rsidR="003D02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1A081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Pr="00C01AF0">
        <w:rPr>
          <w:rFonts w:hAnsi="Times New Roman" w:ascii="Times New Roman"/>
          <w:szCs w:val="24"/>
          <w:lang w:val="hr-HR"/>
        </w:rPr>
        <w:t xml:space="preserve">Zagrebu, </w:t>
      </w:r>
      <w:r w:rsidR="00F33D1B" w:rsidRPr="001A0811">
        <w:rPr>
          <w:rFonts w:hAnsi="Times New Roman" w:ascii="Times New Roman"/>
          <w:szCs w:val="24"/>
          <w:lang w:val="hr-HR"/>
        </w:rPr>
        <w:t>15</w:t>
      </w:r>
      <w:r w:rsidR="00D82F0F" w:rsidRPr="001A0811">
        <w:rPr>
          <w:rFonts w:hAnsi="Times New Roman" w:ascii="Times New Roman"/>
          <w:szCs w:val="24"/>
          <w:lang w:val="hr-HR"/>
        </w:rPr>
        <w:t xml:space="preserve">. </w:t>
      </w:r>
      <w:r w:rsidR="00AE6886" w:rsidRPr="001A0811">
        <w:rPr>
          <w:rFonts w:hAnsi="Times New Roman" w:ascii="Times New Roman"/>
          <w:szCs w:val="24"/>
          <w:lang w:val="hr-HR"/>
        </w:rPr>
        <w:t>rujna</w:t>
      </w:r>
      <w:r w:rsidR="00D82F0F" w:rsidRPr="001A0811">
        <w:rPr>
          <w:rFonts w:hAnsi="Times New Roman" w:ascii="Times New Roman"/>
          <w:szCs w:val="24"/>
          <w:lang w:val="hr-HR"/>
        </w:rPr>
        <w:t xml:space="preserve"> </w:t>
      </w:r>
      <w:r w:rsidR="00264F01" w:rsidRPr="001A0811">
        <w:rPr>
          <w:rFonts w:hAnsi="Times New Roman" w:ascii="Times New Roman"/>
          <w:szCs w:val="24"/>
          <w:lang w:val="hr-HR"/>
        </w:rPr>
        <w:t>2017</w:t>
      </w:r>
      <w:r w:rsidR="00D82F0F" w:rsidRPr="001A0811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 w:rsidR="00933061">
        <w:rPr>
          <w:rFonts w:hAnsi="Times New Roman" w:ascii="Times New Roman"/>
          <w:szCs w:val="24"/>
          <w:lang w:val="hr-HR"/>
        </w:rPr>
        <w:t>,v.r.</w:t>
      </w: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Uputa o pravnom lijeku:</w:t>
      </w: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Protiv ovog rješenja</w:t>
      </w:r>
      <w:r>
        <w:rPr>
          <w:rFonts w:hAnsi="Times New Roman" w:ascii="Times New Roman"/>
          <w:i/>
          <w:lang w:val="hr-HR"/>
        </w:rPr>
        <w:t xml:space="preserve"> o otvaranju stečajnog postupka pravo na žalbu ima osoba ovlaštena za zastupanje dužnika po zakonu do dana nastupanja pravnih posljedica otvaranja stečajnog postupka i dužnik pojedinac (čl. 128. st. 8. SZ-a), a ista se podnosi</w:t>
      </w:r>
      <w:r w:rsidR="001A44F2">
        <w:rPr>
          <w:rFonts w:hAnsi="Times New Roman" w:ascii="Times New Roman"/>
          <w:i/>
          <w:lang w:val="hr-HR"/>
        </w:rPr>
        <w:t xml:space="preserve"> ovome sudu</w:t>
      </w:r>
      <w:r w:rsidRPr="001915DC">
        <w:rPr>
          <w:rFonts w:hAnsi="Times New Roman" w:ascii="Times New Roman"/>
          <w:i/>
          <w:lang w:val="hr-HR"/>
        </w:rPr>
        <w:t xml:space="preserve"> u roku od 8 dana od dana primitka rješenja, u 3 primjerka. O </w:t>
      </w:r>
      <w:r w:rsidR="001A44F2">
        <w:rPr>
          <w:rFonts w:hAnsi="Times New Roman" w:ascii="Times New Roman"/>
          <w:i/>
          <w:lang w:val="hr-HR"/>
        </w:rPr>
        <w:t>žalbi</w:t>
      </w:r>
      <w:r w:rsidRPr="001915DC">
        <w:rPr>
          <w:rFonts w:hAnsi="Times New Roman" w:ascii="Times New Roman"/>
          <w:i/>
          <w:lang w:val="hr-HR"/>
        </w:rPr>
        <w:t xml:space="preserve"> odlučuje Visoki trgovački sud RH</w:t>
      </w:r>
      <w:r w:rsidR="001A44F2">
        <w:rPr>
          <w:rFonts w:hAnsi="Times New Roman" w:ascii="Times New Roman"/>
          <w:i/>
          <w:lang w:val="hr-HR"/>
        </w:rPr>
        <w:t>.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933061" w:rsidP="00324504" w:rsidR="0093306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33061" w:rsidP="00324504" w:rsidR="0093306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33061" w:rsidP="00D82F0F" w:rsidR="00933061">
      <w:pPr>
        <w:jc w:val="both"/>
        <w:rPr>
          <w:rFonts w:hAnsi="Times New Roman" w:ascii="Times New Roman"/>
          <w:szCs w:val="24"/>
          <w:lang w:val="hr-HR"/>
        </w:rPr>
      </w:pPr>
    </w:p>
    <w:p w:rsidRDefault="006C6237" w:rsidP="00933061" w:rsidR="0000447A" w:rsidRPr="003D184F">
      <w:pPr>
        <w:tabs>
          <w:tab w:pos="284" w:val="left"/>
        </w:tabs>
        <w:jc w:val="both"/>
        <w:rPr>
          <w:rFonts w:hAnsi="Times New Roman" w:ascii="Times New Roman"/>
          <w:szCs w:val="24"/>
          <w:lang w:val="hr-HR"/>
        </w:rPr>
      </w:pPr>
      <w:r w:rsidRPr="003D184F">
        <w:rPr>
          <w:rFonts w:hAnsi="Times New Roman" w:ascii="Times New Roman"/>
          <w:szCs w:val="24"/>
          <w:lang w:val="hr-HR"/>
        </w:rPr>
        <w:t xml:space="preserve"> </w:t>
      </w:r>
    </w:p>
    <w:sectPr w:rsidSect="00167765" w:rsidR="0000447A" w:rsidRPr="003D184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933061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8E5069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30E97">
      <w:rPr>
        <w:rFonts w:hAnsi="Times New Roman" w:ascii="Times New Roman"/>
        <w:lang w:val="hr-HR"/>
      </w:rPr>
      <w:t>2642</w:t>
    </w:r>
    <w:r w:rsidR="00C72E09">
      <w:rPr>
        <w:rFonts w:hAnsi="Times New Roman" w:ascii="Times New Roman"/>
        <w:lang w:val="hr-HR"/>
      </w:rPr>
      <w:t>/16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8E5069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23062A">
      <w:rPr>
        <w:rFonts w:hAnsi="Times New Roman" w:ascii="Times New Roman"/>
        <w:szCs w:val="24"/>
        <w:lang w:val="hr-HR"/>
      </w:rPr>
      <w:t>2642</w:t>
    </w:r>
    <w:r w:rsidR="00636D4D">
      <w:rPr>
        <w:rFonts w:hAnsi="Times New Roman" w:ascii="Times New Roman"/>
        <w:szCs w:val="24"/>
        <w:lang w:val="hr-HR"/>
      </w:rPr>
      <w:t>/16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E894653"/>
    <w:multiLevelType w:val="hybridMultilevel"/>
    <w:tmpl w:val="3D381592"/>
    <w:lvl w:tplc="FF62E67A" w:ilvl="0">
      <w:start w:val="1"/>
      <w:numFmt w:val="upperRoman"/>
      <w:lvlText w:val="%1.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17D6A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2F06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1EA1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07BCC"/>
    <w:rsid w:val="001135E7"/>
    <w:rsid w:val="00117804"/>
    <w:rsid w:val="00120D51"/>
    <w:rsid w:val="00123CC1"/>
    <w:rsid w:val="00124D43"/>
    <w:rsid w:val="00131664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15DC"/>
    <w:rsid w:val="00192091"/>
    <w:rsid w:val="0019447F"/>
    <w:rsid w:val="00195DFE"/>
    <w:rsid w:val="001A0811"/>
    <w:rsid w:val="001A39F5"/>
    <w:rsid w:val="001A44F2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03CB"/>
    <w:rsid w:val="00222B21"/>
    <w:rsid w:val="0022375B"/>
    <w:rsid w:val="00225132"/>
    <w:rsid w:val="00225B1C"/>
    <w:rsid w:val="00227DCA"/>
    <w:rsid w:val="0023062A"/>
    <w:rsid w:val="00233F52"/>
    <w:rsid w:val="00236D75"/>
    <w:rsid w:val="00242BF3"/>
    <w:rsid w:val="0025441F"/>
    <w:rsid w:val="002558D3"/>
    <w:rsid w:val="00262918"/>
    <w:rsid w:val="00264F01"/>
    <w:rsid w:val="002663B6"/>
    <w:rsid w:val="002702AA"/>
    <w:rsid w:val="0027078C"/>
    <w:rsid w:val="00272278"/>
    <w:rsid w:val="00272871"/>
    <w:rsid w:val="002753D5"/>
    <w:rsid w:val="00277565"/>
    <w:rsid w:val="00281274"/>
    <w:rsid w:val="00282F27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029C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5B8D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26810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89D"/>
    <w:rsid w:val="0056298A"/>
    <w:rsid w:val="005720A2"/>
    <w:rsid w:val="0057308E"/>
    <w:rsid w:val="005759D9"/>
    <w:rsid w:val="005813C5"/>
    <w:rsid w:val="00581739"/>
    <w:rsid w:val="00582E07"/>
    <w:rsid w:val="005924E2"/>
    <w:rsid w:val="00592B50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6D4D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0C"/>
    <w:rsid w:val="006829DB"/>
    <w:rsid w:val="00687EC6"/>
    <w:rsid w:val="00691C5C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3A3A"/>
    <w:rsid w:val="006D472F"/>
    <w:rsid w:val="006F23DF"/>
    <w:rsid w:val="006F6F67"/>
    <w:rsid w:val="00700CA7"/>
    <w:rsid w:val="007012A5"/>
    <w:rsid w:val="00704AE2"/>
    <w:rsid w:val="00706CE5"/>
    <w:rsid w:val="00707222"/>
    <w:rsid w:val="00707625"/>
    <w:rsid w:val="0071263A"/>
    <w:rsid w:val="00716992"/>
    <w:rsid w:val="00721192"/>
    <w:rsid w:val="00725962"/>
    <w:rsid w:val="00727354"/>
    <w:rsid w:val="00730A5A"/>
    <w:rsid w:val="00730E97"/>
    <w:rsid w:val="00732A86"/>
    <w:rsid w:val="00737152"/>
    <w:rsid w:val="00740628"/>
    <w:rsid w:val="00741C51"/>
    <w:rsid w:val="007452CA"/>
    <w:rsid w:val="007457C0"/>
    <w:rsid w:val="007460A0"/>
    <w:rsid w:val="00746D87"/>
    <w:rsid w:val="00746E52"/>
    <w:rsid w:val="00752928"/>
    <w:rsid w:val="00752EC9"/>
    <w:rsid w:val="007535F2"/>
    <w:rsid w:val="00754BDA"/>
    <w:rsid w:val="0075672D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8A2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0268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069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175F4"/>
    <w:rsid w:val="00920A62"/>
    <w:rsid w:val="009240BE"/>
    <w:rsid w:val="00925E1C"/>
    <w:rsid w:val="00931B5C"/>
    <w:rsid w:val="00931D14"/>
    <w:rsid w:val="00931EF3"/>
    <w:rsid w:val="00932507"/>
    <w:rsid w:val="00933061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0625F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75224"/>
    <w:rsid w:val="00A75BCE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2BB2"/>
    <w:rsid w:val="00AB762A"/>
    <w:rsid w:val="00AC63D9"/>
    <w:rsid w:val="00AC6DD8"/>
    <w:rsid w:val="00AD0F34"/>
    <w:rsid w:val="00AD1D83"/>
    <w:rsid w:val="00AD4212"/>
    <w:rsid w:val="00AD4785"/>
    <w:rsid w:val="00AD7A75"/>
    <w:rsid w:val="00AE0120"/>
    <w:rsid w:val="00AE0E9D"/>
    <w:rsid w:val="00AE3ADB"/>
    <w:rsid w:val="00AE6886"/>
    <w:rsid w:val="00AE7980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798"/>
    <w:rsid w:val="00B33891"/>
    <w:rsid w:val="00B34DDB"/>
    <w:rsid w:val="00B35266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0A16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1AF0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5A3B"/>
    <w:rsid w:val="00C661CC"/>
    <w:rsid w:val="00C677CE"/>
    <w:rsid w:val="00C7170D"/>
    <w:rsid w:val="00C72E09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D7B61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2E06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190D"/>
    <w:rsid w:val="00DF4291"/>
    <w:rsid w:val="00DF4358"/>
    <w:rsid w:val="00DF5F2A"/>
    <w:rsid w:val="00E002FE"/>
    <w:rsid w:val="00E0330E"/>
    <w:rsid w:val="00E04AB6"/>
    <w:rsid w:val="00E12C44"/>
    <w:rsid w:val="00E1447B"/>
    <w:rsid w:val="00E1472C"/>
    <w:rsid w:val="00E151B6"/>
    <w:rsid w:val="00E15496"/>
    <w:rsid w:val="00E17DE5"/>
    <w:rsid w:val="00E20AFA"/>
    <w:rsid w:val="00E22A86"/>
    <w:rsid w:val="00E22D08"/>
    <w:rsid w:val="00E24C27"/>
    <w:rsid w:val="00E24EC9"/>
    <w:rsid w:val="00E25F59"/>
    <w:rsid w:val="00E3252B"/>
    <w:rsid w:val="00E32B58"/>
    <w:rsid w:val="00E371B1"/>
    <w:rsid w:val="00E3750D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378B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D1B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5D58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463E"/>
    <w:rsid w:val="00F94F55"/>
    <w:rsid w:val="00F95288"/>
    <w:rsid w:val="00FA271D"/>
    <w:rsid w:val="00FA2932"/>
    <w:rsid w:val="00FA5138"/>
    <w:rsid w:val="00FA5C7F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933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0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0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0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0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933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0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0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0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0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929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752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23377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462620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1203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95810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84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468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496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3736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83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St-2642/2016</izvorni_sadrzaj>
    <derivirana_varijabla naziv="DomainObject.Predmet.OznakaBroj_1">St-2642/2016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 d.o.o. za građevinarstvo, trgovinu i ugostiteljstvo zastupanog po punomoćniku Radoslav Jelić</izvorni_sadrzaj>
    <derivirana_varijabla naziv="DomainObject.Predmet.ProtustrankaFormated_1">  HELI d.o.o. za građevinarstvo, trgovinu i ugostiteljstvo zastupanog po punomoćniku Radoslav Jelić</derivirana_varijabla>
  </DomainObject.Predmet.ProtustrankaFormated>
  <DomainObject.Predmet.ProtustrankaFormatedOIB>
    <izvorni_sadrzaj>  HELI d.o.o. za građevinarstvo, trgovinu i ugostiteljstvo, OIB 24556214068 zastupanog po punomoćniku Radoslav Jelić</izvorni_sadrzaj>
    <derivirana_varijabla naziv="DomainObject.Predmet.ProtustrankaFormatedOIB_1">  HELI d.o.o. za građevinarstvo, trgovinu i ugostiteljstvo, OIB 24556214068 zastupanog po punomoćniku Radoslav Jelić</derivirana_varijabla>
  </DomainObject.Predmet.ProtustrankaFormatedOIB>
  <DomainObject.Predmet.ProtustrankaFormatedWithAdress>
    <izvorni_sadrzaj> HELI d.o.o. za građevinarstvo, trgovinu i ugostiteljstvo, Bešići 6, 10000 Zagreb zastupanog po punomoćniku Radoslav Jelić</izvorni_sadrzaj>
    <derivirana_varijabla naziv="DomainObject.Predmet.ProtustrankaFormatedWithAdress_1"> HELI d.o.o. za građevinarstvo, trgovinu i ugostiteljstvo, Bešići 6, 10000 Zagreb zastupanog po punomoćniku Radoslav Jelić</derivirana_varijabla>
  </DomainObject.Predmet.ProtustrankaFormatedWithAdress>
  <DomainObject.Predmet.ProtustrankaFormatedWithAdressOIB>
    <izvorni_sadrzaj> HELI d.o.o. za građevinarstvo, trgovinu i ugostiteljstvo, OIB 24556214068, Bešići 6, 10000 Zagreb zastupanog po punomoćniku Radoslav Jelić</izvorni_sadrzaj>
    <derivirana_varijabla naziv="DomainObject.Predmet.ProtustrankaFormatedWithAdressOIB_1"> HELI d.o.o. za građevinarstvo, trgovinu i ugostiteljstvo, OIB 24556214068, Bešići 6, 10000 Zagreb zastupanog po punomoćniku Radoslav Jelić</derivirana_varijabla>
  </DomainObject.Predmet.ProtustrankaFormatedWithAdressOIB>
  <DomainObject.Predmet.ProtustrankaWithAdress>
    <izvorni_sadrzaj>HELI d.o.o. za građevinarstvo, trgovinu i ugostiteljstvo Bešići 6, 10000 Zagreb</izvorni_sadrzaj>
    <derivirana_varijabla naziv="DomainObject.Predmet.ProtustrankaWithAdress_1">HELI d.o.o. za građevinarstvo, trgovinu i ugostiteljstvo Bešići 6, 10000 Zagreb</derivirana_varijabla>
  </DomainObject.Predmet.ProtustrankaWithAdress>
  <DomainObject.Predmet.ProtustrankaWithAdressOIB>
    <izvorni_sadrzaj>HELI d.o.o. za građevinarstvo, trgovinu i ugostiteljstvo, OIB 24556214068, Bešići 6, 10000 Zagreb</izvorni_sadrzaj>
    <derivirana_varijabla naziv="DomainObject.Predmet.ProtustrankaWithAdressOIB_1">HELI d.o.o. za građevinarstvo, trgovinu i ugostiteljstvo, OIB 24556214068, Bešići 6, 10000 Zagreb</derivirana_varijabla>
  </DomainObject.Predmet.ProtustrankaWithAdressOIB>
  <DomainObject.Predmet.ProtustrankaNazivFormated>
    <izvorni_sadrzaj>HELI d.o.o. za građevinarstvo, trgovinu i ugostiteljstvo</izvorni_sadrzaj>
    <derivirana_varijabla naziv="DomainObject.Predmet.ProtustrankaNazivFormated_1">HELI d.o.o. za građevinarstvo, trgovinu i ugostiteljstvo</derivirana_varijabla>
  </DomainObject.Predmet.ProtustrankaNazivFormated>
  <DomainObject.Predmet.ProtustrankaNazivFormatedOIB>
    <izvorni_sadrzaj>HELI d.o.o. za građevinarstvo, trgovinu i ugostiteljstvo, OIB 24556214068</izvorni_sadrzaj>
    <derivirana_varijabla naziv="DomainObject.Predmet.ProtustrankaNazivFormatedOIB_1">HELI d.o.o. za građevinarstvo, trgovinu i ugostiteljstvo, OIB 24556214068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 d.o.o. za građevinarstvo, trgovinu i ugostiteljstvo zastupanog po punomoćniku Radoslav Jelić</item>
    </izvorni_sadrzaj>
    <derivirana_varijabla naziv="DomainObject.Predmet.ProtuStrankaListFormated_1">
      <item>HELI d.o.o. za građevinarstvo, trgovinu i ugostiteljstvo zastupanog po punomoćniku Radoslav Jelić</item>
    </derivirana_varijabla>
  </DomainObject.Predmet.ProtuStrankaListFormated>
  <DomainObject.Predmet.ProtuStrankaListFormatedOIB>
    <izvorni_sadrzaj>
      <item>HELI d.o.o. za građevinarstvo, trgovinu i ugostiteljstvo, OIB 24556214068 zastupanog po punomoćniku Radoslav Jelić</item>
    </izvorni_sadrzaj>
    <derivirana_varijabla naziv="DomainObject.Predmet.ProtuStrankaListFormatedOIB_1">
      <item>HELI d.o.o. za građevinarstvo, trgovinu i ugostiteljstvo, OIB 24556214068 zastupanog po punomoćniku Radoslav Jelić</item>
    </derivirana_varijabla>
  </DomainObject.Predmet.ProtuStrankaListFormatedOIB>
  <DomainObject.Predmet.ProtuStrankaListFormatedWithAdress>
    <izvorni_sadrzaj>
      <item>HELI d.o.o. za građevinarstvo, trgovinu i ugostiteljstvo, Bešići 6, 10000 Zagreb zastupanog po punomoćniku Radoslav Jelić</item>
    </izvorni_sadrzaj>
    <derivirana_varijabla naziv="DomainObject.Predmet.ProtuStrankaListFormatedWithAdress_1">
      <item>HELI d.o.o. za građevinarstvo, trgovinu i ugostiteljstvo, Bešići 6, 10000 Zagreb zastupanog po punomoćniku Radoslav Jelić</item>
    </derivirana_varijabla>
  </DomainObject.Predmet.ProtuStrankaListFormatedWithAdress>
  <DomainObject.Predmet.ProtuStrankaListFormatedWithAdressOIB>
    <izvorni_sadrzaj>
      <item>HELI d.o.o. za građevinarstvo, trgovinu i ugostiteljstvo, OIB 24556214068, Bešići 6, 10000 Zagreb zastupanog po punomoćniku Radoslav Jelić</item>
    </izvorni_sadrzaj>
    <derivirana_varijabla naziv="DomainObject.Predmet.ProtuStrankaListFormatedWithAdressOIB_1">
      <item>HELI d.o.o. za građevinarstvo, trgovinu i ugostiteljstvo, OIB 24556214068, Bešići 6, 10000 Zagreb zastupanog po punomoćniku Radoslav Jelić</item>
    </derivirana_varijabla>
  </DomainObject.Predmet.ProtuStrankaListFormatedWithAdressOIB>
  <DomainObject.Predmet.ProtuStrankaListNazivFormated>
    <izvorni_sadrzaj>
      <item>HELI d.o.o. za građevinarstvo, trgovinu i ugostiteljstvo</item>
    </izvorni_sadrzaj>
    <derivirana_varijabla naziv="DomainObject.Predmet.ProtuStrankaListNazivFormated_1">
      <item>HELI d.o.o. za građevinarstvo, trgovinu i ugostiteljstvo</item>
    </derivirana_varijabla>
  </DomainObject.Predmet.ProtuStrankaListNazivFormated>
  <DomainObject.Predmet.ProtuStrankaListNazivFormatedOIB>
    <izvorni_sadrzaj>
      <item>HELI d.o.o. za građevinarstvo, trgovinu i ugostiteljstvo, OIB 24556214068</item>
    </izvorni_sadrzaj>
    <derivirana_varijabla naziv="DomainObject.Predmet.ProtuStrankaListNazivFormatedOIB_1">
      <item>HELI d.o.o. za građevinarstvo, trgovinu i ugostiteljstvo, OIB 24556214068</item>
    </derivirana_varijabla>
  </DomainObject.Predmet.ProtuStrankaListNazivFormatedOIB>
  <DomainObject.Predmet.OstaliListFormated>
    <izvorni_sadrzaj>
      <item>Radoslav Jelić punomoćnik sudionika u postupku HELI d.o.o. za građevinarstvo, trgovinu i ugostiteljstvo</item>
    </izvorni_sadrzaj>
    <derivirana_varijabla naziv="DomainObject.Predmet.OstaliListFormated_1">
      <item>Radoslav Jelić punomoćnik sudionika u postupku HELI d.o.o. za građevinarstvo, trgovinu i ugostiteljstvo</item>
    </derivirana_varijabla>
  </DomainObject.Predmet.OstaliListFormated>
  <DomainObject.Predmet.OstaliListFormatedOIB>
    <izvorni_sadrzaj>
      <item>Radoslav Jelić, OIB 75474993197 punomoćnik sudionika u postupku HELI d.o.o. za građevinarstvo, trgovinu i ugostiteljstvo</item>
    </izvorni_sadrzaj>
    <derivirana_varijabla naziv="DomainObject.Predmet.OstaliListFormatedOIB_1">
      <item>Radoslav Jelić, OIB 75474993197 punomoćnik sudionika u postupku HELI d.o.o. za građevinarstvo, trgovinu i ugostiteljstvo</item>
    </derivirana_varijabla>
  </DomainObject.Predmet.OstaliListFormatedOIB>
  <DomainObject.Predmet.OstaliListFormatedWithAdress>
    <izvorni_sadrzaj>
      <item>Radoslav Jelić, Bešići 6, 10000 Zagreb punomoćnik sudionika u postupku HELI d.o.o. za građevinarstvo, trgovinu i ugostiteljstvo</item>
    </izvorni_sadrzaj>
    <derivirana_varijabla naziv="DomainObject.Predmet.OstaliListFormatedWithAdress_1">
      <item>Radoslav Jelić, Bešići 6, 10000 Zagreb punomoćnik sudionika u postupku HELI d.o.o. za građevinarstvo, trgovinu i ugostiteljstvo</item>
    </derivirana_varijabla>
  </DomainObject.Predmet.OstaliListFormatedWithAdress>
  <DomainObject.Predmet.OstaliListFormatedWithAdressOIB>
    <izvorni_sadrzaj>
      <item>Radoslav Jelić, OIB 75474993197, Bešići 6, 10000 Zagreb punomoćnik sudionika u postupku HELI d.o.o. za građevinarstvo, trgovinu i ugostiteljstvo</item>
    </izvorni_sadrzaj>
    <derivirana_varijabla naziv="DomainObject.Predmet.OstaliListFormatedWithAdressOIB_1">
      <item>Radoslav Jelić, OIB 75474993197, Bešići 6, 10000 Zagreb punomoćnik sudionika u postupku HELI d.o.o. za građevinarstvo, trgovinu i ugostiteljstvo</item>
    </derivirana_varijabla>
  </DomainObject.Predmet.OstaliListFormatedWithAdressOIB>
  <DomainObject.Predmet.OstaliListNazivFormated>
    <izvorni_sadrzaj>
      <item>Radoslav Jelić</item>
    </izvorni_sadrzaj>
    <derivirana_varijabla naziv="DomainObject.Predmet.OstaliListNazivFormated_1">
      <item>Radoslav Jelić</item>
    </derivirana_varijabla>
  </DomainObject.Predmet.OstaliListNazivFormated>
  <DomainObject.Predmet.OstaliListNazivFormatedOIB>
    <izvorni_sadrzaj>
      <item>Radoslav Jelić, OIB 75474993197</item>
    </izvorni_sadrzaj>
    <derivirana_varijabla naziv="DomainObject.Predmet.OstaliListNazivFormatedOIB_1">
      <item>Radoslav Jelić, OIB 75474993197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 d.o.o. za građevinarstvo, trgovinu i ugostiteljstvo</izvorni_sadrzaj>
    <derivirana_varijabla naziv="DomainObject.Predmet.ProtustrankaIDrugi_1">HELI d.o.o. za građevinarstvo,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HELI d.o.o. za građevinarstvo, trgovinu i ugostiteljstvo, OIB 24556214068, Bešići 6, 10000 Zagreb</izvorni_sadrzaj>
    <derivirana_varijabla naziv="DomainObject.Predmet.ProtustrankaIDrugiAdressOIB_1">HELI d.o.o. za građevinarstvo, trgovinu i ugostiteljstvo, OIB 24556214068,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 d.o.o. za građevinarstvo, trgovinu i ugostiteljstvo</item>
      <item>Radoslav Jelić</item>
    </izvorni_sadrzaj>
    <derivirana_varijabla naziv="DomainObject.Predmet.SudioniciListNaziv_1">
      <item>FINA Regionalni centar Zagreb</item>
      <item>HELI d.o.o. za građevinarstvo, trgovinu i ugostiteljstvo</item>
      <item>Radoslav Jelić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</izvorni_sadrzaj>
    <derivirana_varijabla naziv="DomainObject.Predmet.SudioniciListAdressOIB_1"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24556214068</item>
      <item>, OIB 75474993197</item>
    </izvorni_sadrzaj>
    <derivirana_varijabla naziv="DomainObject.Predmet.SudioniciListNazivOIB_1">
      <item>, OIB 85821130368</item>
      <item>, OIB 24556214068</item>
      <item>, OIB 75474993197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A95C5-2452-441E-A964-766FBD1B1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1214</properties:Words>
  <properties:Characters>6857</properties:Characters>
  <properties:Lines>138</properties:Lines>
  <properties:Paragraphs>37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2017-09-14T09:00:00Z</dcterms:created>
  <dc:creator>rsticn</dc:creator>
  <cp:lastModifiedBy>Monika Grbac</cp:lastModifiedBy>
  <cp:lastPrinted>2017-09-15T08:58:00Z</cp:lastPrinted>
  <dcterms:modified xmlns:xsi="http://www.w3.org/2001/XMLSchema-instance" xsi:type="dcterms:W3CDTF">2017-09-15T09:00:00Z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