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04a36" w14:paraId="2504a36" w:rsidRDefault="007F4F82" w:rsidP="00910611" w:rsidR="007F4F8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F4F82" w:rsidP="00910611" w:rsidR="007F4F82">
      <w:r>
        <w:rPr>
          <w:rFonts w:eastAsia="MS Mincho"/>
        </w:rPr>
        <w:t xml:space="preserve">   REPUBLIKA HRVATSKA</w:t>
      </w:r>
    </w:p>
    <w:p w:rsidRDefault="007F4F82" w:rsidP="00910611" w:rsidR="007F4F82">
      <w:r>
        <w:rPr>
          <w:rFonts w:eastAsia="MS Mincho"/>
        </w:rPr>
        <w:t>TRGOVAČKI SUD U RIJECI</w:t>
      </w:r>
    </w:p>
    <w:p w:rsidRDefault="007F4F82" w:rsidR="007F4F82" w:rsidRPr="00910611">
      <w:pPr>
        <w:rPr>
          <w:rFonts w:eastAsia="MS Mincho"/>
        </w:rPr>
      </w:pPr>
      <w:r>
        <w:rPr>
          <w:rFonts w:eastAsia="MS Mincho"/>
        </w:rPr>
        <w:t xml:space="preserve">       Rijeka, Zadarska 1 i 3</w:t>
      </w:r>
    </w:p>
    <w:p w:rsidRDefault="00535B9A" w:rsidP="00321306" w:rsidR="00535B9A" w:rsidRPr="009B6B23">
      <w:pPr>
        <w:rPr>
          <w:b/>
        </w:rPr>
      </w:pPr>
    </w:p>
    <w:p w:rsidRDefault="00452542" w:rsidP="00321306" w:rsidR="00452542">
      <w:pPr>
        <w:jc w:val="right"/>
      </w:pPr>
    </w:p>
    <w:p w:rsidRDefault="00B9652B" w:rsidP="00321306" w:rsidR="00B9652B"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452542" w:rsidP="00321306" w:rsidR="00452542" w:rsidRPr="009B6B23">
      <w:pPr>
        <w:jc w:val="center"/>
        <w:rPr>
          <w:b/>
          <w:bCs/>
        </w:rPr>
      </w:pPr>
    </w:p>
    <w:p w:rsidRDefault="000B4B6C" w:rsidP="009B6B23" w:rsidR="00A621E9">
      <w:pPr>
        <w:jc w:val="both"/>
      </w:pPr>
      <w:r w:rsidRPr="000B4B6C">
        <w:tab/>
        <w:t xml:space="preserve">Trgovački sud u Rijeci, po sucu pojedincu Danieli Korlević, odlučujući o prijedlogu Financijske agencije, Regionalni centar Rijeka, F. Kurelca 8 za otvaranje stečajnog postupka nad trgovačkim društvom </w:t>
      </w:r>
      <w:r w:rsidR="00254B07" w:rsidRPr="00254B07">
        <w:rPr>
          <w:b/>
        </w:rPr>
        <w:t>Le.Go j. d. o. o. za građenje i usluge, Rijeka, Ivana Žorža 42, OIB 23726503776</w:t>
      </w:r>
      <w:r w:rsidRPr="000B4B6C">
        <w:t xml:space="preserve">, dana </w:t>
      </w:r>
      <w:r w:rsidR="00254B07">
        <w:t>11. studenoga</w:t>
      </w:r>
      <w:r w:rsidRPr="000B4B6C">
        <w:t xml:space="preserve"> 2016. godine</w:t>
      </w:r>
    </w:p>
    <w:p w:rsidRDefault="00452542" w:rsidP="009B6B23" w:rsidR="00452542"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452542" w:rsidP="00321306" w:rsidR="00452542"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tvara se stečajni postupak nad dužnik</w:t>
      </w:r>
      <w:r w:rsidR="0055287B">
        <w:rPr>
          <w:bCs/>
        </w:rPr>
        <w:t xml:space="preserve">om </w:t>
      </w:r>
      <w:r w:rsidR="00254B07" w:rsidRPr="00254B07">
        <w:rPr>
          <w:b/>
        </w:rPr>
        <w:t>Le.Go j. d. o. o. za građenje i usluge, Rijeka, Ivana Žorža 42, OIB 23726503776</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B9652B">
        <w:t xml:space="preserve">Milan Macura, Šibenik, Stjepana Radića 24, OIB 25991506239. </w:t>
      </w:r>
    </w:p>
    <w:p w:rsidRDefault="000806E3" w:rsidP="009E0DB4" w:rsidR="000806E3">
      <w:pPr>
        <w:jc w:val="both"/>
        <w:rPr>
          <w:bCs/>
        </w:rPr>
      </w:pPr>
      <w:r>
        <w:t xml:space="preserve"> </w:t>
      </w:r>
    </w:p>
    <w:p w:rsidRDefault="00321306" w:rsidP="00321306" w:rsidR="0016447C" w:rsidRPr="00C848FC">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254B07" w:rsidRPr="00254B07">
        <w:rPr>
          <w:b/>
        </w:rPr>
        <w:t>Le.Go j. d. o. o. za građenje i usluge, Rijeka, Ivana Žorža 42, OIB 23726503776</w:t>
      </w:r>
      <w:r w:rsidR="00452542">
        <w:rPr>
          <w:b/>
        </w:rPr>
        <w:t>.</w:t>
      </w:r>
      <w:r w:rsidR="0016447C">
        <w:rPr>
          <w:b/>
        </w:rPr>
        <w:t xml:space="preserve"> </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 će se </w:t>
      </w:r>
      <w:r w:rsidR="00D01F6F">
        <w:rPr>
          <w:bCs/>
        </w:rPr>
        <w:t>na mrežnoj stranici e-O</w:t>
      </w:r>
      <w:r w:rsidR="00C848FC">
        <w:rPr>
          <w:bCs/>
        </w:rPr>
        <w:t>glasn</w:t>
      </w:r>
      <w:r w:rsidR="000B4B6C">
        <w:rPr>
          <w:bCs/>
        </w:rPr>
        <w:t>a</w:t>
      </w:r>
      <w:r w:rsidR="00C848FC">
        <w:rPr>
          <w:bCs/>
        </w:rPr>
        <w:t xml:space="preserve"> ploč</w:t>
      </w:r>
      <w:r w:rsidR="000B4B6C">
        <w:rPr>
          <w:bCs/>
        </w:rPr>
        <w:t>a</w:t>
      </w:r>
      <w:r w:rsidR="00C848FC">
        <w:rPr>
          <w:bCs/>
        </w:rPr>
        <w:t xml:space="preserve"> suda </w:t>
      </w:r>
      <w:r w:rsidR="006116FD">
        <w:rPr>
          <w:bCs/>
        </w:rPr>
        <w:t xml:space="preserve">istoga dana kada je doneseno </w:t>
      </w:r>
      <w:r w:rsidR="00321306" w:rsidRPr="009B6B23">
        <w:rPr>
          <w:bCs/>
        </w:rPr>
        <w:t>i po pravomoćnosti dostaviti sudskom registru radi  brisanja dužnika.</w:t>
      </w:r>
    </w:p>
    <w:p w:rsidRDefault="00452542" w:rsidP="00321306" w:rsidR="00452542" w:rsidRPr="009B6B23">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A621E9">
        <w:tc>
          <w:tcPr>
            <w:tcW w:type="dxa" w:w="8596"/>
            <w:shd w:fill="auto" w:color="auto" w:val="clear"/>
            <w:vAlign w:val="center"/>
          </w:tcPr>
          <w:p w:rsidRDefault="00A621E9" w:rsidP="00A621E9" w:rsidR="002E5767" w:rsidRPr="00452542">
            <w:pPr>
              <w:jc w:val="center"/>
              <w:rPr>
                <w:b/>
              </w:rPr>
            </w:pPr>
            <w:r w:rsidRPr="00452542">
              <w:rPr>
                <w:b/>
              </w:rPr>
              <w:t>Obrazloženje</w:t>
            </w:r>
          </w:p>
          <w:p w:rsidRDefault="00452542" w:rsidP="009F73BC" w:rsidR="00452542" w:rsidRPr="00A621E9">
            <w:pPr>
              <w:jc w:val="both"/>
            </w:pPr>
          </w:p>
          <w:p w:rsidRDefault="00A621E9" w:rsidP="00B9652B" w:rsidR="00B9652B" w:rsidRPr="00B9652B">
            <w:pPr>
              <w:jc w:val="both"/>
            </w:pPr>
            <w:r w:rsidRPr="00A621E9">
              <w:tab/>
            </w:r>
            <w:r w:rsidR="00B9652B" w:rsidRPr="00B9652B">
              <w:t xml:space="preserve">Financijska agencija, Regionalni centar Rijeka podnijela je ovome sudu 15. ožujka 2016. godine prijedlog za otvaranje stečajnog postupka nad dužnikom Le.Go j. d. o. o. za građenje i usluge, Rijeka, Ivana Žorža 42, OIB 23726503776 (dalje: dužnik) temeljem čl.110. st.1. Stečajnog zakona (Narodne novine br. 71/15, dalje: SZ-a). </w:t>
            </w:r>
          </w:p>
          <w:p w:rsidRDefault="00B9652B" w:rsidP="00B9652B" w:rsidR="00B9652B">
            <w:pPr>
              <w:jc w:val="both"/>
            </w:pPr>
            <w:r w:rsidRPr="00B9652B">
              <w:tab/>
              <w:t>Predlagatelj je u prijedlogu naveo da dužnik na dan 01. rujna 2015. godine u Očevidniku redoslijeda osnova za plaćanje ima evidentirane neizvršene osnove za plaćanje u neprekinutom razdoblju od 610 dana u ukupnom iznosu od 18.432,42 kn u koji iznos je uračunata i kamata i naknada Financijske agencije za provedbe ovrhe, da dužnik ima jednog zaposlenika, te dostavila potvrdu o neizvršenim osnovama za plaćanje iz koje proizlazi da dužnik na dan 15. lipnja 2016. godine ima evidentirane neizvršene osnove za plaćanje u neprekinutom razdoblju od 897 dana.</w:t>
            </w:r>
            <w:r w:rsidRPr="00B9652B">
              <w:tab/>
            </w:r>
          </w:p>
          <w:p w:rsidRDefault="00B9652B" w:rsidP="00B9652B" w:rsidR="00B9652B">
            <w:pPr>
              <w:jc w:val="both"/>
            </w:pPr>
          </w:p>
          <w:p w:rsidRDefault="00B9652B" w:rsidP="00B9652B" w:rsidR="00B9652B" w:rsidRPr="00B9652B">
            <w:pPr>
              <w:jc w:val="both"/>
            </w:pPr>
          </w:p>
          <w:p w:rsidRDefault="00B9652B" w:rsidP="00B9652B" w:rsidR="00B9652B" w:rsidRPr="00B9652B">
            <w:pPr>
              <w:jc w:val="both"/>
            </w:pPr>
            <w:r w:rsidRPr="00B9652B">
              <w:tab/>
              <w:t xml:space="preserve">Rješenjem posl. br. St-670/16-5 od 14. srpnja 2016. godine pokrenut je prethodni postupak radi utvrđivanja pretpostavki za otvaranje stečajnog postupka nad dužnikom, te naloženo osobi ovlaštenoj za zastupanje dužnika Goranu Levak iz Rijeke, Mirka Čurbega 6,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9652B" w:rsidP="00B9652B" w:rsidR="00B9652B" w:rsidRPr="00B9652B">
            <w:pPr>
              <w:jc w:val="both"/>
            </w:pPr>
            <w:r w:rsidRPr="00B9652B">
              <w:tab/>
              <w:t xml:space="preserve">Prema potvrdi FINE od 15. lipnja 2016. godine dužnik u Očevidniku redoslijeda   osnova za plaćanje na dan 15. lipnja 2016. godine ima evidentirane neizvršene osnove za plaćanje u neprekinutom razdoblju od 897 dana, zbog čega je kod dužnika ostvaren stečajni razlog nesposobnost za plaćanje iz čl.5. </w:t>
            </w:r>
            <w:r w:rsidRPr="00B9652B">
              <w:rPr>
                <w:bCs/>
              </w:rPr>
              <w:t>SZ-a</w:t>
            </w:r>
            <w:r w:rsidRPr="00B9652B">
              <w:t xml:space="preserve">. </w:t>
            </w:r>
          </w:p>
          <w:p w:rsidRDefault="00B9652B" w:rsidP="00B9652B" w:rsidR="00B9652B" w:rsidRPr="00B9652B">
            <w:pPr>
              <w:jc w:val="both"/>
            </w:pPr>
            <w:r w:rsidRPr="00B9652B">
              <w:t xml:space="preserve"> </w:t>
            </w:r>
            <w:r w:rsidRPr="00B9652B">
              <w:tab/>
              <w:t>Nadalje, u prethodnom postupku je utvrđeno da dužnik ne posjeduje imovinu dovoljnu za namirenje troškova stečajnog postupka. Naime, zastupnik dužnika po zakonu dostavio je sudu popis imovine  iz kojega proizlazi da dužnik ne posjeduje nikakvu imovinu (pokretnine, nekretnine, novčane tražbine) što je potvrdio na ročištu dana 11.listopada 2016.g.</w:t>
            </w:r>
          </w:p>
          <w:p w:rsidRDefault="00B9652B" w:rsidP="00B9652B" w:rsidR="00B9652B" w:rsidRPr="00B9652B">
            <w:pPr>
              <w:jc w:val="both"/>
            </w:pPr>
            <w:r w:rsidRPr="00B9652B">
              <w:tab/>
              <w:t xml:space="preserve">Obzirom da je u prethodnom postupku utvrđeno da dužnik ne posjeduje  imovinu sud je pozvao osobe koje imaju pravni interes za provedbu stečajnog postupka da predujme iznos od 20.000,00 kn za namirenje troškova stečajnog postupka. </w:t>
            </w:r>
          </w:p>
          <w:p w:rsidRDefault="00B9652B" w:rsidP="00452542" w:rsidR="00452542">
            <w:pPr>
              <w:jc w:val="both"/>
            </w:pPr>
            <w:r w:rsidRPr="00B9652B">
              <w:tab/>
              <w:t>Specifikacija troškova obuhvaća trošak nagrade stečajnom upravitelju u bruto iznosu 15.000,00 kn, troškovi knjigovodstva u iznosu 4.000,00 kn i materijalni trošak (izrade pečata, otvaranje računa) u iznosu 1.000,00 kn.</w:t>
            </w:r>
            <w:r w:rsidR="00A621E9" w:rsidRPr="00A621E9">
              <w:t xml:space="preserve">     </w:t>
            </w:r>
          </w:p>
          <w:p w:rsidRDefault="00452542" w:rsidP="00452542" w:rsidR="00A621E9" w:rsidRPr="00A621E9">
            <w:pPr>
              <w:jc w:val="both"/>
            </w:pPr>
            <w:r>
              <w:t xml:space="preserve">            </w:t>
            </w:r>
            <w:r w:rsidR="00A621E9" w:rsidRPr="00A621E9">
              <w:t xml:space="preserve">Prema odredbi čl.5. st.1. i 2. SZ-a, stečajni postupak može se otvoriti ako sud utvrdi postojanje stečajnog razloga, a to su prema stavku 2. istog članka nesposobnost za plaćanje i prezaduženost.   </w:t>
            </w:r>
          </w:p>
        </w:tc>
      </w:tr>
      <w:tr w:rsidTr="0041378B" w:rsidR="0042316F" w:rsidRPr="009B6B23">
        <w:tc>
          <w:tcPr>
            <w:tcW w:type="dxa" w:w="8596"/>
            <w:shd w:fill="auto" w:color="auto" w:val="clear"/>
            <w:vAlign w:val="center"/>
          </w:tcPr>
          <w:p w:rsidRDefault="005D6D20" w:rsidP="005D6D20" w:rsidR="006116FD">
            <w:pPr>
              <w:jc w:val="both"/>
              <w:rPr>
                <w:bCs/>
              </w:rPr>
            </w:pPr>
            <w:r w:rsidRPr="009B6B23">
              <w:lastRenderedPageBreak/>
              <w:tab/>
              <w:t>O</w:t>
            </w:r>
            <w:r w:rsidRPr="009B6B23">
              <w:rPr>
                <w:bCs/>
              </w:rPr>
              <w:t>dredbom čl.</w:t>
            </w:r>
            <w:r w:rsidR="006116FD">
              <w:rPr>
                <w:bCs/>
              </w:rPr>
              <w:t>132</w:t>
            </w:r>
            <w:r w:rsidRPr="009B6B23">
              <w:rPr>
                <w:bCs/>
              </w:rPr>
              <w:t xml:space="preserve">. </w:t>
            </w:r>
            <w:r w:rsidR="006116FD">
              <w:rPr>
                <w:bCs/>
              </w:rPr>
              <w:t xml:space="preserve">st.1. </w:t>
            </w:r>
            <w:r w:rsidRPr="009B6B23">
              <w:rPr>
                <w:bCs/>
              </w:rPr>
              <w:t>SZ-a</w:t>
            </w:r>
            <w:r w:rsidR="00A621E9">
              <w:rPr>
                <w:bCs/>
              </w:rPr>
              <w:t>,</w:t>
            </w:r>
            <w:r w:rsidRPr="009B6B23">
              <w:rPr>
                <w:bCs/>
              </w:rPr>
              <w:t xml:space="preserve"> ako </w:t>
            </w:r>
            <w:r w:rsidR="006116FD">
              <w:rPr>
                <w:bCs/>
              </w:rPr>
              <w:t xml:space="preserve">prije otvaranja stečajnog postupka sud utvrdi da imovina dužnika koja bi ušla u stečajnu masu </w:t>
            </w:r>
            <w:r w:rsidRPr="009B6B23">
              <w:rPr>
                <w:bCs/>
              </w:rPr>
              <w:t xml:space="preserve">nije dovoljna ni za namirenje troškova toga postupka ili je neznatne vrijednosti, </w:t>
            </w:r>
            <w:r w:rsidR="006116FD">
              <w:rPr>
                <w:bCs/>
              </w:rPr>
              <w:t xml:space="preserve">rješenjem će pozvati osobe koje imaju pravni interes za provedbom stečajnog postupka da u roku od 15 dana uplate predujam za namirenje troškova prethodnog i otvorenog stečajnog postupka. </w:t>
            </w:r>
          </w:p>
          <w:p w:rsidRDefault="006116FD" w:rsidP="005D6D20" w:rsidR="006116FD">
            <w:pPr>
              <w:jc w:val="both"/>
              <w:rPr>
                <w:bCs/>
              </w:rPr>
            </w:pPr>
            <w:r>
              <w:rPr>
                <w:bCs/>
              </w:rPr>
              <w:t xml:space="preserve">            Ako osobe iz st.1. toga članka ne predujme traženi iznos, sud će donijeti rješenje o otvaranju i </w:t>
            </w:r>
            <w:r w:rsidR="005D6D20" w:rsidRPr="009B6B23">
              <w:rPr>
                <w:bCs/>
              </w:rPr>
              <w:t xml:space="preserve">zaključenju stečajnoga postupka. </w:t>
            </w:r>
            <w:r>
              <w:rPr>
                <w:bCs/>
              </w:rPr>
              <w:t xml:space="preserve">U tom slučaju postupak se neće provesti i na odgovarajući će se način provesti odredbe čl.286. – 292. SZ-a. </w:t>
            </w:r>
          </w:p>
          <w:p w:rsidRDefault="005D6D20" w:rsidP="001474D4" w:rsidR="00452542">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B9652B">
              <w:rPr>
                <w:bCs/>
              </w:rPr>
              <w:t>11. listopada</w:t>
            </w:r>
            <w:r w:rsidR="0040442B">
              <w:rPr>
                <w:bCs/>
              </w:rPr>
              <w:t xml:space="preserve"> </w:t>
            </w:r>
            <w:r w:rsidR="00C848FC">
              <w:rPr>
                <w:bCs/>
              </w:rPr>
              <w:t>201</w:t>
            </w:r>
            <w:r w:rsidR="00CD6750">
              <w:rPr>
                <w:bCs/>
              </w:rPr>
              <w:t>6</w:t>
            </w:r>
            <w:r w:rsidRPr="009B6B23">
              <w:rPr>
                <w:bCs/>
              </w:rPr>
              <w:t>.</w:t>
            </w:r>
            <w:r w:rsidR="00C848FC">
              <w:rPr>
                <w:bCs/>
              </w:rPr>
              <w:t xml:space="preserve"> </w:t>
            </w:r>
            <w:r w:rsidRPr="009B6B23">
              <w:rPr>
                <w:bCs/>
              </w:rPr>
              <w:t>g</w:t>
            </w:r>
            <w:r w:rsidR="00C848FC">
              <w:rPr>
                <w:bCs/>
              </w:rPr>
              <w:t>odine</w:t>
            </w:r>
            <w:r w:rsidRPr="009B6B23">
              <w:rPr>
                <w:bCs/>
              </w:rPr>
              <w:t xml:space="preserve"> pozvan</w:t>
            </w:r>
            <w:r w:rsidR="006116FD">
              <w:rPr>
                <w:bCs/>
              </w:rPr>
              <w:t>e</w:t>
            </w:r>
            <w:r w:rsidRPr="009B6B23">
              <w:rPr>
                <w:bCs/>
              </w:rPr>
              <w:t xml:space="preserve"> su osobe </w:t>
            </w:r>
            <w:r w:rsidR="006116FD">
              <w:rPr>
                <w:bCs/>
              </w:rPr>
              <w:t xml:space="preserve">koje imaju pravni interes za provedbom stečajnog postupka da </w:t>
            </w:r>
            <w:r w:rsidRPr="009B6B23">
              <w:rPr>
                <w:bCs/>
              </w:rPr>
              <w:t xml:space="preserve">u roku od 15 dana </w:t>
            </w:r>
            <w:r w:rsidR="006116FD">
              <w:rPr>
                <w:bCs/>
              </w:rPr>
              <w:t xml:space="preserve">uplate predujam u visini od </w:t>
            </w:r>
            <w:r w:rsidR="00B9652B">
              <w:rPr>
                <w:bCs/>
              </w:rPr>
              <w:t>20.000</w:t>
            </w:r>
            <w:r w:rsidR="00452542">
              <w:rPr>
                <w:bCs/>
              </w:rPr>
              <w:t>,00</w:t>
            </w:r>
            <w:r w:rsidR="006116FD">
              <w:rPr>
                <w:bCs/>
              </w:rPr>
              <w:t xml:space="preserve"> kn, za namirenje troškova </w:t>
            </w:r>
            <w:r w:rsidR="006116FD" w:rsidRPr="009B6B23">
              <w:rPr>
                <w:bCs/>
              </w:rPr>
              <w:t>stečajnog postupka</w:t>
            </w:r>
            <w:r w:rsidR="006116FD">
              <w:rPr>
                <w:bCs/>
              </w:rPr>
              <w:t xml:space="preserve">. </w:t>
            </w:r>
            <w:r w:rsidRPr="009B6B23">
              <w:rPr>
                <w:bCs/>
              </w:rPr>
              <w:t xml:space="preserve">Predmetno rješenje objavljeno je </w:t>
            </w:r>
            <w:r w:rsidR="00C848FC">
              <w:rPr>
                <w:bCs/>
              </w:rPr>
              <w:t>na mrežnoj stranici e-</w:t>
            </w:r>
            <w:r w:rsidR="00CD6750">
              <w:rPr>
                <w:bCs/>
              </w:rPr>
              <w:t>O</w:t>
            </w:r>
            <w:r w:rsidR="00C848FC">
              <w:rPr>
                <w:bCs/>
              </w:rPr>
              <w:t>glasn</w:t>
            </w:r>
            <w:r w:rsidR="000B4B6C">
              <w:rPr>
                <w:bCs/>
              </w:rPr>
              <w:t>a</w:t>
            </w:r>
            <w:r w:rsidR="00C848FC">
              <w:rPr>
                <w:bCs/>
              </w:rPr>
              <w:t xml:space="preserve"> ploč</w:t>
            </w:r>
            <w:r w:rsidR="000B4B6C">
              <w:rPr>
                <w:bCs/>
              </w:rPr>
              <w:t>a</w:t>
            </w:r>
            <w:r w:rsidR="00C848FC">
              <w:rPr>
                <w:bCs/>
              </w:rPr>
              <w:t xml:space="preserve"> suda dana </w:t>
            </w:r>
            <w:r w:rsidR="00B9652B">
              <w:rPr>
                <w:bCs/>
              </w:rPr>
              <w:t>11. listopada</w:t>
            </w:r>
            <w:r w:rsidR="000B4B6C">
              <w:rPr>
                <w:bCs/>
              </w:rPr>
              <w:t xml:space="preserve"> </w:t>
            </w:r>
            <w:r w:rsidR="00CD6750">
              <w:rPr>
                <w:bCs/>
              </w:rPr>
              <w:t>2016</w:t>
            </w:r>
            <w:r w:rsidR="003828C9">
              <w:rPr>
                <w:bCs/>
              </w:rPr>
              <w:t xml:space="preserve">. godine </w:t>
            </w:r>
            <w:r w:rsidR="00C848FC">
              <w:rPr>
                <w:bCs/>
              </w:rPr>
              <w:t xml:space="preserve">temeljem čl.12. st.1. </w:t>
            </w:r>
            <w:r w:rsidR="00A621E9">
              <w:rPr>
                <w:bCs/>
              </w:rPr>
              <w:t>SZ-a.</w:t>
            </w:r>
          </w:p>
          <w:p w:rsidRDefault="008D4BD6" w:rsidP="00B9652B"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r w:rsidR="006116FD">
              <w:rPr>
                <w:bCs/>
              </w:rPr>
              <w:t>132</w:t>
            </w:r>
            <w:r w:rsidR="001474D4" w:rsidRPr="001474D4">
              <w:rPr>
                <w:bCs/>
              </w:rPr>
              <w:t xml:space="preserve">. st.1. SZ-a, te kako predujam za pokriće </w:t>
            </w:r>
            <w:r w:rsidR="00CC0BD7">
              <w:rPr>
                <w:bCs/>
              </w:rPr>
              <w:t xml:space="preserve">troškova </w:t>
            </w:r>
            <w:r w:rsidR="001474D4" w:rsidRPr="001474D4">
              <w:rPr>
                <w:bCs/>
              </w:rPr>
              <w:t xml:space="preserve">stečajnog postupka nije uplaćen u roku određenom rješenjem od </w:t>
            </w:r>
            <w:r w:rsidR="00B9652B">
              <w:rPr>
                <w:bCs/>
              </w:rPr>
              <w:t>11. listopada</w:t>
            </w:r>
            <w:r w:rsidR="001474D4" w:rsidRPr="001474D4">
              <w:rPr>
                <w:bCs/>
              </w:rPr>
              <w:t xml:space="preserve"> 201</w:t>
            </w:r>
            <w:r w:rsidR="00CD6750">
              <w:rPr>
                <w:bCs/>
              </w:rPr>
              <w:t>6</w:t>
            </w:r>
            <w:r w:rsidR="001474D4" w:rsidRPr="001474D4">
              <w:rPr>
                <w:bCs/>
              </w:rPr>
              <w:t xml:space="preserve">. godine, valjalo je </w:t>
            </w:r>
            <w:r w:rsidR="003828C9">
              <w:rPr>
                <w:bCs/>
              </w:rPr>
              <w:t>te</w:t>
            </w:r>
            <w:r w:rsidR="001474D4" w:rsidRPr="001474D4">
              <w:rPr>
                <w:bCs/>
              </w:rPr>
              <w:t xml:space="preserve">meljem </w:t>
            </w:r>
            <w:r w:rsidR="001474D4" w:rsidRPr="001474D4">
              <w:rPr>
                <w:bCs/>
              </w:rPr>
              <w:lastRenderedPageBreak/>
              <w:t>čl.</w:t>
            </w:r>
            <w:r w:rsidR="006116FD">
              <w:rPr>
                <w:bCs/>
              </w:rPr>
              <w:t>1</w:t>
            </w:r>
            <w:r w:rsidR="001474D4" w:rsidRPr="001474D4">
              <w:rPr>
                <w:bCs/>
              </w:rPr>
              <w:t>3</w:t>
            </w:r>
            <w:r w:rsidR="006116FD">
              <w:rPr>
                <w:bCs/>
              </w:rPr>
              <w:t>2</w:t>
            </w:r>
            <w:r w:rsidR="001474D4" w:rsidRPr="001474D4">
              <w:rPr>
                <w:bCs/>
              </w:rPr>
              <w:t>. st.</w:t>
            </w:r>
            <w:r w:rsidR="006116FD">
              <w:rPr>
                <w:bCs/>
              </w:rPr>
              <w:t>2</w:t>
            </w:r>
            <w:r w:rsidR="001474D4" w:rsidRPr="001474D4">
              <w:rPr>
                <w:bCs/>
              </w:rPr>
              <w:t>. SZ-a nad dužnikom otvoriti i istodobno zaključiti stečajni postupak te imenovati stečajnog upravitelja s ovlastima i obvezama propisanim čl.</w:t>
            </w:r>
            <w:r w:rsidR="00815FF9">
              <w:rPr>
                <w:bCs/>
              </w:rPr>
              <w:t>1</w:t>
            </w:r>
            <w:r w:rsidR="001474D4" w:rsidRPr="001474D4">
              <w:rPr>
                <w:bCs/>
              </w:rPr>
              <w:t>3</w:t>
            </w:r>
            <w:r w:rsidR="00815FF9">
              <w:rPr>
                <w:bCs/>
              </w:rPr>
              <w:t>3</w:t>
            </w:r>
            <w:r w:rsidR="001474D4" w:rsidRPr="001474D4">
              <w:rPr>
                <w:bCs/>
              </w:rPr>
              <w:t>. SZ-a.</w:t>
            </w:r>
          </w:p>
        </w:tc>
      </w:tr>
      <w:tr w:rsidTr="0041378B" w:rsidR="006B0015" w:rsidRPr="009B6B23">
        <w:tc>
          <w:tcPr>
            <w:tcW w:type="dxa" w:w="8596"/>
            <w:shd w:fill="auto" w:color="auto" w:val="clear"/>
            <w:vAlign w:val="center"/>
          </w:tcPr>
          <w:p w:rsidRDefault="00452542" w:rsidP="005D6D20" w:rsidR="00452542"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254B07">
        <w:rPr>
          <w:bCs/>
        </w:rPr>
        <w:t>11. studenoga</w:t>
      </w:r>
      <w:r w:rsidR="000B4B6C">
        <w:rPr>
          <w:bCs/>
        </w:rPr>
        <w:t xml:space="preserve"> 2016</w:t>
      </w:r>
      <w:r w:rsidR="00A274AB" w:rsidRPr="009B6B23">
        <w:rPr>
          <w:bCs/>
        </w:rPr>
        <w:t xml:space="preserve">. </w:t>
      </w:r>
      <w:r w:rsidR="00C34A6B" w:rsidRPr="009B6B23">
        <w:rPr>
          <w:bCs/>
        </w:rPr>
        <w:t>godine</w:t>
      </w:r>
    </w:p>
    <w:p w:rsidRDefault="00A33F04" w:rsidP="000806E3" w:rsidR="00452542">
      <w:pPr>
        <w:jc w:val="right"/>
        <w:rPr>
          <w:bCs/>
        </w:rPr>
      </w:pPr>
      <w:r>
        <w:rPr>
          <w:bCs/>
        </w:rPr>
        <w:tab/>
      </w:r>
      <w:r>
        <w:rPr>
          <w:bCs/>
        </w:rPr>
        <w:tab/>
      </w:r>
      <w:r>
        <w:rPr>
          <w:bCs/>
        </w:rPr>
        <w:tab/>
      </w:r>
      <w:r>
        <w:rPr>
          <w:bCs/>
        </w:rPr>
        <w:tab/>
      </w:r>
      <w:r>
        <w:rPr>
          <w:bCs/>
        </w:rPr>
        <w:tab/>
      </w:r>
      <w:r>
        <w:rPr>
          <w:bCs/>
        </w:rPr>
        <w:tab/>
      </w:r>
      <w:r>
        <w:rPr>
          <w:bCs/>
        </w:rPr>
        <w:tab/>
      </w:r>
      <w:r>
        <w:rPr>
          <w:bCs/>
        </w:rPr>
        <w:tab/>
      </w:r>
    </w:p>
    <w:p w:rsidRDefault="00452542" w:rsidP="000806E3" w:rsidR="00321306" w:rsidRPr="009B6B23">
      <w:pPr>
        <w:jc w:val="right"/>
        <w:rPr>
          <w:bCs/>
        </w:rPr>
      </w:pPr>
      <w:r>
        <w:rPr>
          <w:bCs/>
        </w:rPr>
        <w:t xml:space="preserve"> </w:t>
      </w:r>
      <w:r w:rsidR="00A33F04">
        <w:rPr>
          <w:bCs/>
        </w:rPr>
        <w:t xml:space="preserve">   </w:t>
      </w:r>
      <w:r w:rsidR="00AA031A">
        <w:rPr>
          <w:bCs/>
        </w:rPr>
        <w:t xml:space="preserve">  </w:t>
      </w:r>
      <w:r w:rsidR="001D4708">
        <w:rPr>
          <w:bCs/>
        </w:rPr>
        <w:t>S</w:t>
      </w:r>
      <w:r w:rsidR="00321306" w:rsidRPr="009B6B23">
        <w:rPr>
          <w:bCs/>
        </w:rPr>
        <w:t xml:space="preserve">udac </w:t>
      </w:r>
    </w:p>
    <w:p w:rsidRDefault="00321306" w:rsidP="001F13A2" w:rsidR="001F13A2">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452542" w:rsidP="001F13A2" w:rsidR="00452542">
      <w:pPr>
        <w:jc w:val="right"/>
        <w:rPr>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 xml:space="preserve">Žalba se podnosi sudu u dva primjerka </w:t>
      </w:r>
      <w:r w:rsidR="000B4B6C">
        <w:t>istekom osmoga dana od dana objave pismena na mrežnoj stranici e-Oglasna ploča suda</w:t>
      </w:r>
      <w:r w:rsidRPr="008C188D">
        <w:t>, a o žalbi odlučuje Visoki t</w:t>
      </w:r>
      <w:r w:rsidR="00C34A6B" w:rsidRPr="008C188D">
        <w:t>rgovački sud Republike Hrvatske.</w:t>
      </w:r>
    </w:p>
    <w:p w:rsidRDefault="00321306" w:rsidP="00535B9A" w:rsidR="00535B9A">
      <w:pPr>
        <w:jc w:val="both"/>
      </w:pPr>
      <w:r w:rsidRPr="008C188D">
        <w:t xml:space="preserve">Protiv rješenja o zaključenju stečajnog postupka dopuštena je žalba </w:t>
      </w:r>
      <w:r w:rsidR="000B4B6C">
        <w:t>istekom osmoga dana od dana objave pismena na mrežnoj stranici e-Oglasna ploča suda.</w:t>
      </w:r>
    </w:p>
    <w:p w:rsidRDefault="00535B9A" w:rsidP="00535B9A" w:rsidR="00535B9A">
      <w:pPr>
        <w:jc w:val="both"/>
      </w:pPr>
    </w:p>
    <w:p w:rsidRDefault="00535B9A" w:rsidP="00535B9A" w:rsidR="00535B9A">
      <w:pPr>
        <w:jc w:val="both"/>
      </w:pPr>
    </w:p>
    <w:p w:rsidRDefault="00815FF9" w:rsidP="003828C9" w:rsidR="00815FF9">
      <w:pPr>
        <w:jc w:val="both"/>
      </w:pPr>
    </w:p>
    <w:p w:rsidRDefault="006E4C0D" w:rsidP="003828C9" w:rsidR="00321306" w:rsidRPr="00284D00">
      <w:pPr>
        <w:jc w:val="both"/>
        <w:rPr>
          <w:b/>
          <w:sz w:val="20"/>
          <w:szCs w:val="20"/>
        </w:rPr>
      </w:pPr>
      <w:r>
        <w:rPr>
          <w:b/>
          <w:sz w:val="20"/>
          <w:szCs w:val="20"/>
        </w:rPr>
        <w:t>D</w:t>
      </w:r>
      <w:r w:rsidR="00321306" w:rsidRPr="00284D00">
        <w:rPr>
          <w:b/>
          <w:sz w:val="20"/>
          <w:szCs w:val="20"/>
        </w:rPr>
        <w:t>NA</w:t>
      </w:r>
      <w:r w:rsidR="00C34A6B" w:rsidRPr="00284D00">
        <w:rPr>
          <w:b/>
          <w:sz w:val="20"/>
          <w:szCs w:val="20"/>
        </w:rPr>
        <w:t>:</w:t>
      </w:r>
    </w:p>
    <w:p w:rsidRDefault="00321306" w:rsidP="00321306" w:rsidR="00353158" w:rsidRPr="00136631">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w:t>
      </w:r>
      <w:r w:rsidR="00A621E9">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41378B">
        <w:rPr>
          <w:sz w:val="20"/>
          <w:szCs w:val="20"/>
        </w:rPr>
        <w:t xml:space="preserve">po </w:t>
      </w:r>
      <w:r w:rsidR="00321306" w:rsidRPr="00136631">
        <w:rPr>
          <w:sz w:val="20"/>
          <w:szCs w:val="20"/>
        </w:rPr>
        <w:t>pravomoćnosti</w:t>
      </w:r>
    </w:p>
    <w:p w:rsidRDefault="00452542" w:rsidP="00321306" w:rsidR="00452542" w:rsidRPr="00136631">
      <w:pPr>
        <w:rPr>
          <w:sz w:val="20"/>
          <w:szCs w:val="20"/>
        </w:rPr>
      </w:pPr>
    </w:p>
    <w:p w:rsidRDefault="003E47CB" w:rsidP="00321306" w:rsidR="00321306">
      <w:pPr>
        <w:rPr>
          <w:sz w:val="20"/>
          <w:szCs w:val="20"/>
        </w:rPr>
      </w:pPr>
      <w:r>
        <w:rPr>
          <w:sz w:val="20"/>
          <w:szCs w:val="20"/>
        </w:rPr>
        <w:t xml:space="preserve">Kal., </w:t>
      </w:r>
      <w:r w:rsidR="00254B07">
        <w:rPr>
          <w:sz w:val="20"/>
          <w:szCs w:val="20"/>
        </w:rPr>
        <w:t>10.12</w:t>
      </w:r>
      <w:r>
        <w:rPr>
          <w:sz w:val="20"/>
          <w:szCs w:val="20"/>
        </w:rPr>
        <w:t>.2016.</w:t>
      </w:r>
    </w:p>
    <w:p w:rsidRDefault="003E47CB" w:rsidP="00321306" w:rsidR="003E47CB" w:rsidRPr="00136631">
      <w:pPr>
        <w:rPr>
          <w:sz w:val="20"/>
          <w:szCs w:val="20"/>
        </w:rPr>
      </w:pPr>
    </w:p>
    <w:p w:rsidRDefault="008F7B91" w:rsidP="00321306" w:rsidR="00321306" w:rsidRPr="00136631">
      <w:pPr>
        <w:rPr>
          <w:sz w:val="20"/>
          <w:szCs w:val="20"/>
        </w:rPr>
      </w:pPr>
      <w:r w:rsidRPr="00136631">
        <w:rPr>
          <w:sz w:val="20"/>
          <w:szCs w:val="20"/>
        </w:rPr>
        <w:t>U Rijeci,</w:t>
      </w:r>
      <w:r w:rsidR="006B0015" w:rsidRPr="00136631">
        <w:rPr>
          <w:sz w:val="20"/>
          <w:szCs w:val="20"/>
        </w:rPr>
        <w:t xml:space="preserve"> </w:t>
      </w:r>
      <w:r w:rsidR="000B4B6C">
        <w:rPr>
          <w:sz w:val="20"/>
          <w:szCs w:val="20"/>
        </w:rPr>
        <w:t>1</w:t>
      </w:r>
      <w:r w:rsidR="00254B07">
        <w:rPr>
          <w:sz w:val="20"/>
          <w:szCs w:val="20"/>
        </w:rPr>
        <w:t>1</w:t>
      </w:r>
      <w:r w:rsidR="000B4B6C">
        <w:rPr>
          <w:sz w:val="20"/>
          <w:szCs w:val="20"/>
        </w:rPr>
        <w:t>.</w:t>
      </w:r>
      <w:r w:rsidR="00254B07">
        <w:rPr>
          <w:sz w:val="20"/>
          <w:szCs w:val="20"/>
        </w:rPr>
        <w:t>11</w:t>
      </w:r>
      <w:r w:rsidR="00D01F6F">
        <w:rPr>
          <w:sz w:val="20"/>
          <w:szCs w:val="20"/>
        </w:rPr>
        <w:t>.2016</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F4F82">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254B07">
      <w:rPr>
        <w:b/>
      </w:rPr>
      <w:t>670/16-10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65A06"/>
    <w:rsid w:val="000806E3"/>
    <w:rsid w:val="000B38A3"/>
    <w:rsid w:val="000B4B6C"/>
    <w:rsid w:val="000C0D66"/>
    <w:rsid w:val="000C1A41"/>
    <w:rsid w:val="000D03AE"/>
    <w:rsid w:val="000E7FDB"/>
    <w:rsid w:val="000F3B44"/>
    <w:rsid w:val="00110F58"/>
    <w:rsid w:val="001252E5"/>
    <w:rsid w:val="00136631"/>
    <w:rsid w:val="001474B0"/>
    <w:rsid w:val="001474D4"/>
    <w:rsid w:val="00156988"/>
    <w:rsid w:val="0016447C"/>
    <w:rsid w:val="00174B4B"/>
    <w:rsid w:val="001754E7"/>
    <w:rsid w:val="001A26BA"/>
    <w:rsid w:val="001D4708"/>
    <w:rsid w:val="001F13A2"/>
    <w:rsid w:val="00212999"/>
    <w:rsid w:val="00213A81"/>
    <w:rsid w:val="00223778"/>
    <w:rsid w:val="0024728A"/>
    <w:rsid w:val="00254B07"/>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410FB"/>
    <w:rsid w:val="00347320"/>
    <w:rsid w:val="00350322"/>
    <w:rsid w:val="00353158"/>
    <w:rsid w:val="003563E6"/>
    <w:rsid w:val="0037434A"/>
    <w:rsid w:val="003828C9"/>
    <w:rsid w:val="003C0B7B"/>
    <w:rsid w:val="003C157D"/>
    <w:rsid w:val="003E47CB"/>
    <w:rsid w:val="0040442B"/>
    <w:rsid w:val="0041378B"/>
    <w:rsid w:val="0042316F"/>
    <w:rsid w:val="00440D91"/>
    <w:rsid w:val="00452542"/>
    <w:rsid w:val="004A5D50"/>
    <w:rsid w:val="004B1960"/>
    <w:rsid w:val="004D3F29"/>
    <w:rsid w:val="00500B42"/>
    <w:rsid w:val="005356F8"/>
    <w:rsid w:val="00535B9A"/>
    <w:rsid w:val="0055287B"/>
    <w:rsid w:val="00576115"/>
    <w:rsid w:val="005930B2"/>
    <w:rsid w:val="005B6880"/>
    <w:rsid w:val="005C4A89"/>
    <w:rsid w:val="005D6D20"/>
    <w:rsid w:val="005E4F24"/>
    <w:rsid w:val="00607EFE"/>
    <w:rsid w:val="006116FD"/>
    <w:rsid w:val="00640657"/>
    <w:rsid w:val="00651790"/>
    <w:rsid w:val="0067013A"/>
    <w:rsid w:val="006B0015"/>
    <w:rsid w:val="006B20BA"/>
    <w:rsid w:val="006B2A66"/>
    <w:rsid w:val="006B67AC"/>
    <w:rsid w:val="006D7C06"/>
    <w:rsid w:val="006E4C0D"/>
    <w:rsid w:val="006F3959"/>
    <w:rsid w:val="006F7445"/>
    <w:rsid w:val="00715AFB"/>
    <w:rsid w:val="00723505"/>
    <w:rsid w:val="00751063"/>
    <w:rsid w:val="007556A0"/>
    <w:rsid w:val="007752A1"/>
    <w:rsid w:val="00776F61"/>
    <w:rsid w:val="00796685"/>
    <w:rsid w:val="007C24D4"/>
    <w:rsid w:val="007C5AB4"/>
    <w:rsid w:val="007C730F"/>
    <w:rsid w:val="007F4F82"/>
    <w:rsid w:val="00815FF9"/>
    <w:rsid w:val="008220C0"/>
    <w:rsid w:val="00822CED"/>
    <w:rsid w:val="00823672"/>
    <w:rsid w:val="00825044"/>
    <w:rsid w:val="0085082A"/>
    <w:rsid w:val="00863C45"/>
    <w:rsid w:val="00867511"/>
    <w:rsid w:val="008B7B42"/>
    <w:rsid w:val="008C188D"/>
    <w:rsid w:val="008C5FC5"/>
    <w:rsid w:val="008D096B"/>
    <w:rsid w:val="008D4BD6"/>
    <w:rsid w:val="008F7B91"/>
    <w:rsid w:val="009104C9"/>
    <w:rsid w:val="00925406"/>
    <w:rsid w:val="00931A2C"/>
    <w:rsid w:val="009332A8"/>
    <w:rsid w:val="009469A7"/>
    <w:rsid w:val="00957D2F"/>
    <w:rsid w:val="009759C6"/>
    <w:rsid w:val="009B0E5E"/>
    <w:rsid w:val="009B6B23"/>
    <w:rsid w:val="009B7595"/>
    <w:rsid w:val="009C19AB"/>
    <w:rsid w:val="009E0DB4"/>
    <w:rsid w:val="009F73BC"/>
    <w:rsid w:val="009F7689"/>
    <w:rsid w:val="00A00578"/>
    <w:rsid w:val="00A06125"/>
    <w:rsid w:val="00A274AB"/>
    <w:rsid w:val="00A32C67"/>
    <w:rsid w:val="00A33F04"/>
    <w:rsid w:val="00A468F9"/>
    <w:rsid w:val="00A621E9"/>
    <w:rsid w:val="00A7168A"/>
    <w:rsid w:val="00A7352D"/>
    <w:rsid w:val="00A7372C"/>
    <w:rsid w:val="00AA031A"/>
    <w:rsid w:val="00AC6DC9"/>
    <w:rsid w:val="00AD089B"/>
    <w:rsid w:val="00AD217B"/>
    <w:rsid w:val="00AD51C1"/>
    <w:rsid w:val="00AE55E4"/>
    <w:rsid w:val="00AF1D0A"/>
    <w:rsid w:val="00B350EF"/>
    <w:rsid w:val="00B710DF"/>
    <w:rsid w:val="00B768F8"/>
    <w:rsid w:val="00B9652B"/>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13562"/>
    <w:rsid w:val="00D37C80"/>
    <w:rsid w:val="00D408BE"/>
    <w:rsid w:val="00D55DB2"/>
    <w:rsid w:val="00D705C3"/>
    <w:rsid w:val="00D940E7"/>
    <w:rsid w:val="00DA1FFF"/>
    <w:rsid w:val="00DD7334"/>
    <w:rsid w:val="00DF013D"/>
    <w:rsid w:val="00E01978"/>
    <w:rsid w:val="00E65893"/>
    <w:rsid w:val="00ED138E"/>
    <w:rsid w:val="00ED523A"/>
    <w:rsid w:val="00EF0D70"/>
    <w:rsid w:val="00F23CF2"/>
    <w:rsid w:val="00F4176D"/>
    <w:rsid w:val="00F4524A"/>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7F4F82"/>
    <w:rPr>
      <w:color w:val="808080"/>
      <w:bdr w:space="0" w:sz="0" w:color="auto" w:val="none"/>
      <w:shd w:fill="auto" w:color="auto" w:val="clear"/>
    </w:rPr>
  </w:style>
  <w:style w:customStyle="true" w:styleId="eSPISCCParagraphDefaultFont" w:type="character">
    <w:name w:val="eSPIS_CC_Paragraph Default Font"/>
    <w:basedOn w:val="Zadanifontodlomka"/>
    <w:rsid w:val="007F4F8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F4F82"/>
    <w:rPr>
      <w:b/>
      <w:bdr w:space="0" w:sz="0" w:color="auto" w:val="none"/>
      <w:shd w:fill="FFFFCC" w:color="auto" w:val="clear"/>
      <w:lang w:val="hr-HR"/>
    </w:rPr>
  </w:style>
  <w:style w:customStyle="true" w:styleId="PozadinaSvijetloCrvena" w:type="character">
    <w:name w:val="Pozadina_SvijetloCrvena"/>
    <w:basedOn w:val="eSPISCCParagraphDefaultFont"/>
    <w:rsid w:val="007F4F8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F4F8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7F4F82"/>
    <w:rPr>
      <w:color w:val="808080"/>
      <w:bdr w:color="auto" w:space="0" w:sz="0" w:val="none"/>
      <w:shd w:color="auto" w:fill="auto" w:val="clear"/>
    </w:rPr>
  </w:style>
  <w:style w:customStyle="1" w:styleId="eSPISCCParagraphDefaultFont" w:type="character">
    <w:name w:val="eSPIS_CC_Paragraph Default Font"/>
    <w:basedOn w:val="Zadanifontodlomka"/>
    <w:rsid w:val="007F4F8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F4F82"/>
    <w:rPr>
      <w:b/>
      <w:bdr w:color="auto" w:space="0" w:sz="0" w:val="none"/>
      <w:shd w:color="auto" w:fill="FFFFCC" w:val="clear"/>
      <w:lang w:val="hr-HR"/>
    </w:rPr>
  </w:style>
  <w:style w:customStyle="1" w:styleId="PozadinaSvijetloCrvena" w:type="character">
    <w:name w:val="Pozadina_SvijetloCrvena"/>
    <w:basedOn w:val="eSPISCCParagraphDefaultFont"/>
    <w:rsid w:val="007F4F8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F4F8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izvorni_sadrzaj>
    <derivirana_varijabla naziv="DomainObject.Predmet.Broj_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St-670/2016</izvorni_sadrzaj>
    <derivirana_varijabla naziv="DomainObject.Predmet.OznakaBroj_1">St-670/2016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Le.Go. j.d.o.o.</izvorni_sadrzaj>
    <derivirana_varijabla naziv="DomainObject.Predmet.ProtustrankaFormated_1">  Le.Go. j.d.o.o.</derivirana_varijabla>
  </DomainObject.Predmet.ProtustrankaFormated>
  <DomainObject.Predmet.ProtustrankaFormatedOIB>
    <izvorni_sadrzaj>  Le.Go. j.d.o.o., OIB 23726503776</izvorni_sadrzaj>
    <derivirana_varijabla naziv="DomainObject.Predmet.ProtustrankaFormatedOIB_1">  Le.Go. j.d.o.o., OIB 23726503776</derivirana_varijabla>
  </DomainObject.Predmet.ProtustrankaFormatedOIB>
  <DomainObject.Predmet.ProtustrankaFormatedWithAdress>
    <izvorni_sadrzaj> Le.Go. j.d.o.o., Ivana Žorža 42, 51000 Rijeka</izvorni_sadrzaj>
    <derivirana_varijabla naziv="DomainObject.Predmet.ProtustrankaFormatedWithAdress_1"> Le.Go. j.d.o.o., Ivana Žorža 42, 51000 Rijeka</derivirana_varijabla>
  </DomainObject.Predmet.ProtustrankaFormatedWithAdress>
  <DomainObject.Predmet.ProtustrankaFormatedWithAdressOIB>
    <izvorni_sadrzaj> Le.Go. j.d.o.o., OIB 23726503776, Ivana Žorža 42, 51000 Rijeka</izvorni_sadrzaj>
    <derivirana_varijabla naziv="DomainObject.Predmet.ProtustrankaFormatedWithAdressOIB_1"> Le.Go. j.d.o.o., OIB 23726503776, Ivana Žorža 42, 51000 Rijeka</derivirana_varijabla>
  </DomainObject.Predmet.ProtustrankaFormatedWithAdressOIB>
  <DomainObject.Predmet.ProtustrankaWithAdress>
    <izvorni_sadrzaj>Le.Go. j.d.o.o. Ivana Žorža 42, 51000 Rijeka</izvorni_sadrzaj>
    <derivirana_varijabla naziv="DomainObject.Predmet.ProtustrankaWithAdress_1">Le.Go. j.d.o.o. Ivana Žorža 42, 51000 Rijeka</derivirana_varijabla>
  </DomainObject.Predmet.ProtustrankaWithAdress>
  <DomainObject.Predmet.ProtustrankaWithAdressOIB>
    <izvorni_sadrzaj>Le.Go. j.d.o.o., OIB 23726503776, Ivana Žorža 42, 51000 Rijeka</izvorni_sadrzaj>
    <derivirana_varijabla naziv="DomainObject.Predmet.ProtustrankaWithAdressOIB_1">Le.Go. j.d.o.o., OIB 23726503776, Ivana Žorža 42, 51000 Rijeka</derivirana_varijabla>
  </DomainObject.Predmet.ProtustrankaWithAdressOIB>
  <DomainObject.Predmet.ProtustrankaNazivFormated>
    <izvorni_sadrzaj>Le.Go. j.d.o.o.</izvorni_sadrzaj>
    <derivirana_varijabla naziv="DomainObject.Predmet.ProtustrankaNazivFormated_1">Le.Go. j.d.o.o.</derivirana_varijabla>
  </DomainObject.Predmet.ProtustrankaNazivFormated>
  <DomainObject.Predmet.ProtustrankaNazivFormatedOIB>
    <izvorni_sadrzaj>Le.Go. j.d.o.o., OIB 23726503776</izvorni_sadrzaj>
    <derivirana_varijabla naziv="DomainObject.Predmet.ProtustrankaNazivFormatedOIB_1">Le.Go. j.d.o.o., OIB 23726503776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Le.Go. j.d.o.o.</item>
    </izvorni_sadrzaj>
    <derivirana_varijabla naziv="DomainObject.Predmet.ProtuStrankaListFormated_1">
      <item>Le.Go. j.d.o.o.</item>
    </derivirana_varijabla>
  </DomainObject.Predmet.ProtuStrankaListFormated>
  <DomainObject.Predmet.ProtuStrankaListFormatedOIB>
    <izvorni_sadrzaj>
      <item>Le.Go. j.d.o.o., OIB 23726503776</item>
    </izvorni_sadrzaj>
    <derivirana_varijabla naziv="DomainObject.Predmet.ProtuStrankaListFormatedOIB_1">
      <item>Le.Go. j.d.o.o., OIB 23726503776</item>
    </derivirana_varijabla>
  </DomainObject.Predmet.ProtuStrankaListFormatedOIB>
  <DomainObject.Predmet.ProtuStrankaListFormatedWithAdress>
    <izvorni_sadrzaj>
      <item>Le.Go. j.d.o.o., Ivana Žorža 42, 51000 Rijeka</item>
    </izvorni_sadrzaj>
    <derivirana_varijabla naziv="DomainObject.Predmet.ProtuStrankaListFormatedWithAdress_1">
      <item>Le.Go. j.d.o.o., Ivana Žorža 42, 51000 Rijeka</item>
    </derivirana_varijabla>
  </DomainObject.Predmet.ProtuStrankaListFormatedWithAdress>
  <DomainObject.Predmet.ProtuStrankaListFormatedWithAdressOIB>
    <izvorni_sadrzaj>
      <item>Le.Go. j.d.o.o., OIB 23726503776, Ivana Žorža 42, 51000 Rijeka</item>
    </izvorni_sadrzaj>
    <derivirana_varijabla naziv="DomainObject.Predmet.ProtuStrankaListFormatedWithAdressOIB_1">
      <item>Le.Go. j.d.o.o., OIB 23726503776, Ivana Žorža 42, 51000 Rijeka</item>
    </derivirana_varijabla>
  </DomainObject.Predmet.ProtuStrankaListFormatedWithAdressOIB>
  <DomainObject.Predmet.ProtuStrankaListNazivFormated>
    <izvorni_sadrzaj>
      <item>Le.Go. j.d.o.o.</item>
    </izvorni_sadrzaj>
    <derivirana_varijabla naziv="DomainObject.Predmet.ProtuStrankaListNazivFormated_1">
      <item>Le.Go. j.d.o.o.</item>
    </derivirana_varijabla>
  </DomainObject.Predmet.ProtuStrankaListNazivFormated>
  <DomainObject.Predmet.ProtuStrankaListNazivFormatedOIB>
    <izvorni_sadrzaj>
      <item>Le.Go. j.d.o.o., OIB 23726503776</item>
    </izvorni_sadrzaj>
    <derivirana_varijabla naziv="DomainObject.Predmet.ProtuStrankaListNazivFormatedOIB_1">
      <item>Le.Go. j.d.o.o., OIB 23726503776</item>
    </derivirana_varijabla>
  </DomainObject.Predmet.ProtuStrankaListNazivFormatedOIB>
  <DomainObject.Predmet.OstaliListFormated>
    <izvorni_sadrzaj>
      <item>Goran Levak</item>
    </izvorni_sadrzaj>
    <derivirana_varijabla naziv="DomainObject.Predmet.OstaliListFormated_1">
      <item>Goran Levak</item>
    </derivirana_varijabla>
  </DomainObject.Predmet.OstaliListFormated>
  <DomainObject.Predmet.OstaliListFormatedOIB>
    <izvorni_sadrzaj>
      <item>Goran Levak, OIB 97578820988</item>
    </izvorni_sadrzaj>
    <derivirana_varijabla naziv="DomainObject.Predmet.OstaliListFormatedOIB_1">
      <item>Goran Levak, OIB 97578820988</item>
    </derivirana_varijabla>
  </DomainObject.Predmet.OstaliListFormatedOIB>
  <DomainObject.Predmet.OstaliListFormatedWithAdress>
    <izvorni_sadrzaj>
      <item>Goran Levak, Klanfari 42a, 51260 Dramalj</item>
    </izvorni_sadrzaj>
    <derivirana_varijabla naziv="DomainObject.Predmet.OstaliListFormatedWithAdress_1">
      <item>Goran Levak, Klanfari 42a, 51260 Dramalj</item>
    </derivirana_varijabla>
  </DomainObject.Predmet.OstaliListFormatedWithAdress>
  <DomainObject.Predmet.OstaliListFormatedWithAdressOIB>
    <izvorni_sadrzaj>
      <item>Goran Levak, OIB 97578820988, Klanfari 42a, 51260 Dramalj</item>
    </izvorni_sadrzaj>
    <derivirana_varijabla naziv="DomainObject.Predmet.OstaliListFormatedWithAdressOIB_1">
      <item>Goran Levak, OIB 97578820988, Klanfari 42a, 51260 Dramalj</item>
    </derivirana_varijabla>
  </DomainObject.Predmet.OstaliListFormatedWithAdressOIB>
  <DomainObject.Predmet.OstaliListNazivFormated>
    <izvorni_sadrzaj>
      <item>Goran Levak</item>
    </izvorni_sadrzaj>
    <derivirana_varijabla naziv="DomainObject.Predmet.OstaliListNazivFormated_1">
      <item>Goran Levak</item>
    </derivirana_varijabla>
  </DomainObject.Predmet.OstaliListNazivFormated>
  <DomainObject.Predmet.OstaliListNazivFormatedOIB>
    <izvorni_sadrzaj>
      <item>Goran Levak, OIB 97578820988</item>
    </izvorni_sadrzaj>
    <derivirana_varijabla naziv="DomainObject.Predmet.OstaliListNazivFormatedOIB_1">
      <item>Goran Levak, OIB 97578820988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Le.Go. j.d.o.o.</izvorni_sadrzaj>
    <derivirana_varijabla naziv="DomainObject.Predmet.ProtustrankaIDrugi_1">Le.Go.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Le.Go. j.d.o.o., OIB 23726503776, Ivana Žorža 42, 51000 Rijeka</izvorni_sadrzaj>
    <derivirana_varijabla naziv="DomainObject.Predmet.ProtustrankaIDrugiAdressOIB_1">Le.Go. j.d.o.o., OIB 23726503776, Ivana Žorža 42,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Le.Go. j.d.o.o.</item>
      <item>Goran Levak</item>
    </izvorni_sadrzaj>
    <derivirana_varijabla naziv="DomainObject.Predmet.SudioniciListNaziv_1">
      <item>FINA Rijeka</item>
      <item>Le.Go. j.d.o.o.</item>
      <item>Goran Levak</item>
    </derivirana_varijabla>
  </DomainObject.Predmet.SudioniciListNaziv>
  <DomainObject.Predmet.SudioniciListAdressOIB>
    <izvorni_sadrzaj>
      <item>FINA Rijeka, OIB 85821130368, Frana Kurelca 8,51000 Rijeka</item>
      <item>Le.Go. j.d.o.o., OIB 23726503776, Ivana Žorža 42,51000 Rijeka</item>
      <item>Goran Levak, OIB 97578820988, Klanfari 42a,51260 Dramalj</item>
    </izvorni_sadrzaj>
    <derivirana_varijabla naziv="DomainObject.Predmet.SudioniciListAdressOIB_1">
      <item>FINA Rijeka, OIB 85821130368, Frana Kurelca 8,51000 Rijeka</item>
      <item>Le.Go. j.d.o.o., OIB 23726503776, Ivana Žorža 42,51000 Rijeka</item>
      <item>Goran Levak, OIB 97578820988, Klanfari 42a,51260 Dramalj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23726503776</item>
      <item>, OIB 97578820988</item>
    </izvorni_sadrzaj>
    <derivirana_varijabla naziv="DomainObject.Predmet.SudioniciListNazivOIB_1">
      <item>, OIB 85821130368</item>
      <item>, OIB 23726503776</item>
      <item>, OIB 97578820988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142646-4BA9-45DF-B674-C4812E0397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977</properties:Words>
  <properties:Characters>5314</properties:Characters>
  <properties:Lines>125</properties:Lines>
  <properties:Paragraphs>43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2016-11-11T08:28:00Z</dcterms:created>
  <dc:creator>dcmelik</dc:creator>
  <cp:lastModifiedBy>Jasna Radulović</cp:lastModifiedBy>
  <cp:lastPrinted>2016-04-08T08:48:00Z</cp:lastPrinted>
  <dcterms:modified xmlns:xsi="http://www.w3.org/2001/XMLSchema-instance" xsi:type="dcterms:W3CDTF">2016-11-11T08:33:00Z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