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dxa" w:w="13697"/>
        <w:tblInd w:type="dxa" w:w="93"/>
        <w:tblLook w:val="04A0" w:noVBand="1" w:noHBand="0" w:lastColumn="0" w:firstColumn="1" w:lastRow="0" w:firstRow="1"/>
      </w:tblPr>
      <w:tblGrid>
        <w:gridCol w:w="4574"/>
        <w:gridCol w:w="222"/>
        <w:gridCol w:w="1360"/>
        <w:gridCol w:w="2401"/>
        <w:gridCol w:w="1180"/>
        <w:gridCol w:w="1180"/>
        <w:gridCol w:w="960"/>
        <w:gridCol w:w="1820"/>
      </w:tblGrid>
      <w:tr w:rsidTr="00D54A7F" w:rsidR="00D54A7F">
        <w:trPr>
          <w:trHeight w:val="255"/>
        </w:trPr>
        <w:tc>
          <w:tcPr>
            <w:tcW w:type="dxa" w:w="4574"/>
            <w:tcBorders>
              <w:top w:val="nil"/>
              <w:left w:val="nil"/>
              <w:bottom w:val="nil"/>
              <w:right w:val="nil"/>
            </w:tcBorders>
            <w:shd w:fill="auto" w:color="auto" w:val="clear"/>
            <w:noWrap/>
            <w:vAlign w:val="bottom"/>
            <w:hideMark/>
          </w:tcPr>
          <w:p w:rsidRDefault="00D54A7F" w:rsidP="00D54A7F" w:rsidR="00D54A7F">
            <w:pPr>
              <w:rPr>
                <w:rFonts w:cs="Arial" w:hAnsi="Calibri" w:ascii="Calibri"/>
                <w:b/>
                <w:bCs/>
                <w:sz w:val="20"/>
                <w:szCs w:val="20"/>
              </w:rPr>
            </w:pPr>
            <w:bookmarkStart w:name="_GoBack" w:id="0"/>
            <w:bookmarkEnd w:id="0"/>
          </w:p>
        </w:tc>
        <w:tc>
          <w:tcPr>
            <w:tcW w:type="dxa" w:w="222"/>
            <w:tcBorders>
              <w:top w:val="nil"/>
              <w:left w:val="nil"/>
              <w:bottom w:val="nil"/>
              <w:right w:val="nil"/>
            </w:tcBorders>
            <w:shd w:fill="auto" w:color="auto" w:val="clear"/>
            <w:noWrap/>
            <w:vAlign w:val="bottom"/>
            <w:hideMark/>
          </w:tcPr>
          <w:p w:rsidRDefault="00D54A7F" w:rsidR="00D54A7F">
            <w:pPr>
              <w:rPr>
                <w:rFonts w:cs="Arial" w:hAnsi="Calibri" w:ascii="Calibri"/>
                <w:b/>
                <w:bCs/>
                <w:sz w:val="20"/>
                <w:szCs w:val="20"/>
              </w:rPr>
            </w:pPr>
          </w:p>
        </w:tc>
        <w:tc>
          <w:tcPr>
            <w:tcW w:type="dxa" w:w="1360"/>
            <w:tcBorders>
              <w:top w:val="nil"/>
              <w:left w:val="nil"/>
              <w:bottom w:val="nil"/>
              <w:right w:val="nil"/>
            </w:tcBorders>
            <w:shd w:fill="auto" w:color="auto" w:val="clear"/>
            <w:noWrap/>
            <w:vAlign w:val="bottom"/>
            <w:hideMark/>
          </w:tcPr>
          <w:p w:rsidRDefault="00D54A7F" w:rsidR="00D54A7F">
            <w:pPr>
              <w:rPr>
                <w:rFonts w:cs="Arial" w:hAnsi="Calibri" w:ascii="Calibri"/>
                <w:b/>
                <w:bCs/>
                <w:sz w:val="20"/>
                <w:szCs w:val="20"/>
              </w:rPr>
            </w:pPr>
          </w:p>
        </w:tc>
        <w:tc>
          <w:tcPr>
            <w:tcW w:type="dxa" w:w="2401"/>
            <w:tcBorders>
              <w:top w:val="nil"/>
              <w:left w:val="nil"/>
              <w:bottom w:val="nil"/>
              <w:right w:val="nil"/>
            </w:tcBorders>
            <w:shd w:fill="auto" w:color="auto" w:val="clear"/>
            <w:noWrap/>
            <w:vAlign w:val="center"/>
            <w:hideMark/>
          </w:tcPr>
          <w:p w:rsidRDefault="00D54A7F" w:rsidR="00D54A7F">
            <w:pPr>
              <w:rPr>
                <w:rFonts w:cs="Arial" w:hAnsi="Calibri" w:ascii="Calibri"/>
                <w:b/>
                <w:bCs/>
                <w:sz w:val="20"/>
                <w:szCs w:val="20"/>
              </w:rPr>
            </w:pPr>
          </w:p>
          <w:p w:rsidRDefault="00C4187C" w:rsidR="00C4187C">
            <w:pPr>
              <w:rPr>
                <w:rFonts w:cs="Arial" w:hAnsi="Calibri" w:ascii="Calibri"/>
                <w:b/>
                <w:bCs/>
                <w:sz w:val="20"/>
                <w:szCs w:val="20"/>
              </w:rPr>
            </w:pPr>
          </w:p>
        </w:tc>
        <w:tc>
          <w:tcPr>
            <w:tcW w:type="dxa" w:w="1180"/>
            <w:tcBorders>
              <w:top w:val="nil"/>
              <w:left w:val="nil"/>
              <w:bottom w:val="nil"/>
              <w:right w:val="nil"/>
            </w:tcBorders>
            <w:shd w:fill="auto" w:color="auto" w:val="clear"/>
            <w:noWrap/>
            <w:vAlign w:val="center"/>
            <w:hideMark/>
          </w:tcPr>
          <w:p w:rsidRDefault="00D54A7F" w:rsidR="00D54A7F">
            <w:pPr>
              <w:rPr>
                <w:rFonts w:cs="Arial" w:hAnsi="Calibri" w:ascii="Calibri"/>
                <w:b/>
                <w:bCs/>
                <w:sz w:val="20"/>
                <w:szCs w:val="20"/>
              </w:rPr>
            </w:pPr>
          </w:p>
        </w:tc>
        <w:tc>
          <w:tcPr>
            <w:tcW w:type="dxa" w:w="1180"/>
            <w:tcBorders>
              <w:top w:val="nil"/>
              <w:left w:val="nil"/>
              <w:bottom w:val="nil"/>
              <w:right w:val="nil"/>
            </w:tcBorders>
            <w:shd w:fill="auto" w:color="auto" w:val="clear"/>
            <w:noWrap/>
            <w:vAlign w:val="center"/>
            <w:hideMark/>
          </w:tcPr>
          <w:p w:rsidRDefault="00D54A7F" w:rsidR="00D54A7F">
            <w:pPr>
              <w:rPr>
                <w:rFonts w:cs="Arial" w:hAnsi="Calibri" w:ascii="Calibri"/>
                <w:b/>
                <w:bCs/>
                <w:sz w:val="20"/>
                <w:szCs w:val="20"/>
              </w:rPr>
            </w:pPr>
          </w:p>
        </w:tc>
        <w:tc>
          <w:tcPr>
            <w:tcW w:type="dxa" w:w="960"/>
            <w:tcBorders>
              <w:top w:val="nil"/>
              <w:left w:val="nil"/>
              <w:bottom w:val="nil"/>
              <w:right w:val="nil"/>
            </w:tcBorders>
            <w:shd w:fill="auto" w:color="auto" w:val="clear"/>
            <w:noWrap/>
            <w:vAlign w:val="bottom"/>
            <w:hideMark/>
          </w:tcPr>
          <w:p w:rsidRDefault="00D54A7F" w:rsidR="00D54A7F">
            <w:pPr>
              <w:rPr>
                <w:rFonts w:cs="Arial" w:hAnsi="Calibri" w:ascii="Calibri"/>
                <w:sz w:val="20"/>
                <w:szCs w:val="20"/>
              </w:rPr>
            </w:pPr>
          </w:p>
        </w:tc>
        <w:tc>
          <w:tcPr>
            <w:tcW w:type="dxa" w:w="1820"/>
            <w:tcBorders>
              <w:top w:val="nil"/>
              <w:left w:val="nil"/>
              <w:bottom w:val="nil"/>
              <w:right w:val="nil"/>
            </w:tcBorders>
            <w:shd w:fill="auto" w:color="auto" w:val="clear"/>
            <w:noWrap/>
            <w:vAlign w:val="bottom"/>
            <w:hideMark/>
          </w:tcPr>
          <w:p w:rsidRDefault="00D54A7F" w:rsidR="00D54A7F">
            <w:pPr>
              <w:rPr>
                <w:rFonts w:cs="Arial" w:hAnsi="Calibri" w:ascii="Calibri"/>
                <w:sz w:val="20"/>
                <w:szCs w:val="20"/>
              </w:rPr>
            </w:pPr>
          </w:p>
        </w:tc>
      </w:tr>
    </w:tbl>
    <w:p w14:textId="da4c0c0" w14:paraId="da4c0c0" w:rsidRDefault="00651FBD" w:rsidP="00C4187C" w:rsidR="00651FBD">
      <w:pPr>
        <w:jc w:val="right"/>
        <w15:collapsed w:val="false"/>
        <w:rPr>
          <w:rFonts w:hAnsi="Calibri" w:ascii="Calibri"/>
          <w:b/>
          <w:sz w:val="22"/>
          <w:szCs w:val="22"/>
        </w:rPr>
      </w:pPr>
    </w:p>
    <w:p w:rsidRDefault="00651FBD" w:rsidP="00651FBD" w:rsidR="00651FBD" w:rsidRPr="00651FBD">
      <w:pPr>
        <w:jc w:val="both"/>
        <w:rPr>
          <w:rFonts w:cs="Calibri" w:hAnsi="Calibri" w:ascii="Calibri"/>
          <w:b/>
        </w:rPr>
      </w:pPr>
      <w:r w:rsidRPr="00651FBD">
        <w:rPr>
          <w:rFonts w:cs="Calibri" w:hAnsi="Calibri" w:ascii="Calibri"/>
          <w:b/>
        </w:rPr>
        <w:t>CENTAR ZA GRAĐEVINARSTVO d.o.o.  -u stečaju</w:t>
      </w:r>
    </w:p>
    <w:p w:rsidRDefault="00651FBD" w:rsidP="00651FBD" w:rsidR="00651FBD" w:rsidRPr="00651FBD">
      <w:pPr>
        <w:jc w:val="both"/>
        <w:rPr>
          <w:rFonts w:cs="Calibri" w:hAnsi="Calibri" w:ascii="Calibri"/>
          <w:b/>
        </w:rPr>
      </w:pPr>
      <w:r w:rsidRPr="00651FBD">
        <w:rPr>
          <w:rFonts w:cs="Calibri" w:hAnsi="Calibri" w:ascii="Calibri"/>
          <w:b/>
        </w:rPr>
        <w:t>Petrova 53</w:t>
      </w:r>
    </w:p>
    <w:p w:rsidRDefault="00651FBD" w:rsidP="00651FBD" w:rsidR="00651FBD" w:rsidRPr="00651FBD">
      <w:pPr>
        <w:jc w:val="both"/>
        <w:rPr>
          <w:rFonts w:cs="Calibri" w:hAnsi="Calibri" w:ascii="Calibri"/>
          <w:b/>
        </w:rPr>
      </w:pPr>
      <w:r w:rsidRPr="00651FBD">
        <w:rPr>
          <w:rFonts w:cs="Calibri" w:hAnsi="Calibri" w:ascii="Calibri"/>
          <w:b/>
        </w:rPr>
        <w:t>OIB: 49389525386</w:t>
      </w:r>
    </w:p>
    <w:p w:rsidRDefault="00651FBD" w:rsidP="00651FBD" w:rsidR="00651FBD" w:rsidRPr="00651FBD">
      <w:pPr>
        <w:ind w:left="4320"/>
        <w:jc w:val="center"/>
        <w:rPr>
          <w:rFonts w:cs="Calibri" w:hAnsi="Calibri" w:ascii="Calibri"/>
          <w:b/>
        </w:rPr>
      </w:pPr>
    </w:p>
    <w:p w:rsidRDefault="00651FBD" w:rsidP="00651FBD" w:rsidR="00651FBD" w:rsidRPr="00651FBD">
      <w:pPr>
        <w:jc w:val="both"/>
        <w:rPr>
          <w:rFonts w:cs="Calibri" w:hAnsi="Calibri" w:ascii="Calibri"/>
          <w:b/>
        </w:rPr>
      </w:pPr>
      <w:r w:rsidRPr="00651FBD">
        <w:rPr>
          <w:rFonts w:cs="Calibri" w:hAnsi="Calibri" w:ascii="Calibri"/>
          <w:b/>
        </w:rPr>
        <w:t xml:space="preserve">     </w:t>
      </w:r>
    </w:p>
    <w:p w:rsidRDefault="00651FBD" w:rsidP="00651FBD" w:rsidR="00651FBD" w:rsidRPr="00651FBD">
      <w:pPr>
        <w:jc w:val="right"/>
        <w:rPr>
          <w:rFonts w:cs="Calibri" w:hAnsi="Calibri" w:ascii="Calibri"/>
          <w:b/>
        </w:rPr>
      </w:pPr>
      <w:r w:rsidRPr="00651FBD">
        <w:rPr>
          <w:rFonts w:cs="Calibri" w:hAnsi="Calibri" w:ascii="Calibri"/>
          <w:b/>
        </w:rPr>
        <w:t>TRGOVAČKI SUD U  ZAGREBU</w:t>
      </w:r>
    </w:p>
    <w:p w:rsidRDefault="00651FBD" w:rsidP="00651FBD" w:rsidR="00651FBD" w:rsidRPr="00651FBD">
      <w:pPr>
        <w:rPr>
          <w:rFonts w:cs="Calibri" w:hAnsi="Calibri" w:ascii="Calibri"/>
          <w:b/>
        </w:rPr>
      </w:pPr>
    </w:p>
    <w:p w:rsidRDefault="00651FBD" w:rsidP="00651FBD" w:rsidR="00651FBD" w:rsidRPr="00651FBD">
      <w:pPr>
        <w:jc w:val="right"/>
        <w:rPr>
          <w:rFonts w:cs="Calibri" w:hAnsi="Calibri" w:ascii="Calibri"/>
          <w:b/>
        </w:rPr>
      </w:pPr>
      <w:r w:rsidRPr="00651FBD">
        <w:rPr>
          <w:rFonts w:cs="Calibri" w:hAnsi="Calibri" w:ascii="Calibri"/>
          <w:b/>
        </w:rPr>
        <w:t>Posl.br:  St-567/2016</w:t>
      </w:r>
    </w:p>
    <w:p w:rsidRDefault="00651FBD" w:rsidP="00651FBD" w:rsidR="00651FBD" w:rsidRPr="00651FBD">
      <w:pPr>
        <w:jc w:val="right"/>
        <w:rPr>
          <w:rFonts w:cs="Calibri" w:hAnsi="Calibri" w:ascii="Calibri"/>
          <w:b/>
        </w:rPr>
      </w:pPr>
    </w:p>
    <w:p w:rsidRDefault="00651FBD" w:rsidP="00651FBD" w:rsidR="00651FBD" w:rsidRPr="00651FBD">
      <w:pPr>
        <w:jc w:val="right"/>
        <w:rPr>
          <w:rFonts w:cs="Calibri" w:hAnsi="Calibri" w:ascii="Calibri"/>
          <w:b/>
        </w:rPr>
      </w:pPr>
      <w:r w:rsidRPr="00651FBD">
        <w:rPr>
          <w:rFonts w:cs="Calibri" w:hAnsi="Calibri" w:ascii="Calibri"/>
          <w:b/>
        </w:rPr>
        <w:t>stečajni Mihael Kovačić</w:t>
      </w:r>
    </w:p>
    <w:p w:rsidRDefault="00651FBD" w:rsidP="00651FBD" w:rsidR="00651FBD" w:rsidRPr="00651FBD">
      <w:pPr>
        <w:spacing w:lineRule="auto" w:line="276" w:after="200"/>
        <w:rPr>
          <w:rFonts w:cs="Calibri" w:eastAsia="Calibri" w:hAnsi="Calibri" w:ascii="Calibri"/>
          <w:bCs/>
          <w:color w:val="000000"/>
        </w:rPr>
      </w:pPr>
    </w:p>
    <w:p w:rsidRDefault="00651FBD" w:rsidP="00651FBD" w:rsidR="00651FBD" w:rsidRPr="00651FBD">
      <w:pPr>
        <w:spacing w:lineRule="auto" w:line="276" w:after="200"/>
        <w:rPr>
          <w:rFonts w:cs="Calibri" w:hAnsi="Calibri" w:ascii="Calibri"/>
          <w:b/>
        </w:rPr>
      </w:pPr>
    </w:p>
    <w:p w:rsidRDefault="00651FBD" w:rsidP="00651FBD" w:rsidR="00651FBD" w:rsidRPr="00651FBD">
      <w:pPr>
        <w:jc w:val="both"/>
        <w:rPr>
          <w:rFonts w:cs="Calibri" w:hAnsi="Calibri" w:ascii="Calibri"/>
        </w:rPr>
      </w:pPr>
    </w:p>
    <w:p w:rsidRDefault="00651FBD" w:rsidP="00651FBD" w:rsidR="00651FBD" w:rsidRPr="00651FBD">
      <w:pPr>
        <w:ind w:hanging="2160" w:left="2160"/>
        <w:jc w:val="both"/>
        <w:rPr>
          <w:rFonts w:cs="Calibri" w:hAnsi="Calibri" w:ascii="Calibri"/>
        </w:rPr>
      </w:pPr>
      <w:r w:rsidRPr="00651FBD">
        <w:rPr>
          <w:rFonts w:cs="Calibri" w:hAnsi="Calibri" w:ascii="Calibri"/>
          <w:b/>
        </w:rPr>
        <w:t>Stečajni dužnik:</w:t>
      </w:r>
      <w:r w:rsidRPr="00651FBD">
        <w:rPr>
          <w:rFonts w:cs="Calibri" w:hAnsi="Calibri" w:ascii="Calibri"/>
          <w:b/>
        </w:rPr>
        <w:tab/>
        <w:t>CENTAR ZA GRAĐEVINARSTVO d.o.o.  -u stečaju</w:t>
      </w:r>
      <w:r w:rsidRPr="00651FBD">
        <w:rPr>
          <w:rFonts w:cs="Calibri" w:hAnsi="Calibri" w:ascii="Calibri"/>
        </w:rPr>
        <w:t>, Zagreb, Petrova 53, OIB: 49389525386 koga zastupa stečajni upravitelj Tomislav Orehovec  iz Zagreba, Smičiklasova 18</w:t>
      </w:r>
    </w:p>
    <w:p w:rsidRDefault="00C4187C" w:rsidP="00651FBD" w:rsidR="00C4187C" w:rsidRPr="00943CBE">
      <w:pPr>
        <w:pBdr>
          <w:bottom w:space="0" w:sz="12" w:color="auto" w:val="single"/>
        </w:pBdr>
        <w:suppressAutoHyphens/>
        <w:jc w:val="both"/>
        <w:rPr>
          <w:rFonts w:eastAsia="Arial Unicode MS" w:hAnsi="Calibri" w:ascii="Calibri"/>
          <w:kern w:val="1"/>
          <w:lang w:eastAsia="ar-SA"/>
        </w:rPr>
      </w:pPr>
    </w:p>
    <w:p w:rsidRDefault="00943CBE" w:rsidP="00943CBE" w:rsidR="00943CBE" w:rsidRPr="00943CBE">
      <w:pPr>
        <w:pBdr>
          <w:bottom w:space="0" w:sz="12" w:color="auto" w:val="single"/>
        </w:pBdr>
        <w:suppressAutoHyphens/>
        <w:ind w:hanging="2127" w:left="2127"/>
        <w:jc w:val="both"/>
        <w:rPr>
          <w:rFonts w:eastAsia="Arial Unicode MS" w:hAnsi="Calibri" w:ascii="Calibri"/>
          <w:kern w:val="1"/>
          <w:lang w:eastAsia="ar-SA"/>
        </w:rPr>
      </w:pPr>
    </w:p>
    <w:p w:rsidRDefault="00943CBE" w:rsidP="00943CBE" w:rsidR="00943CBE" w:rsidRPr="00943CBE">
      <w:pPr>
        <w:pBdr>
          <w:bottom w:space="0" w:sz="12" w:color="auto" w:val="single"/>
        </w:pBdr>
        <w:suppressAutoHyphens/>
        <w:ind w:hanging="2127" w:left="2127"/>
        <w:jc w:val="both"/>
        <w:rPr>
          <w:rFonts w:eastAsia="Arial Unicode MS" w:hAnsi="Calibri" w:ascii="Calibri"/>
          <w:kern w:val="1"/>
          <w:lang w:eastAsia="ar-SA"/>
        </w:rPr>
      </w:pPr>
      <w:r w:rsidRPr="00943CBE">
        <w:rPr>
          <w:rFonts w:eastAsia="Arial Unicode MS" w:hAnsi="Calibri" w:ascii="Calibri"/>
          <w:kern w:val="1"/>
          <w:lang w:eastAsia="ar-SA"/>
        </w:rPr>
        <w:t>PREDMET:  prijedlog završne diobe</w:t>
      </w:r>
    </w:p>
    <w:p w:rsidRDefault="00943CBE" w:rsidP="00A06B10" w:rsidR="00943CBE" w:rsidRPr="00943CBE">
      <w:pPr>
        <w:suppressAutoHyphens/>
        <w:rPr>
          <w:rFonts w:cs="Calibri" w:eastAsia="Arial Unicode MS" w:hAnsi="Calibri" w:ascii="Calibri"/>
          <w:kern w:val="1"/>
          <w:lang w:eastAsia="ar-SA"/>
        </w:rPr>
      </w:pPr>
    </w:p>
    <w:p w:rsidRDefault="00943CBE" w:rsidP="00A06B10" w:rsidR="00943CBE" w:rsidRPr="00943CBE">
      <w:pPr>
        <w:suppressAutoHyphens/>
        <w:rPr>
          <w:rFonts w:cs="Calibri" w:eastAsia="Arial Unicode MS" w:hAnsi="Calibri" w:ascii="Calibri"/>
          <w:kern w:val="1"/>
          <w:lang w:eastAsia="ar-SA"/>
        </w:rPr>
      </w:pPr>
    </w:p>
    <w:p w:rsidRDefault="00876C90" w:rsidP="00A06B10" w:rsidR="00876C90" w:rsidRPr="00943CBE">
      <w:pPr>
        <w:suppressAutoHyphens/>
        <w:rPr>
          <w:rFonts w:cs="Calibri" w:eastAsia="Arial Unicode MS" w:hAnsi="Calibri" w:ascii="Calibri"/>
          <w:kern w:val="1"/>
          <w:lang w:eastAsia="ar-SA"/>
        </w:rPr>
      </w:pPr>
      <w:r w:rsidRPr="00943CBE">
        <w:rPr>
          <w:rFonts w:cs="Calibri" w:eastAsia="Arial Unicode MS" w:hAnsi="Calibri" w:ascii="Calibri"/>
          <w:kern w:val="1"/>
          <w:lang w:eastAsia="ar-SA"/>
        </w:rPr>
        <w:t xml:space="preserve">Poštovani, </w:t>
      </w:r>
    </w:p>
    <w:p w:rsidRDefault="00FA0F0B" w:rsidP="00FA0F0B" w:rsidR="00FA0F0B" w:rsidRPr="00943CBE">
      <w:pPr>
        <w:jc w:val="both"/>
        <w:rPr>
          <w:rFonts w:cs="Calibri" w:hAnsi="Calibri" w:ascii="Calibri"/>
        </w:rPr>
      </w:pPr>
    </w:p>
    <w:p w:rsidRDefault="00FA0F0B" w:rsidP="00FA0F0B" w:rsidR="006B78C1" w:rsidRPr="005B003E">
      <w:pPr>
        <w:jc w:val="both"/>
        <w:rPr>
          <w:rFonts w:cs="Calibri" w:hAnsi="Calibri" w:ascii="Calibri"/>
        </w:rPr>
      </w:pPr>
      <w:r w:rsidRPr="005B003E">
        <w:rPr>
          <w:rFonts w:cs="Calibri" w:hAnsi="Calibri" w:ascii="Calibri"/>
        </w:rPr>
        <w:t>Ovim putem Vas izvješćujem da je o</w:t>
      </w:r>
      <w:r w:rsidR="00F13200" w:rsidRPr="005B003E">
        <w:rPr>
          <w:rFonts w:cs="Calibri" w:hAnsi="Calibri" w:ascii="Calibri"/>
        </w:rPr>
        <w:t>končano unovčenje stečajne mase</w:t>
      </w:r>
      <w:r w:rsidR="00AE740C" w:rsidRPr="005B003E">
        <w:rPr>
          <w:rFonts w:cs="Calibri" w:hAnsi="Calibri" w:ascii="Calibri"/>
        </w:rPr>
        <w:t xml:space="preserve">. </w:t>
      </w:r>
      <w:r w:rsidRPr="005B003E">
        <w:rPr>
          <w:rFonts w:cs="Calibri" w:hAnsi="Calibri" w:ascii="Calibri"/>
        </w:rPr>
        <w:t>Nakon podmirenja svih troškova i obveza</w:t>
      </w:r>
      <w:r w:rsidR="00AE740C" w:rsidRPr="005B003E">
        <w:rPr>
          <w:rFonts w:cs="Calibri" w:hAnsi="Calibri" w:ascii="Calibri"/>
        </w:rPr>
        <w:t xml:space="preserve">, </w:t>
      </w:r>
      <w:r w:rsidRPr="005B003E">
        <w:rPr>
          <w:rFonts w:cs="Calibri" w:hAnsi="Calibri" w:ascii="Calibri"/>
        </w:rPr>
        <w:t>raspoloživi iznos stečajne mase za rasporedit</w:t>
      </w:r>
      <w:r w:rsidR="00AE740C" w:rsidRPr="005B003E">
        <w:rPr>
          <w:rFonts w:cs="Calibri" w:hAnsi="Calibri" w:ascii="Calibri"/>
        </w:rPr>
        <w:t xml:space="preserve">i vjerovnicima iznosi </w:t>
      </w:r>
      <w:r w:rsidR="000C702D">
        <w:rPr>
          <w:rFonts w:cs="Calibri" w:hAnsi="Calibri" w:ascii="Calibri"/>
        </w:rPr>
        <w:t>190.209,69</w:t>
      </w:r>
      <w:r w:rsidR="005B003E" w:rsidRPr="005B003E">
        <w:rPr>
          <w:rFonts w:cs="Calibri" w:hAnsi="Calibri" w:ascii="Calibri"/>
        </w:rPr>
        <w:t xml:space="preserve"> </w:t>
      </w:r>
      <w:r w:rsidRPr="005B003E">
        <w:rPr>
          <w:rFonts w:cs="Calibri" w:hAnsi="Calibri" w:ascii="Calibri"/>
        </w:rPr>
        <w:t xml:space="preserve">kn. </w:t>
      </w:r>
    </w:p>
    <w:p w:rsidRDefault="00FA0F0B" w:rsidP="00FA0F0B" w:rsidR="00FA0F0B" w:rsidRPr="005B003E">
      <w:pPr>
        <w:jc w:val="both"/>
        <w:rPr>
          <w:rFonts w:cs="Calibri" w:hAnsi="Calibri" w:ascii="Calibri"/>
        </w:rPr>
      </w:pPr>
      <w:r w:rsidRPr="005B003E">
        <w:rPr>
          <w:rFonts w:cs="Calibri" w:hAnsi="Calibri" w:ascii="Calibri"/>
        </w:rPr>
        <w:t xml:space="preserve">Sukladno članku </w:t>
      </w:r>
      <w:r w:rsidR="006B78C1" w:rsidRPr="005B003E">
        <w:rPr>
          <w:rFonts w:cs="Calibri" w:hAnsi="Calibri" w:ascii="Calibri"/>
        </w:rPr>
        <w:t>282</w:t>
      </w:r>
      <w:r w:rsidRPr="005B003E">
        <w:rPr>
          <w:rFonts w:cs="Calibri" w:hAnsi="Calibri" w:ascii="Calibri"/>
        </w:rPr>
        <w:t>. SZ-a,</w:t>
      </w:r>
      <w:r w:rsidR="006B78C1" w:rsidRPr="005B003E">
        <w:rPr>
          <w:rFonts w:cs="Calibri" w:hAnsi="Calibri" w:ascii="Calibri"/>
        </w:rPr>
        <w:t xml:space="preserve"> u prilogu dostavljam završni diobni popis, te</w:t>
      </w:r>
      <w:r w:rsidRPr="005B003E">
        <w:rPr>
          <w:rFonts w:cs="Calibri" w:hAnsi="Calibri" w:ascii="Calibri"/>
        </w:rPr>
        <w:t xml:space="preserve"> molim suglasnost za pristupanje završnoj diobi stečajne mase u ukupnom iznosu</w:t>
      </w:r>
      <w:r w:rsidR="00E91A98" w:rsidRPr="005B003E">
        <w:rPr>
          <w:rFonts w:cs="Calibri" w:hAnsi="Calibri" w:ascii="Calibri"/>
        </w:rPr>
        <w:t xml:space="preserve"> od</w:t>
      </w:r>
      <w:r w:rsidRPr="005B003E">
        <w:rPr>
          <w:rFonts w:cs="Calibri" w:hAnsi="Calibri" w:ascii="Calibri"/>
        </w:rPr>
        <w:t xml:space="preserve"> </w:t>
      </w:r>
      <w:r w:rsidR="005B003E" w:rsidRPr="005B003E">
        <w:rPr>
          <w:rFonts w:cs="Calibri" w:hAnsi="Calibri" w:ascii="Calibri"/>
        </w:rPr>
        <w:t>1</w:t>
      </w:r>
      <w:r w:rsidR="000C702D">
        <w:rPr>
          <w:rFonts w:cs="Calibri" w:hAnsi="Calibri" w:ascii="Calibri"/>
        </w:rPr>
        <w:t xml:space="preserve">90.209,69 </w:t>
      </w:r>
      <w:r w:rsidR="00E91A98" w:rsidRPr="005B003E">
        <w:rPr>
          <w:rFonts w:cs="Calibri" w:hAnsi="Calibri" w:ascii="Calibri"/>
        </w:rPr>
        <w:t>kn.</w:t>
      </w:r>
    </w:p>
    <w:p w:rsidRDefault="00D7656C" w:rsidP="00FA0F0B" w:rsidR="00D7656C" w:rsidRPr="005B003E">
      <w:pPr>
        <w:jc w:val="both"/>
        <w:rPr>
          <w:lang w:eastAsia="hr-HR"/>
        </w:rPr>
      </w:pPr>
    </w:p>
    <w:p w:rsidRDefault="00FA0F0B" w:rsidP="00FA0F0B" w:rsidR="00FA0F0B" w:rsidRPr="00943CBE">
      <w:pPr>
        <w:jc w:val="both"/>
        <w:rPr>
          <w:rFonts w:cs="Calibri" w:hAnsi="Calibri" w:ascii="Calibri"/>
        </w:rPr>
      </w:pPr>
      <w:r w:rsidRPr="005B003E">
        <w:rPr>
          <w:rFonts w:cs="Calibri" w:hAnsi="Calibri" w:ascii="Calibri"/>
        </w:rPr>
        <w:t xml:space="preserve">Nadalje, dostavljam i završni račun, a sve kako bi sud isti mogao ispitati, te kako bi ga mogao pravovremeno </w:t>
      </w:r>
      <w:r w:rsidR="000C702D">
        <w:rPr>
          <w:rFonts w:cs="Calibri" w:hAnsi="Calibri" w:ascii="Calibri"/>
        </w:rPr>
        <w:t xml:space="preserve">objaviti </w:t>
      </w:r>
      <w:r w:rsidRPr="005B003E">
        <w:rPr>
          <w:rFonts w:cs="Calibri" w:hAnsi="Calibri" w:ascii="Calibri"/>
        </w:rPr>
        <w:t xml:space="preserve"> </w:t>
      </w:r>
      <w:r w:rsidR="000C702D">
        <w:rPr>
          <w:rFonts w:cs="Calibri" w:hAnsi="Calibri" w:ascii="Calibri"/>
        </w:rPr>
        <w:t xml:space="preserve">na e oglasnoj ploči suda </w:t>
      </w:r>
      <w:r w:rsidRPr="005B003E">
        <w:rPr>
          <w:rFonts w:cs="Calibri" w:hAnsi="Calibri" w:ascii="Calibri"/>
        </w:rPr>
        <w:t xml:space="preserve"> </w:t>
      </w:r>
      <w:r w:rsidR="000C702D">
        <w:rPr>
          <w:rFonts w:cs="Calibri" w:hAnsi="Calibri" w:ascii="Calibri"/>
        </w:rPr>
        <w:t xml:space="preserve">radi </w:t>
      </w:r>
      <w:r w:rsidRPr="005B003E">
        <w:rPr>
          <w:rFonts w:cs="Calibri" w:hAnsi="Calibri" w:ascii="Calibri"/>
        </w:rPr>
        <w:t>uvid</w:t>
      </w:r>
      <w:r w:rsidR="000C702D">
        <w:rPr>
          <w:rFonts w:cs="Calibri" w:hAnsi="Calibri" w:ascii="Calibri"/>
        </w:rPr>
        <w:t>a</w:t>
      </w:r>
      <w:r w:rsidRPr="005B003E">
        <w:rPr>
          <w:rFonts w:cs="Calibri" w:hAnsi="Calibri" w:ascii="Calibri"/>
        </w:rPr>
        <w:t xml:space="preserve"> vjerovnicima.</w:t>
      </w:r>
    </w:p>
    <w:p w:rsidRDefault="00AE740C" w:rsidP="00AE740C" w:rsidR="00AE740C" w:rsidRPr="00943CBE">
      <w:pPr>
        <w:jc w:val="both"/>
        <w:rPr>
          <w:rFonts w:cs="Calibri" w:hAnsi="Calibri" w:ascii="Calibri"/>
        </w:rPr>
      </w:pPr>
    </w:p>
    <w:p w:rsidRDefault="000F6317" w:rsidP="000F6317" w:rsidR="000F6317" w:rsidRPr="00943CBE">
      <w:pPr>
        <w:suppressAutoHyphens/>
        <w:ind w:left="720"/>
        <w:jc w:val="both"/>
        <w:rPr>
          <w:rFonts w:cs="Calibri" w:eastAsia="Arial Unicode MS" w:hAnsi="Calibri" w:ascii="Calibri"/>
          <w:kern w:val="1"/>
          <w:lang w:eastAsia="ar-SA"/>
        </w:rPr>
      </w:pPr>
    </w:p>
    <w:p w:rsidRDefault="00651FBD" w:rsidP="00A6619A" w:rsidR="00A6619A" w:rsidRPr="00943CBE">
      <w:pPr>
        <w:pStyle w:val="Bezproreda"/>
        <w:spacing w:lineRule="auto" w:line="276"/>
        <w:ind w:left="7200"/>
        <w:rPr>
          <w:rFonts w:cs="Calibri"/>
          <w:b/>
          <w:sz w:val="24"/>
          <w:szCs w:val="24"/>
        </w:rPr>
      </w:pPr>
      <w:r>
        <w:rPr>
          <w:rFonts w:cs="Calibri"/>
          <w:b/>
          <w:sz w:val="24"/>
          <w:szCs w:val="24"/>
        </w:rPr>
        <w:t>Tomislav Orehovec</w:t>
      </w:r>
    </w:p>
    <w:p w:rsidRDefault="009D63BC" w:rsidP="00A6619A" w:rsidR="00BA3BDE" w:rsidRPr="000E41CA">
      <w:pPr>
        <w:pStyle w:val="Bezproreda"/>
        <w:spacing w:lineRule="auto" w:line="276"/>
        <w:ind w:firstLine="720" w:left="6480"/>
        <w:rPr>
          <w:rFonts w:cs="Calibri"/>
          <w:b/>
          <w:sz w:val="24"/>
          <w:szCs w:val="24"/>
        </w:rPr>
      </w:pPr>
      <w:r w:rsidRPr="000E41CA">
        <w:rPr>
          <w:rFonts w:cs="Calibri"/>
          <w:b/>
          <w:sz w:val="24"/>
          <w:szCs w:val="24"/>
        </w:rPr>
        <w:t>stečajn</w:t>
      </w:r>
      <w:r w:rsidR="00651FBD">
        <w:rPr>
          <w:rFonts w:cs="Calibri"/>
          <w:b/>
          <w:sz w:val="24"/>
          <w:szCs w:val="24"/>
        </w:rPr>
        <w:t>i</w:t>
      </w:r>
      <w:r w:rsidR="0078763F" w:rsidRPr="000E41CA">
        <w:rPr>
          <w:rFonts w:cs="Calibri"/>
          <w:b/>
          <w:sz w:val="24"/>
          <w:szCs w:val="24"/>
        </w:rPr>
        <w:t xml:space="preserve"> upravitelj</w:t>
      </w:r>
    </w:p>
    <w:p w:rsidRDefault="00551893" w:rsidP="0078763F" w:rsidR="00551893" w:rsidRPr="000E41CA">
      <w:pPr>
        <w:suppressAutoHyphens/>
        <w:jc w:val="both"/>
        <w:rPr>
          <w:rFonts w:cs="Calibri" w:eastAsia="Arial Unicode MS" w:hAnsi="Calibri" w:ascii="Calibri"/>
          <w:kern w:val="1"/>
          <w:lang w:eastAsia="ar-SA"/>
        </w:rPr>
      </w:pPr>
    </w:p>
    <w:p w:rsidRDefault="00551893" w:rsidP="0078763F" w:rsidR="00551893" w:rsidRPr="000E41CA">
      <w:pPr>
        <w:suppressAutoHyphens/>
        <w:jc w:val="both"/>
        <w:rPr>
          <w:rFonts w:cs="Calibri" w:eastAsia="Arial Unicode MS" w:hAnsi="Calibri" w:ascii="Calibri"/>
          <w:kern w:val="1"/>
          <w:lang w:eastAsia="ar-SA"/>
        </w:rPr>
      </w:pPr>
    </w:p>
    <w:p w:rsidRDefault="004279F3" w:rsidP="0078763F" w:rsidR="00686BB2">
      <w:pPr>
        <w:suppressAutoHyphens/>
        <w:jc w:val="both"/>
        <w:rPr>
          <w:rFonts w:cs="Calibri" w:eastAsia="Arial Unicode MS" w:hAnsi="Calibri" w:ascii="Calibri"/>
          <w:kern w:val="1"/>
          <w:lang w:eastAsia="ar-SA"/>
        </w:rPr>
      </w:pPr>
      <w:r w:rsidRPr="00D7656C">
        <w:rPr>
          <w:rFonts w:cs="Calibri" w:eastAsia="Arial Unicode MS" w:hAnsi="Calibri" w:ascii="Calibri"/>
          <w:kern w:val="1"/>
          <w:lang w:eastAsia="ar-SA"/>
        </w:rPr>
        <w:t xml:space="preserve">U </w:t>
      </w:r>
      <w:r w:rsidR="00F13200" w:rsidRPr="00D7656C">
        <w:rPr>
          <w:rFonts w:cs="Calibri" w:eastAsia="Arial Unicode MS" w:hAnsi="Calibri" w:ascii="Calibri"/>
          <w:kern w:val="1"/>
          <w:lang w:eastAsia="ar-SA"/>
        </w:rPr>
        <w:t xml:space="preserve">Zagrebu, </w:t>
      </w:r>
      <w:r w:rsidR="006853F7">
        <w:rPr>
          <w:rFonts w:cs="Calibri" w:eastAsia="Arial Unicode MS" w:hAnsi="Calibri" w:ascii="Calibri"/>
          <w:kern w:val="1"/>
          <w:lang w:eastAsia="ar-SA"/>
        </w:rPr>
        <w:t>14.05</w:t>
      </w:r>
      <w:r w:rsidR="006E4D81" w:rsidRPr="00D7656C">
        <w:rPr>
          <w:rFonts w:cs="Calibri" w:eastAsia="Arial Unicode MS" w:hAnsi="Calibri" w:ascii="Calibri"/>
          <w:kern w:val="1"/>
          <w:lang w:eastAsia="ar-SA"/>
        </w:rPr>
        <w:t>.</w:t>
      </w:r>
      <w:r w:rsidR="00E91A98" w:rsidRPr="00D7656C">
        <w:rPr>
          <w:rFonts w:cs="Calibri" w:eastAsia="Arial Unicode MS" w:hAnsi="Calibri" w:ascii="Calibri"/>
          <w:kern w:val="1"/>
          <w:lang w:eastAsia="ar-SA"/>
        </w:rPr>
        <w:t>201</w:t>
      </w:r>
      <w:r w:rsidR="00651FBD">
        <w:rPr>
          <w:rFonts w:cs="Calibri" w:eastAsia="Arial Unicode MS" w:hAnsi="Calibri" w:ascii="Calibri"/>
          <w:kern w:val="1"/>
          <w:lang w:eastAsia="ar-SA"/>
        </w:rPr>
        <w:t>9</w:t>
      </w:r>
      <w:r w:rsidR="00A6619A" w:rsidRPr="00D7656C">
        <w:rPr>
          <w:rFonts w:cs="Calibri" w:eastAsia="Arial Unicode MS" w:hAnsi="Calibri" w:ascii="Calibri"/>
          <w:kern w:val="1"/>
          <w:lang w:eastAsia="ar-SA"/>
        </w:rPr>
        <w:t>. god</w:t>
      </w:r>
    </w:p>
    <w:p w:rsidRDefault="005E0D1F" w:rsidP="0078763F" w:rsidR="005E0D1F">
      <w:pPr>
        <w:suppressAutoHyphens/>
        <w:jc w:val="both"/>
        <w:rPr>
          <w:rFonts w:cs="Calibri" w:eastAsia="Arial Unicode MS" w:hAnsi="Calibri" w:ascii="Calibri"/>
          <w:kern w:val="1"/>
          <w:lang w:eastAsia="ar-SA"/>
        </w:rPr>
      </w:pPr>
    </w:p>
    <w:p w:rsidRDefault="005E0D1F" w:rsidP="0078763F" w:rsidR="005E0D1F">
      <w:pPr>
        <w:suppressAutoHyphens/>
        <w:jc w:val="both"/>
        <w:rPr>
          <w:rFonts w:cs="Calibri" w:eastAsia="Arial Unicode MS" w:hAnsi="Calibri" w:ascii="Calibri"/>
          <w:kern w:val="1"/>
          <w:lang w:eastAsia="ar-SA"/>
        </w:rPr>
      </w:pPr>
    </w:p>
    <w:p w:rsidRDefault="005E0D1F" w:rsidP="005E0D1F" w:rsidR="005E0D1F" w:rsidRPr="00237F5C">
      <w:pPr>
        <w:jc w:val="center"/>
        <w:rPr>
          <w:b/>
        </w:rPr>
      </w:pPr>
      <w:r w:rsidRPr="00237F5C">
        <w:rPr>
          <w:b/>
        </w:rPr>
        <w:lastRenderedPageBreak/>
        <w:t>Obrazac 22.</w:t>
      </w:r>
    </w:p>
    <w:p w:rsidRDefault="005E0D1F" w:rsidP="005E0D1F" w:rsidR="005E0D1F" w:rsidRPr="00237F5C">
      <w:pPr>
        <w:jc w:val="center"/>
        <w:rPr>
          <w:b/>
        </w:rPr>
      </w:pPr>
      <w:r w:rsidRPr="00237F5C">
        <w:rPr>
          <w:b/>
        </w:rPr>
        <w:t>ZAVRŠNI RAČUN STEČAJNOGA UPRAVITELJA</w:t>
      </w:r>
    </w:p>
    <w:p w:rsidRDefault="005E0D1F" w:rsidP="005E0D1F" w:rsidR="005E0D1F" w:rsidRPr="00237F5C">
      <w:pPr>
        <w:rPr>
          <w:lang w:val="pl-PL"/>
        </w:rPr>
      </w:pPr>
      <w:r w:rsidRPr="00237F5C">
        <w:rPr>
          <w:lang w:val="pl-PL"/>
        </w:rPr>
        <w:t>Trgovački sud u Zagrebu</w:t>
      </w:r>
    </w:p>
    <w:p w:rsidRDefault="005E0D1F" w:rsidP="005E0D1F" w:rsidR="005E0D1F" w:rsidRPr="00237F5C">
      <w:pPr>
        <w:jc w:val="both"/>
        <w:rPr>
          <w:lang w:val="pl-PL"/>
        </w:rPr>
      </w:pPr>
      <w:r w:rsidRPr="00237F5C">
        <w:rPr>
          <w:lang w:val="pl-PL"/>
        </w:rPr>
        <w:t>Poslovni broj spisa St-567/2016</w:t>
      </w:r>
    </w:p>
    <w:p w:rsidRDefault="005E0D1F" w:rsidP="005E0D1F" w:rsidR="005E0D1F" w:rsidRPr="00237F5C">
      <w:pPr>
        <w:rPr>
          <w:lang w:val="pl-PL"/>
        </w:rPr>
      </w:pPr>
      <w:r w:rsidRPr="00237F5C">
        <w:rPr>
          <w:lang w:val="pl-PL"/>
        </w:rPr>
        <w:t>Dužnik  CENTAR ZA GRAĐEVINARSTVO d.o.o. u stečaju, OIB: 49389525386, Zagreb,  Petrova 53, koga zastupa stečajni upravitelj Tomislav Orehovec</w:t>
      </w:r>
    </w:p>
    <w:p w:rsidRDefault="005E0D1F" w:rsidP="005E0D1F" w:rsidR="005E0D1F" w:rsidRPr="00237F5C">
      <w:pPr>
        <w:rPr>
          <w:lang w:val="pl-PL"/>
        </w:rPr>
      </w:pPr>
    </w:p>
    <w:p w:rsidRDefault="005E0D1F" w:rsidP="005E0D1F" w:rsidR="005E0D1F" w:rsidRPr="00237F5C">
      <w:pPr>
        <w:spacing w:lineRule="auto" w:line="360"/>
        <w:jc w:val="both"/>
        <w:rPr>
          <w:b/>
        </w:rPr>
      </w:pPr>
      <w:r w:rsidRPr="00237F5C">
        <w:rPr>
          <w:b/>
        </w:rPr>
        <w:t xml:space="preserve">I. RAČUN PRIHODA I RASHODA </w:t>
      </w:r>
    </w:p>
    <w:tbl>
      <w:tblPr>
        <w:tblW w:type="dxa" w:w="16357"/>
        <w:tblInd w:type="dxa" w:w="93"/>
        <w:tblLook w:val="04A0" w:noVBand="1" w:noHBand="0" w:lastColumn="0" w:firstColumn="1" w:lastRow="0" w:firstRow="1"/>
      </w:tblPr>
      <w:tblGrid>
        <w:gridCol w:w="12074"/>
        <w:gridCol w:w="1523"/>
        <w:gridCol w:w="1420"/>
        <w:gridCol w:w="1340"/>
      </w:tblGrid>
      <w:tr w:rsidTr="005E0D1F" w:rsidR="005E0D1F" w:rsidRPr="00237F5C">
        <w:trPr>
          <w:trHeight w:val="255"/>
        </w:trPr>
        <w:tc>
          <w:tcPr>
            <w:tcW w:type="dxa" w:w="16357"/>
            <w:gridSpan w:val="4"/>
            <w:tcBorders>
              <w:top w:val="nil"/>
              <w:left w:val="nil"/>
              <w:bottom w:val="nil"/>
              <w:right w:val="nil"/>
            </w:tcBorders>
            <w:shd w:fill="auto" w:color="auto" w:val="clear"/>
            <w:noWrap/>
            <w:vAlign w:val="bottom"/>
            <w:hideMark/>
          </w:tcPr>
          <w:p w:rsidRDefault="005E0D1F" w:rsidP="005E0D1F" w:rsidR="005E0D1F" w:rsidRPr="00237F5C">
            <w:pPr>
              <w:rPr>
                <w:b/>
                <w:bCs/>
                <w:lang w:eastAsia="hr-HR"/>
              </w:rPr>
            </w:pPr>
            <w:r w:rsidRPr="00237F5C">
              <w:rPr>
                <w:b/>
                <w:bCs/>
                <w:lang w:eastAsia="hr-HR"/>
              </w:rPr>
              <w:t xml:space="preserve">(za razdoblje od 21.02.2017. godine do </w:t>
            </w:r>
            <w:r>
              <w:rPr>
                <w:b/>
                <w:bCs/>
                <w:lang w:eastAsia="hr-HR"/>
              </w:rPr>
              <w:t>14</w:t>
            </w:r>
            <w:r w:rsidRPr="00237F5C">
              <w:rPr>
                <w:b/>
                <w:bCs/>
                <w:lang w:eastAsia="hr-HR"/>
              </w:rPr>
              <w:t>.05.2019. godine)</w:t>
            </w:r>
          </w:p>
        </w:tc>
      </w:tr>
      <w:tr w:rsidTr="005E0D1F" w:rsidR="005E0D1F" w:rsidRPr="00237F5C">
        <w:trPr>
          <w:trHeight w:val="270"/>
        </w:trPr>
        <w:tc>
          <w:tcPr>
            <w:tcW w:type="dxa" w:w="12074"/>
            <w:tcBorders>
              <w:top w:val="nil"/>
              <w:left w:val="nil"/>
              <w:bottom w:val="nil"/>
              <w:right w:val="nil"/>
            </w:tcBorders>
            <w:shd w:fill="auto" w:color="auto" w:val="clear"/>
            <w:noWrap/>
            <w:vAlign w:val="bottom"/>
            <w:hideMark/>
          </w:tcPr>
          <w:p w:rsidRDefault="005E0D1F" w:rsidP="005E0D1F" w:rsidR="005E0D1F" w:rsidRPr="00237F5C">
            <w:pPr>
              <w:rPr>
                <w:rFonts w:eastAsia="Arial Unicode MS"/>
                <w:b/>
                <w:color w:val="000000"/>
                <w:kern w:val="1"/>
                <w:lang w:eastAsia="ar-SA"/>
              </w:rPr>
            </w:pPr>
          </w:p>
          <w:tbl>
            <w:tblPr>
              <w:tblW w:type="dxa" w:w="11667"/>
              <w:tblInd w:type="dxa" w:w="191"/>
              <w:tblLook w:val="04A0" w:noVBand="1" w:noHBand="0" w:lastColumn="0" w:firstColumn="1" w:lastRow="0" w:firstRow="1"/>
            </w:tblPr>
            <w:tblGrid>
              <w:gridCol w:w="10183"/>
              <w:gridCol w:w="1484"/>
            </w:tblGrid>
            <w:tr w:rsidTr="005E0D1F" w:rsidR="005E0D1F" w:rsidRPr="00237F5C">
              <w:trPr>
                <w:trHeight w:val="270"/>
              </w:trPr>
              <w:tc>
                <w:tcPr>
                  <w:tcW w:type="dxa" w:w="10183"/>
                  <w:tcBorders>
                    <w:top w:val="nil"/>
                    <w:left w:val="nil"/>
                    <w:right w:val="nil"/>
                  </w:tcBorders>
                  <w:shd w:fill="auto" w:color="auto" w:val="clear"/>
                  <w:noWrap/>
                  <w:vAlign w:val="center"/>
                  <w:hideMark/>
                </w:tcPr>
                <w:p w:rsidRDefault="005E0D1F" w:rsidP="005E0D1F" w:rsidR="005E0D1F" w:rsidRPr="00237F5C">
                  <w:pPr>
                    <w:rPr>
                      <w:b/>
                      <w:bCs/>
                      <w:lang w:eastAsia="hr-HR"/>
                    </w:rPr>
                  </w:pPr>
                  <w:r w:rsidRPr="00237F5C">
                    <w:rPr>
                      <w:b/>
                      <w:bCs/>
                      <w:lang w:eastAsia="hr-HR"/>
                    </w:rPr>
                    <w:t>I.1. Pregled svih prihoda tijekom stečajnog postupka</w:t>
                  </w:r>
                </w:p>
                <w:tbl>
                  <w:tblPr>
                    <w:tblW w:type="dxa" w:w="8538"/>
                    <w:tblLook w:val="04A0" w:noVBand="1" w:noHBand="0" w:lastColumn="0" w:firstColumn="1" w:lastRow="0" w:firstRow="1"/>
                  </w:tblPr>
                  <w:tblGrid>
                    <w:gridCol w:w="1101"/>
                    <w:gridCol w:w="5452"/>
                    <w:gridCol w:w="1985"/>
                  </w:tblGrid>
                  <w:tr w:rsidTr="005E0D1F" w:rsidR="005E0D1F" w:rsidRPr="00237F5C">
                    <w:trPr>
                      <w:trHeight w:val="509"/>
                    </w:trPr>
                    <w:tc>
                      <w:tcPr>
                        <w:tcW w:type="dxa" w:w="1101"/>
                        <w:vMerge w:val="restart"/>
                        <w:tcBorders>
                          <w:top w:space="0" w:sz="4" w:color="auto" w:val="single"/>
                          <w:left w:space="0" w:sz="4" w:color="auto" w:val="single"/>
                          <w:bottom w:space="0" w:sz="4" w:color="auto" w:val="single"/>
                          <w:right w:space="0" w:sz="4" w:color="auto" w:val="single"/>
                        </w:tcBorders>
                        <w:shd w:fill="auto" w:color="auto" w:val="clear"/>
                        <w:vAlign w:val="bottom"/>
                        <w:hideMark/>
                      </w:tcPr>
                      <w:p w:rsidRDefault="005E0D1F" w:rsidP="005E0D1F" w:rsidR="005E0D1F" w:rsidRPr="00237F5C">
                        <w:pPr>
                          <w:jc w:val="center"/>
                          <w:rPr>
                            <w:lang w:eastAsia="hr-HR"/>
                          </w:rPr>
                        </w:pPr>
                        <w:r w:rsidRPr="00237F5C">
                          <w:rPr>
                            <w:lang w:eastAsia="hr-HR"/>
                          </w:rPr>
                          <w:t>R. B.</w:t>
                        </w:r>
                      </w:p>
                    </w:tc>
                    <w:tc>
                      <w:tcPr>
                        <w:tcW w:type="dxa" w:w="5452"/>
                        <w:vMerge w:val="restart"/>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0D1F" w:rsidP="005E0D1F" w:rsidR="005E0D1F" w:rsidRPr="00237F5C">
                        <w:pPr>
                          <w:rPr>
                            <w:lang w:eastAsia="hr-HR"/>
                          </w:rPr>
                        </w:pPr>
                        <w:r w:rsidRPr="00237F5C">
                          <w:rPr>
                            <w:lang w:eastAsia="hr-HR"/>
                          </w:rPr>
                          <w:t>Pojedinačne stavke prihoda u stečajnom postupku (stečajna masa)</w:t>
                        </w:r>
                      </w:p>
                    </w:tc>
                    <w:tc>
                      <w:tcPr>
                        <w:tcW w:type="dxa" w:w="1985"/>
                        <w:vMerge w:val="restart"/>
                        <w:tcBorders>
                          <w:top w:space="0" w:sz="4" w:color="auto" w:val="single"/>
                          <w:left w:space="0" w:sz="4" w:color="auto" w:val="single"/>
                          <w:bottom w:space="0" w:sz="4" w:color="auto" w:val="single"/>
                          <w:right w:space="0" w:sz="4" w:color="auto" w:val="single"/>
                        </w:tcBorders>
                        <w:shd w:fill="auto" w:color="auto" w:val="clear"/>
                        <w:vAlign w:val="bottom"/>
                        <w:hideMark/>
                      </w:tcPr>
                      <w:p w:rsidRDefault="005E0D1F" w:rsidP="005E0D1F" w:rsidR="005E0D1F" w:rsidRPr="00237F5C">
                        <w:pPr>
                          <w:jc w:val="center"/>
                          <w:rPr>
                            <w:lang w:eastAsia="hr-HR"/>
                          </w:rPr>
                        </w:pPr>
                      </w:p>
                    </w:tc>
                  </w:tr>
                  <w:tr w:rsidTr="005E0D1F" w:rsidR="005E0D1F" w:rsidRPr="00237F5C">
                    <w:trPr>
                      <w:trHeight w:val="509"/>
                    </w:trPr>
                    <w:tc>
                      <w:tcPr>
                        <w:tcW w:type="dxa" w:w="1101"/>
                        <w:vMerge/>
                        <w:tcBorders>
                          <w:top w:space="0" w:sz="4" w:color="auto" w:val="single"/>
                          <w:left w:space="0" w:sz="4" w:color="auto" w:val="single"/>
                          <w:bottom w:space="0" w:sz="4" w:color="auto" w:val="single"/>
                          <w:right w:space="0" w:sz="4" w:color="auto" w:val="single"/>
                        </w:tcBorders>
                        <w:vAlign w:val="center"/>
                        <w:hideMark/>
                      </w:tcPr>
                      <w:p w:rsidRDefault="005E0D1F" w:rsidP="005E0D1F" w:rsidR="005E0D1F" w:rsidRPr="00237F5C">
                        <w:pPr>
                          <w:rPr>
                            <w:lang w:eastAsia="hr-HR"/>
                          </w:rPr>
                        </w:pPr>
                      </w:p>
                    </w:tc>
                    <w:tc>
                      <w:tcPr>
                        <w:tcW w:type="dxa" w:w="5452"/>
                        <w:vMerge/>
                        <w:tcBorders>
                          <w:top w:space="0" w:sz="4" w:color="auto" w:val="single"/>
                          <w:left w:space="0" w:sz="4" w:color="auto" w:val="single"/>
                          <w:bottom w:space="0" w:sz="4" w:color="auto" w:val="single"/>
                          <w:right w:space="0" w:sz="4" w:color="auto" w:val="single"/>
                        </w:tcBorders>
                        <w:vAlign w:val="center"/>
                        <w:hideMark/>
                      </w:tcPr>
                      <w:p w:rsidRDefault="005E0D1F" w:rsidP="005E0D1F" w:rsidR="005E0D1F" w:rsidRPr="00237F5C">
                        <w:pPr>
                          <w:rPr>
                            <w:lang w:eastAsia="hr-HR"/>
                          </w:rPr>
                        </w:pPr>
                      </w:p>
                    </w:tc>
                    <w:tc>
                      <w:tcPr>
                        <w:tcW w:type="dxa" w:w="1985"/>
                        <w:vMerge/>
                        <w:tcBorders>
                          <w:top w:space="0" w:sz="4" w:color="auto" w:val="single"/>
                          <w:left w:space="0" w:sz="4" w:color="auto" w:val="single"/>
                          <w:bottom w:space="0" w:sz="4" w:color="auto" w:val="single"/>
                          <w:right w:space="0" w:sz="4" w:color="auto" w:val="single"/>
                        </w:tcBorders>
                        <w:vAlign w:val="center"/>
                        <w:hideMark/>
                      </w:tcPr>
                      <w:p w:rsidRDefault="005E0D1F" w:rsidP="005E0D1F" w:rsidR="005E0D1F" w:rsidRPr="00237F5C">
                        <w:pPr>
                          <w:rPr>
                            <w:lang w:eastAsia="hr-HR"/>
                          </w:rPr>
                        </w:pPr>
                      </w:p>
                    </w:tc>
                  </w:tr>
                  <w:tr w:rsidTr="005E0D1F" w:rsidR="005E0D1F" w:rsidRPr="00237F5C">
                    <w:trPr>
                      <w:trHeight w:val="148"/>
                    </w:trPr>
                    <w:tc>
                      <w:tcPr>
                        <w:tcW w:type="dxa" w:w="1101"/>
                        <w:tcBorders>
                          <w:top w:space="0" w:sz="4" w:color="auto" w:val="single"/>
                          <w:left w:space="0" w:sz="4" w:color="auto" w:val="single"/>
                          <w:bottom w:space="0" w:sz="4" w:color="auto" w:val="single"/>
                          <w:right w:space="0" w:sz="4" w:color="auto" w:val="single"/>
                        </w:tcBorders>
                        <w:shd w:fill="auto" w:color="auto" w:val="clear"/>
                        <w:vAlign w:val="bottom"/>
                        <w:hideMark/>
                      </w:tcPr>
                      <w:p w:rsidRDefault="005E0D1F" w:rsidP="005E0D1F" w:rsidR="005E0D1F" w:rsidRPr="00237F5C">
                        <w:pPr>
                          <w:jc w:val="center"/>
                          <w:rPr>
                            <w:lang w:eastAsia="hr-HR"/>
                          </w:rPr>
                        </w:pPr>
                        <w:bookmarkStart w:name="_Hlk513728139" w:id="1"/>
                        <w:r w:rsidRPr="00237F5C">
                          <w:rPr>
                            <w:lang w:eastAsia="hr-HR"/>
                          </w:rPr>
                          <w:t>1</w:t>
                        </w:r>
                      </w:p>
                    </w:tc>
                    <w:tc>
                      <w:tcPr>
                        <w:tcW w:type="dxa" w:w="5452"/>
                        <w:tcBorders>
                          <w:top w:space="0" w:sz="4" w:color="auto" w:val="single"/>
                          <w:left w:val="nil"/>
                          <w:bottom w:space="0" w:sz="4" w:color="auto" w:val="single"/>
                          <w:right w:space="0" w:sz="4" w:color="auto" w:val="single"/>
                        </w:tcBorders>
                        <w:shd w:fill="auto" w:color="auto" w:val="clear"/>
                        <w:vAlign w:val="bottom"/>
                        <w:hideMark/>
                      </w:tcPr>
                      <w:p w:rsidRDefault="005E0D1F" w:rsidP="005E0D1F" w:rsidR="005E0D1F" w:rsidRPr="00237F5C">
                        <w:pPr>
                          <w:rPr>
                            <w:lang w:eastAsia="hr-HR"/>
                          </w:rPr>
                        </w:pPr>
                        <w:r w:rsidRPr="00237F5C">
                          <w:rPr>
                            <w:lang w:eastAsia="hr-HR"/>
                          </w:rPr>
                          <w:t>Prihodi s osnova kamata</w:t>
                        </w:r>
                      </w:p>
                    </w:tc>
                    <w:tc>
                      <w:tcPr>
                        <w:tcW w:type="dxa" w:w="1985"/>
                        <w:tcBorders>
                          <w:top w:space="0" w:sz="4" w:color="auto" w:val="single"/>
                          <w:left w:val="nil"/>
                          <w:bottom w:space="0" w:sz="4" w:color="auto" w:val="single"/>
                          <w:right w:space="0" w:sz="4" w:color="auto" w:val="single"/>
                        </w:tcBorders>
                        <w:shd w:fill="auto" w:color="auto" w:val="clear"/>
                        <w:noWrap/>
                        <w:vAlign w:val="bottom"/>
                        <w:hideMark/>
                      </w:tcPr>
                      <w:p w:rsidRDefault="005E0D1F" w:rsidP="005E0D1F" w:rsidR="005E0D1F" w:rsidRPr="00237F5C">
                        <w:pPr>
                          <w:jc w:val="right"/>
                          <w:rPr>
                            <w:lang w:eastAsia="hr-HR"/>
                          </w:rPr>
                        </w:pPr>
                        <w:r w:rsidRPr="00237F5C">
                          <w:rPr>
                            <w:lang w:eastAsia="hr-HR"/>
                          </w:rPr>
                          <w:t xml:space="preserve">39,55 kn </w:t>
                        </w:r>
                      </w:p>
                    </w:tc>
                  </w:tr>
                  <w:tr w:rsidTr="005E0D1F" w:rsidR="005E0D1F" w:rsidRPr="00237F5C">
                    <w:trPr>
                      <w:trHeight w:val="148"/>
                    </w:trPr>
                    <w:tc>
                      <w:tcPr>
                        <w:tcW w:type="dxa" w:w="1101"/>
                        <w:tcBorders>
                          <w:top w:space="0" w:sz="4" w:color="auto" w:val="single"/>
                          <w:left w:space="0" w:sz="4" w:color="auto" w:val="single"/>
                          <w:bottom w:space="0" w:sz="4" w:color="auto" w:val="single"/>
                          <w:right w:space="0" w:sz="4" w:color="auto" w:val="single"/>
                        </w:tcBorders>
                        <w:shd w:fill="auto" w:color="auto" w:val="clear"/>
                        <w:vAlign w:val="bottom"/>
                      </w:tcPr>
                      <w:p w:rsidRDefault="005E0D1F" w:rsidP="005E0D1F" w:rsidR="005E0D1F" w:rsidRPr="00237F5C">
                        <w:pPr>
                          <w:jc w:val="center"/>
                          <w:rPr>
                            <w:lang w:eastAsia="hr-HR"/>
                          </w:rPr>
                        </w:pPr>
                        <w:r w:rsidRPr="00237F5C">
                          <w:rPr>
                            <w:lang w:eastAsia="hr-HR"/>
                          </w:rPr>
                          <w:t>2</w:t>
                        </w:r>
                      </w:p>
                    </w:tc>
                    <w:tc>
                      <w:tcPr>
                        <w:tcW w:type="dxa" w:w="5452"/>
                        <w:tcBorders>
                          <w:top w:space="0" w:sz="4" w:color="auto" w:val="single"/>
                          <w:left w:val="nil"/>
                          <w:bottom w:space="0" w:sz="4" w:color="auto" w:val="single"/>
                          <w:right w:space="0" w:sz="4" w:color="auto" w:val="single"/>
                        </w:tcBorders>
                        <w:shd w:fill="auto" w:color="auto" w:val="clear"/>
                        <w:vAlign w:val="bottom"/>
                      </w:tcPr>
                      <w:p w:rsidRDefault="005E0D1F" w:rsidP="005E0D1F" w:rsidR="005E0D1F" w:rsidRPr="00237F5C">
                        <w:pPr>
                          <w:rPr>
                            <w:lang w:eastAsia="hr-HR"/>
                          </w:rPr>
                        </w:pPr>
                        <w:r w:rsidRPr="00237F5C">
                          <w:rPr>
                            <w:lang w:eastAsia="hr-HR"/>
                          </w:rPr>
                          <w:t xml:space="preserve">Prihodi s osnova unovčenja nekretnina </w:t>
                        </w:r>
                      </w:p>
                    </w:tc>
                    <w:tc>
                      <w:tcPr>
                        <w:tcW w:type="dxa" w:w="1985"/>
                        <w:tcBorders>
                          <w:top w:space="0" w:sz="4" w:color="auto" w:val="single"/>
                          <w:left w:val="nil"/>
                          <w:bottom w:space="0" w:sz="4" w:color="auto" w:val="single"/>
                          <w:right w:space="0" w:sz="4" w:color="auto" w:val="single"/>
                        </w:tcBorders>
                        <w:shd w:fill="auto" w:color="auto" w:val="clear"/>
                        <w:noWrap/>
                        <w:vAlign w:val="bottom"/>
                      </w:tcPr>
                      <w:p w:rsidRDefault="005E0D1F" w:rsidP="005E0D1F" w:rsidR="005E0D1F" w:rsidRPr="00237F5C">
                        <w:pPr>
                          <w:jc w:val="right"/>
                          <w:rPr>
                            <w:lang w:eastAsia="hr-HR"/>
                          </w:rPr>
                        </w:pPr>
                        <w:r w:rsidRPr="00237F5C">
                          <w:rPr>
                            <w:lang w:eastAsia="hr-HR"/>
                          </w:rPr>
                          <w:t>65.000,01 kn</w:t>
                        </w:r>
                      </w:p>
                    </w:tc>
                  </w:tr>
                  <w:tr w:rsidTr="005E0D1F" w:rsidR="005E0D1F" w:rsidRPr="00237F5C">
                    <w:trPr>
                      <w:trHeight w:val="510"/>
                    </w:trPr>
                    <w:tc>
                      <w:tcPr>
                        <w:tcW w:type="dxa" w:w="1101"/>
                        <w:tcBorders>
                          <w:top w:val="nil"/>
                          <w:left w:space="0" w:sz="8" w:color="auto" w:val="single"/>
                          <w:bottom w:space="0" w:sz="4" w:color="auto" w:val="single"/>
                          <w:right w:space="0" w:sz="4" w:color="auto" w:val="single"/>
                        </w:tcBorders>
                        <w:shd w:fill="auto" w:color="auto" w:val="clear"/>
                        <w:vAlign w:val="bottom"/>
                        <w:hideMark/>
                      </w:tcPr>
                      <w:p w:rsidRDefault="005E0D1F" w:rsidP="005E0D1F" w:rsidR="005E0D1F" w:rsidRPr="00237F5C">
                        <w:pPr>
                          <w:jc w:val="center"/>
                          <w:rPr>
                            <w:lang w:eastAsia="hr-HR"/>
                          </w:rPr>
                        </w:pPr>
                        <w:r w:rsidRPr="00237F5C">
                          <w:rPr>
                            <w:lang w:eastAsia="hr-HR"/>
                          </w:rPr>
                          <w:t>3</w:t>
                        </w:r>
                      </w:p>
                    </w:tc>
                    <w:tc>
                      <w:tcPr>
                        <w:tcW w:type="dxa" w:w="5452"/>
                        <w:tcBorders>
                          <w:top w:val="nil"/>
                          <w:left w:val="nil"/>
                          <w:bottom w:space="0" w:sz="4" w:color="auto" w:val="single"/>
                          <w:right w:space="0" w:sz="4" w:color="auto" w:val="single"/>
                        </w:tcBorders>
                        <w:shd w:fill="auto" w:color="auto" w:val="clear"/>
                        <w:vAlign w:val="bottom"/>
                        <w:hideMark/>
                      </w:tcPr>
                      <w:p w:rsidRDefault="005E0D1F" w:rsidP="005E0D1F" w:rsidR="005E0D1F" w:rsidRPr="00237F5C">
                        <w:pPr>
                          <w:rPr>
                            <w:lang w:eastAsia="hr-HR"/>
                          </w:rPr>
                        </w:pPr>
                        <w:r w:rsidRPr="00237F5C">
                          <w:rPr>
                            <w:lang w:eastAsia="hr-HR"/>
                          </w:rPr>
                          <w:t xml:space="preserve">Prihodi s osnova unovčenja imovine s pravom odvojenog namirenja razlučnih vjerovnika </w:t>
                        </w:r>
                      </w:p>
                    </w:tc>
                    <w:tc>
                      <w:tcPr>
                        <w:tcW w:type="dxa" w:w="1985"/>
                        <w:tcBorders>
                          <w:top w:val="nil"/>
                          <w:left w:val="nil"/>
                          <w:bottom w:space="0" w:sz="4" w:color="auto" w:val="single"/>
                          <w:right w:space="0" w:sz="8" w:color="auto" w:val="single"/>
                        </w:tcBorders>
                        <w:shd w:fill="auto" w:color="auto" w:val="clear"/>
                        <w:noWrap/>
                        <w:vAlign w:val="bottom"/>
                        <w:hideMark/>
                      </w:tcPr>
                      <w:p w:rsidRDefault="005E0D1F" w:rsidP="005E0D1F" w:rsidR="005E0D1F" w:rsidRPr="00237F5C">
                        <w:pPr>
                          <w:jc w:val="right"/>
                          <w:rPr>
                            <w:lang w:eastAsia="hr-HR"/>
                          </w:rPr>
                        </w:pPr>
                        <w:r w:rsidRPr="00237F5C">
                          <w:rPr>
                            <w:lang w:eastAsia="hr-HR"/>
                          </w:rPr>
                          <w:t>985.000,00 kn</w:t>
                        </w:r>
                      </w:p>
                    </w:tc>
                  </w:tr>
                  <w:tr w:rsidTr="005E0D1F" w:rsidR="005E0D1F" w:rsidRPr="00237F5C">
                    <w:trPr>
                      <w:trHeight w:val="324"/>
                    </w:trPr>
                    <w:tc>
                      <w:tcPr>
                        <w:tcW w:type="dxa" w:w="1101"/>
                        <w:tcBorders>
                          <w:top w:val="nil"/>
                          <w:left w:space="0" w:sz="8" w:color="auto" w:val="single"/>
                          <w:bottom w:space="0" w:sz="4" w:color="auto" w:val="single"/>
                          <w:right w:space="0" w:sz="4" w:color="auto" w:val="single"/>
                        </w:tcBorders>
                        <w:shd w:fill="auto" w:color="auto" w:val="clear"/>
                        <w:vAlign w:val="bottom"/>
                      </w:tcPr>
                      <w:p w:rsidRDefault="005E0D1F" w:rsidP="005E0D1F" w:rsidR="005E0D1F" w:rsidRPr="00237F5C">
                        <w:pPr>
                          <w:jc w:val="center"/>
                          <w:rPr>
                            <w:lang w:eastAsia="hr-HR"/>
                          </w:rPr>
                        </w:pPr>
                        <w:r w:rsidRPr="00237F5C">
                          <w:rPr>
                            <w:lang w:eastAsia="hr-HR"/>
                          </w:rPr>
                          <w:t>4</w:t>
                        </w:r>
                      </w:p>
                    </w:tc>
                    <w:tc>
                      <w:tcPr>
                        <w:tcW w:type="dxa" w:w="5452"/>
                        <w:tcBorders>
                          <w:top w:val="nil"/>
                          <w:left w:val="nil"/>
                          <w:bottom w:space="0" w:sz="4" w:color="auto" w:val="single"/>
                          <w:right w:space="0" w:sz="4" w:color="auto" w:val="single"/>
                        </w:tcBorders>
                        <w:shd w:fill="auto" w:color="auto" w:val="clear"/>
                        <w:vAlign w:val="bottom"/>
                      </w:tcPr>
                      <w:p w:rsidRDefault="005E0D1F" w:rsidP="005E0D1F" w:rsidR="005E0D1F" w:rsidRPr="00237F5C">
                        <w:pPr>
                          <w:rPr>
                            <w:lang w:eastAsia="hr-HR"/>
                          </w:rPr>
                        </w:pPr>
                        <w:r w:rsidRPr="00237F5C">
                          <w:rPr>
                            <w:lang w:eastAsia="hr-HR"/>
                          </w:rPr>
                          <w:t xml:space="preserve">Prihodi s osnova unovčenja pokretne imovine </w:t>
                        </w:r>
                      </w:p>
                    </w:tc>
                    <w:tc>
                      <w:tcPr>
                        <w:tcW w:type="dxa" w:w="1985"/>
                        <w:tcBorders>
                          <w:top w:val="nil"/>
                          <w:left w:val="nil"/>
                          <w:bottom w:space="0" w:sz="4" w:color="auto" w:val="single"/>
                          <w:right w:space="0" w:sz="8" w:color="auto" w:val="single"/>
                        </w:tcBorders>
                        <w:shd w:fill="auto" w:color="auto" w:val="clear"/>
                        <w:noWrap/>
                        <w:vAlign w:val="bottom"/>
                      </w:tcPr>
                      <w:p w:rsidRDefault="005E0D1F" w:rsidP="005E0D1F" w:rsidR="005E0D1F" w:rsidRPr="00237F5C">
                        <w:pPr>
                          <w:jc w:val="right"/>
                          <w:rPr>
                            <w:lang w:eastAsia="hr-HR"/>
                          </w:rPr>
                        </w:pPr>
                        <w:r w:rsidRPr="00237F5C">
                          <w:rPr>
                            <w:lang w:eastAsia="hr-HR"/>
                          </w:rPr>
                          <w:t>20.283,56 kn</w:t>
                        </w:r>
                      </w:p>
                    </w:tc>
                  </w:tr>
                  <w:tr w:rsidTr="005E0D1F" w:rsidR="005E0D1F" w:rsidRPr="00237F5C">
                    <w:trPr>
                      <w:trHeight w:val="370"/>
                    </w:trPr>
                    <w:tc>
                      <w:tcPr>
                        <w:tcW w:type="dxa" w:w="6553"/>
                        <w:gridSpan w:val="2"/>
                        <w:tcBorders>
                          <w:top w:val="nil"/>
                          <w:left w:space="0" w:sz="8" w:color="auto" w:val="single"/>
                          <w:bottom w:space="0" w:sz="8" w:color="auto" w:val="single"/>
                          <w:right w:val="nil"/>
                        </w:tcBorders>
                        <w:shd w:fill="auto" w:color="auto" w:val="clear"/>
                        <w:vAlign w:val="bottom"/>
                        <w:hideMark/>
                      </w:tcPr>
                      <w:p w:rsidRDefault="005E0D1F" w:rsidP="005E0D1F" w:rsidR="005E0D1F" w:rsidRPr="00237F5C">
                        <w:pPr>
                          <w:rPr>
                            <w:lang w:eastAsia="hr-HR"/>
                          </w:rPr>
                        </w:pPr>
                        <w:r w:rsidRPr="00237F5C">
                          <w:rPr>
                            <w:lang w:eastAsia="hr-HR"/>
                          </w:rPr>
                          <w:t>Ukupno:</w:t>
                        </w:r>
                      </w:p>
                    </w:tc>
                    <w:tc>
                      <w:tcPr>
                        <w:tcW w:type="dxa" w:w="1985"/>
                        <w:tcBorders>
                          <w:top w:val="nil"/>
                          <w:left w:space="0" w:sz="4" w:color="auto" w:val="single"/>
                          <w:bottom w:space="0" w:sz="8" w:color="auto" w:val="single"/>
                          <w:right w:space="0" w:sz="8" w:color="auto" w:val="single"/>
                        </w:tcBorders>
                        <w:shd w:fill="auto" w:color="auto" w:val="clear"/>
                        <w:noWrap/>
                        <w:vAlign w:val="bottom"/>
                        <w:hideMark/>
                      </w:tcPr>
                      <w:p w:rsidRDefault="005E0D1F" w:rsidP="005E0D1F" w:rsidR="005E0D1F" w:rsidRPr="00237F5C">
                        <w:pPr>
                          <w:jc w:val="right"/>
                          <w:rPr>
                            <w:lang w:eastAsia="hr-HR"/>
                          </w:rPr>
                        </w:pPr>
                        <w:r w:rsidRPr="00237F5C">
                          <w:rPr>
                            <w:lang w:eastAsia="hr-HR"/>
                          </w:rPr>
                          <w:t>1.070.323,12 kn</w:t>
                        </w:r>
                      </w:p>
                    </w:tc>
                  </w:tr>
                </w:tbl>
                <w:bookmarkEnd w:id="1"/>
                <w:p w:rsidRDefault="005E0D1F" w:rsidP="005E0D1F" w:rsidR="005E0D1F" w:rsidRPr="00237F5C">
                  <w:pPr>
                    <w:tabs>
                      <w:tab w:pos="7283" w:val="left"/>
                    </w:tabs>
                    <w:rPr>
                      <w:color w:val="000000"/>
                    </w:rPr>
                  </w:pPr>
                  <w:r w:rsidRPr="00237F5C">
                    <w:rPr>
                      <w:color w:val="000000"/>
                    </w:rPr>
                    <w:t xml:space="preserve">        </w:t>
                  </w:r>
                </w:p>
                <w:p w:rsidRDefault="005E0D1F" w:rsidP="005E0D1F" w:rsidR="005E0D1F" w:rsidRPr="00237F5C">
                  <w:pPr>
                    <w:rPr>
                      <w:b/>
                      <w:bCs/>
                      <w:lang w:eastAsia="hr-HR"/>
                    </w:rPr>
                  </w:pPr>
                  <w:r w:rsidRPr="00237F5C">
                    <w:rPr>
                      <w:b/>
                      <w:bCs/>
                      <w:lang w:eastAsia="hr-HR"/>
                    </w:rPr>
                    <w:t>I.2. Pregled svih rashoda stečajnog postupka</w:t>
                  </w:r>
                </w:p>
                <w:tbl>
                  <w:tblPr>
                    <w:tblW w:type="dxa" w:w="8618"/>
                    <w:tblLook w:val="04A0" w:noVBand="1" w:noHBand="0" w:lastColumn="0" w:firstColumn="1" w:lastRow="0" w:firstRow="1"/>
                  </w:tblPr>
                  <w:tblGrid>
                    <w:gridCol w:w="1056"/>
                    <w:gridCol w:w="5502"/>
                    <w:gridCol w:w="740"/>
                    <w:gridCol w:w="1320"/>
                  </w:tblGrid>
                  <w:tr w:rsidTr="005E0D1F" w:rsidR="005E0D1F" w:rsidRPr="00237F5C">
                    <w:trPr>
                      <w:trHeight w:val="266"/>
                    </w:trPr>
                    <w:tc>
                      <w:tcPr>
                        <w:tcW w:type="dxa" w:w="10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5E0D1F" w:rsidP="005E0D1F" w:rsidR="005E0D1F" w:rsidRPr="00237F5C">
                        <w:pPr>
                          <w:jc w:val="center"/>
                          <w:rPr>
                            <w:lang w:eastAsia="hr-HR"/>
                          </w:rPr>
                        </w:pPr>
                        <w:r w:rsidRPr="00237F5C">
                          <w:rPr>
                            <w:lang w:eastAsia="hr-HR"/>
                          </w:rPr>
                          <w:t>1</w:t>
                        </w:r>
                      </w:p>
                    </w:tc>
                    <w:tc>
                      <w:tcPr>
                        <w:tcW w:type="dxa" w:w="5502"/>
                        <w:tcBorders>
                          <w:top w:space="0" w:sz="4" w:color="auto" w:val="single"/>
                          <w:left w:space="0" w:sz="4" w:color="auto" w:val="single"/>
                          <w:bottom w:space="0" w:sz="4" w:color="auto" w:val="single"/>
                          <w:right w:space="0" w:sz="4" w:color="auto" w:val="single"/>
                        </w:tcBorders>
                        <w:shd w:fill="auto" w:color="auto" w:val="clear"/>
                        <w:vAlign w:val="bottom"/>
                        <w:hideMark/>
                      </w:tcPr>
                      <w:p w:rsidRDefault="005E0D1F" w:rsidP="005E0D1F" w:rsidR="005E0D1F" w:rsidRPr="00237F5C">
                        <w:pPr>
                          <w:rPr>
                            <w:lang w:eastAsia="hr-HR"/>
                          </w:rPr>
                        </w:pPr>
                        <w:r w:rsidRPr="00237F5C">
                          <w:rPr>
                            <w:lang w:eastAsia="hr-HR"/>
                          </w:rPr>
                          <w:t xml:space="preserve">Troškovi knjigovodstva </w:t>
                        </w:r>
                      </w:p>
                    </w:tc>
                    <w:tc>
                      <w:tcPr>
                        <w:tcW w:type="dxa" w:w="2060"/>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5E0D1F" w:rsidP="005E0D1F" w:rsidR="005E0D1F" w:rsidRPr="00237F5C">
                        <w:pPr>
                          <w:jc w:val="right"/>
                          <w:rPr>
                            <w:lang w:eastAsia="hr-HR"/>
                          </w:rPr>
                        </w:pPr>
                        <w:r w:rsidRPr="00237F5C">
                          <w:rPr>
                            <w:lang w:eastAsia="hr-HR"/>
                          </w:rPr>
                          <w:t>27.000,00 kn</w:t>
                        </w:r>
                      </w:p>
                    </w:tc>
                  </w:tr>
                  <w:tr w:rsidTr="005E0D1F" w:rsidR="005E0D1F" w:rsidRPr="00237F5C">
                    <w:trPr>
                      <w:trHeight w:val="308"/>
                    </w:trPr>
                    <w:tc>
                      <w:tcPr>
                        <w:tcW w:type="dxa" w:w="1056"/>
                        <w:tcBorders>
                          <w:top w:space="0" w:sz="4" w:color="auto" w:val="single"/>
                          <w:left w:space="0" w:sz="8" w:color="auto" w:val="single"/>
                          <w:bottom w:space="0" w:sz="4" w:color="auto" w:val="single"/>
                          <w:right w:space="0" w:sz="4" w:color="auto" w:val="single"/>
                        </w:tcBorders>
                        <w:shd w:fill="auto" w:color="auto" w:val="clear"/>
                        <w:vAlign w:val="bottom"/>
                      </w:tcPr>
                      <w:p w:rsidRDefault="005E0D1F" w:rsidP="005E0D1F" w:rsidR="005E0D1F" w:rsidRPr="00237F5C">
                        <w:pPr>
                          <w:jc w:val="center"/>
                          <w:rPr>
                            <w:lang w:eastAsia="hr-HR"/>
                          </w:rPr>
                        </w:pPr>
                        <w:r w:rsidRPr="00237F5C">
                          <w:rPr>
                            <w:lang w:eastAsia="hr-HR"/>
                          </w:rPr>
                          <w:t>2</w:t>
                        </w:r>
                      </w:p>
                    </w:tc>
                    <w:tc>
                      <w:tcPr>
                        <w:tcW w:type="dxa" w:w="5502"/>
                        <w:tcBorders>
                          <w:top w:space="0" w:sz="4" w:color="auto" w:val="single"/>
                          <w:left w:val="nil"/>
                          <w:bottom w:space="0" w:sz="4" w:color="auto" w:val="single"/>
                          <w:right w:space="0" w:sz="4" w:color="auto" w:val="single"/>
                        </w:tcBorders>
                        <w:shd w:fill="auto" w:color="auto" w:val="clear"/>
                        <w:vAlign w:val="bottom"/>
                      </w:tcPr>
                      <w:p w:rsidRDefault="005E0D1F" w:rsidP="005E0D1F" w:rsidR="005E0D1F" w:rsidRPr="00237F5C">
                        <w:pPr>
                          <w:rPr>
                            <w:lang w:eastAsia="hr-HR"/>
                          </w:rPr>
                        </w:pPr>
                        <w:r w:rsidRPr="00237F5C">
                          <w:rPr>
                            <w:lang w:eastAsia="hr-HR"/>
                          </w:rPr>
                          <w:t>Po osnovi režijskih troškova (komunalna i vodna naknada, plin, struja, pričuva)</w:t>
                        </w:r>
                      </w:p>
                    </w:tc>
                    <w:tc>
                      <w:tcPr>
                        <w:tcW w:type="dxa" w:w="2060"/>
                        <w:gridSpan w:val="2"/>
                        <w:tcBorders>
                          <w:top w:space="0" w:sz="4" w:color="auto" w:val="single"/>
                          <w:left w:val="nil"/>
                          <w:bottom w:space="0" w:sz="4" w:color="auto" w:val="single"/>
                          <w:right w:space="0" w:sz="8" w:color="auto" w:val="single"/>
                        </w:tcBorders>
                        <w:shd w:fill="auto" w:color="auto" w:val="clear"/>
                        <w:noWrap/>
                        <w:vAlign w:val="bottom"/>
                      </w:tcPr>
                      <w:p w:rsidRDefault="005E0D1F" w:rsidP="005E0D1F" w:rsidR="005E0D1F" w:rsidRPr="00237F5C">
                        <w:pPr>
                          <w:jc w:val="right"/>
                          <w:rPr>
                            <w:lang w:eastAsia="hr-HR"/>
                          </w:rPr>
                        </w:pPr>
                        <w:r w:rsidRPr="00237F5C">
                          <w:rPr>
                            <w:lang w:eastAsia="hr-HR"/>
                          </w:rPr>
                          <w:t>32.476,21 kn</w:t>
                        </w:r>
                      </w:p>
                    </w:tc>
                  </w:tr>
                  <w:tr w:rsidTr="005E0D1F" w:rsidR="005E0D1F" w:rsidRPr="00237F5C">
                    <w:trPr>
                      <w:trHeight w:val="270"/>
                    </w:trPr>
                    <w:tc>
                      <w:tcPr>
                        <w:tcW w:type="dxa" w:w="1056"/>
                        <w:tcBorders>
                          <w:top w:val="nil"/>
                          <w:left w:space="0" w:sz="8" w:color="auto" w:val="single"/>
                          <w:bottom w:space="0" w:sz="4" w:color="auto" w:val="single"/>
                          <w:right w:space="0" w:sz="4" w:color="auto" w:val="single"/>
                        </w:tcBorders>
                        <w:shd w:fill="auto" w:color="auto" w:val="clear"/>
                        <w:vAlign w:val="bottom"/>
                        <w:hideMark/>
                      </w:tcPr>
                      <w:p w:rsidRDefault="005E0D1F" w:rsidP="005E0D1F" w:rsidR="005E0D1F" w:rsidRPr="00237F5C">
                        <w:pPr>
                          <w:jc w:val="center"/>
                          <w:rPr>
                            <w:lang w:eastAsia="hr-HR"/>
                          </w:rPr>
                        </w:pPr>
                        <w:r w:rsidRPr="00237F5C">
                          <w:rPr>
                            <w:lang w:eastAsia="hr-HR"/>
                          </w:rPr>
                          <w:t>3</w:t>
                        </w:r>
                      </w:p>
                    </w:tc>
                    <w:tc>
                      <w:tcPr>
                        <w:tcW w:type="dxa" w:w="5502"/>
                        <w:tcBorders>
                          <w:top w:val="nil"/>
                          <w:left w:val="nil"/>
                          <w:bottom w:space="0" w:sz="4" w:color="auto" w:val="single"/>
                          <w:right w:space="0" w:sz="4" w:color="auto" w:val="single"/>
                        </w:tcBorders>
                        <w:shd w:fill="auto" w:color="auto" w:val="clear"/>
                        <w:vAlign w:val="bottom"/>
                        <w:hideMark/>
                      </w:tcPr>
                      <w:p w:rsidRDefault="005E0D1F" w:rsidP="005E0D1F" w:rsidR="005E0D1F" w:rsidRPr="00237F5C">
                        <w:pPr>
                          <w:rPr>
                            <w:lang w:eastAsia="hr-HR"/>
                          </w:rPr>
                        </w:pPr>
                        <w:r w:rsidRPr="00237F5C">
                          <w:rPr>
                            <w:lang w:eastAsia="hr-HR"/>
                          </w:rPr>
                          <w:t>Troškovi otvaranja i vođenja računa, te troškovi fine</w:t>
                        </w:r>
                      </w:p>
                    </w:tc>
                    <w:tc>
                      <w:tcPr>
                        <w:tcW w:type="dxa" w:w="2060"/>
                        <w:gridSpan w:val="2"/>
                        <w:tcBorders>
                          <w:top w:val="nil"/>
                          <w:left w:val="nil"/>
                          <w:bottom w:space="0" w:sz="4" w:color="auto" w:val="single"/>
                          <w:right w:space="0" w:sz="8" w:color="auto" w:val="single"/>
                        </w:tcBorders>
                        <w:shd w:fill="auto" w:color="auto" w:val="clear"/>
                        <w:noWrap/>
                        <w:vAlign w:val="bottom"/>
                        <w:hideMark/>
                      </w:tcPr>
                      <w:p w:rsidRDefault="005E0D1F" w:rsidP="005E0D1F" w:rsidR="005E0D1F" w:rsidRPr="00237F5C">
                        <w:pPr>
                          <w:jc w:val="right"/>
                          <w:rPr>
                            <w:lang w:eastAsia="hr-HR"/>
                          </w:rPr>
                        </w:pPr>
                        <w:r w:rsidRPr="00237F5C">
                          <w:rPr>
                            <w:lang w:eastAsia="hr-HR"/>
                          </w:rPr>
                          <w:t>2.057,91 kn</w:t>
                        </w:r>
                      </w:p>
                    </w:tc>
                  </w:tr>
                  <w:tr w:rsidTr="005E0D1F" w:rsidR="005E0D1F" w:rsidRPr="00237F5C">
                    <w:trPr>
                      <w:trHeight w:val="255"/>
                    </w:trPr>
                    <w:tc>
                      <w:tcPr>
                        <w:tcW w:type="dxa" w:w="1056"/>
                        <w:tcBorders>
                          <w:top w:space="0" w:sz="4" w:color="auto" w:val="single"/>
                          <w:left w:space="0" w:sz="4" w:color="auto" w:val="single"/>
                          <w:bottom w:space="0" w:sz="4" w:color="auto" w:val="single"/>
                          <w:right w:space="0" w:sz="4" w:color="auto" w:val="single"/>
                        </w:tcBorders>
                        <w:shd w:fill="auto" w:color="auto" w:val="clear"/>
                        <w:vAlign w:val="bottom"/>
                        <w:hideMark/>
                      </w:tcPr>
                      <w:p w:rsidRDefault="005E0D1F" w:rsidP="005E0D1F" w:rsidR="005E0D1F" w:rsidRPr="00237F5C">
                        <w:pPr>
                          <w:jc w:val="center"/>
                          <w:rPr>
                            <w:lang w:eastAsia="hr-HR"/>
                          </w:rPr>
                        </w:pPr>
                        <w:r w:rsidRPr="00237F5C">
                          <w:rPr>
                            <w:lang w:eastAsia="hr-HR"/>
                          </w:rPr>
                          <w:t>4</w:t>
                        </w:r>
                      </w:p>
                    </w:tc>
                    <w:tc>
                      <w:tcPr>
                        <w:tcW w:type="dxa" w:w="5502"/>
                        <w:tcBorders>
                          <w:top w:space="0" w:sz="4" w:color="auto" w:val="single"/>
                          <w:left w:val="nil"/>
                          <w:bottom w:space="0" w:sz="4" w:color="auto" w:val="single"/>
                          <w:right w:space="0" w:sz="4" w:color="auto" w:val="single"/>
                        </w:tcBorders>
                        <w:shd w:fill="auto" w:color="auto" w:val="clear"/>
                        <w:vAlign w:val="bottom"/>
                        <w:hideMark/>
                      </w:tcPr>
                      <w:p w:rsidRDefault="005E0D1F" w:rsidP="005E0D1F" w:rsidR="005E0D1F" w:rsidRPr="00237F5C">
                        <w:pPr>
                          <w:rPr>
                            <w:lang w:eastAsia="hr-HR"/>
                          </w:rPr>
                        </w:pPr>
                        <w:r w:rsidRPr="00237F5C">
                          <w:rPr>
                            <w:lang w:eastAsia="hr-HR"/>
                          </w:rPr>
                          <w:t>Troškovi stečajnog upravitelja (uredski materijal, poštarina, biljezi, pečat, statistika, fina)</w:t>
                        </w:r>
                      </w:p>
                    </w:tc>
                    <w:tc>
                      <w:tcPr>
                        <w:tcW w:type="dxa" w:w="2060"/>
                        <w:gridSpan w:val="2"/>
                        <w:tcBorders>
                          <w:top w:space="0" w:sz="4" w:color="auto" w:val="single"/>
                          <w:left w:val="nil"/>
                          <w:bottom w:space="0" w:sz="4" w:color="auto" w:val="single"/>
                          <w:right w:space="0" w:sz="4" w:color="auto" w:val="single"/>
                        </w:tcBorders>
                        <w:shd w:fill="auto" w:color="auto" w:val="clear"/>
                        <w:noWrap/>
                        <w:vAlign w:val="bottom"/>
                        <w:hideMark/>
                      </w:tcPr>
                      <w:p w:rsidRDefault="005E0D1F" w:rsidP="005E0D1F" w:rsidR="005E0D1F" w:rsidRPr="00237F5C">
                        <w:pPr>
                          <w:jc w:val="right"/>
                          <w:rPr>
                            <w:lang w:eastAsia="hr-HR"/>
                          </w:rPr>
                        </w:pPr>
                        <w:r w:rsidRPr="00237F5C">
                          <w:rPr>
                            <w:lang w:eastAsia="hr-HR"/>
                          </w:rPr>
                          <w:t>3.494,51 kn</w:t>
                        </w:r>
                      </w:p>
                    </w:tc>
                  </w:tr>
                  <w:tr w:rsidTr="005E0D1F" w:rsidR="005E0D1F" w:rsidRPr="00237F5C">
                    <w:trPr>
                      <w:trHeight w:val="255"/>
                    </w:trPr>
                    <w:tc>
                      <w:tcPr>
                        <w:tcW w:type="dxa" w:w="1056"/>
                        <w:tcBorders>
                          <w:top w:space="0" w:sz="4" w:color="auto" w:val="single"/>
                          <w:left w:space="0" w:sz="4" w:color="auto" w:val="single"/>
                          <w:bottom w:space="0" w:sz="4" w:color="auto" w:val="single"/>
                          <w:right w:space="0" w:sz="4" w:color="auto" w:val="single"/>
                        </w:tcBorders>
                        <w:shd w:fill="auto" w:color="auto" w:val="clear"/>
                        <w:vAlign w:val="bottom"/>
                      </w:tcPr>
                      <w:p w:rsidRDefault="005E0D1F" w:rsidP="005E0D1F" w:rsidR="005E0D1F" w:rsidRPr="00237F5C">
                        <w:pPr>
                          <w:jc w:val="center"/>
                          <w:rPr>
                            <w:lang w:eastAsia="hr-HR"/>
                          </w:rPr>
                        </w:pPr>
                        <w:r w:rsidRPr="00237F5C">
                          <w:rPr>
                            <w:lang w:eastAsia="hr-HR"/>
                          </w:rPr>
                          <w:t>5</w:t>
                        </w:r>
                      </w:p>
                    </w:tc>
                    <w:tc>
                      <w:tcPr>
                        <w:tcW w:type="dxa" w:w="5502"/>
                        <w:tcBorders>
                          <w:top w:space="0" w:sz="4" w:color="auto" w:val="single"/>
                          <w:left w:space="0" w:sz="4" w:color="auto" w:val="single"/>
                          <w:bottom w:space="0" w:sz="4" w:color="auto" w:val="single"/>
                          <w:right w:space="0" w:sz="4" w:color="auto" w:val="single"/>
                        </w:tcBorders>
                        <w:shd w:fill="auto" w:color="auto" w:val="clear"/>
                        <w:vAlign w:val="bottom"/>
                      </w:tcPr>
                      <w:p w:rsidRDefault="005E0D1F" w:rsidP="005E0D1F" w:rsidR="005E0D1F" w:rsidRPr="00237F5C">
                        <w:pPr>
                          <w:suppressAutoHyphens/>
                          <w:jc w:val="both"/>
                          <w:rPr>
                            <w:lang w:eastAsia="hr-HR"/>
                          </w:rPr>
                        </w:pPr>
                        <w:r w:rsidRPr="00237F5C">
                          <w:rPr>
                            <w:lang w:eastAsia="hr-HR"/>
                          </w:rPr>
                          <w:t>Po osnovi troškova procjene</w:t>
                        </w:r>
                      </w:p>
                    </w:tc>
                    <w:tc>
                      <w:tcPr>
                        <w:tcW w:type="dxa" w:w="2060"/>
                        <w:gridSpan w:val="2"/>
                        <w:tcBorders>
                          <w:top w:space="0" w:sz="4" w:color="auto" w:val="single"/>
                          <w:left w:space="0" w:sz="4" w:color="auto" w:val="single"/>
                          <w:bottom w:space="0" w:sz="4" w:color="auto" w:val="single"/>
                          <w:right w:space="0" w:sz="4" w:color="auto" w:val="single"/>
                        </w:tcBorders>
                        <w:shd w:fill="auto" w:color="auto" w:val="clear"/>
                        <w:noWrap/>
                        <w:vAlign w:val="bottom"/>
                      </w:tcPr>
                      <w:p w:rsidRDefault="005E0D1F" w:rsidP="005E0D1F" w:rsidR="005E0D1F" w:rsidRPr="00237F5C">
                        <w:pPr>
                          <w:jc w:val="right"/>
                          <w:rPr>
                            <w:lang w:eastAsia="hr-HR"/>
                          </w:rPr>
                        </w:pPr>
                        <w:r w:rsidRPr="00237F5C">
                          <w:rPr>
                            <w:lang w:eastAsia="hr-HR"/>
                          </w:rPr>
                          <w:t>15.675,00 kn</w:t>
                        </w:r>
                      </w:p>
                    </w:tc>
                  </w:tr>
                  <w:tr w:rsidTr="005E0D1F" w:rsidR="005E0D1F" w:rsidRPr="00237F5C">
                    <w:trPr>
                      <w:trHeight w:val="255"/>
                    </w:trPr>
                    <w:tc>
                      <w:tcPr>
                        <w:tcW w:type="dxa" w:w="1056"/>
                        <w:tcBorders>
                          <w:top w:space="0" w:sz="4" w:color="auto" w:val="single"/>
                          <w:left w:space="0" w:sz="8" w:color="auto" w:val="single"/>
                          <w:bottom w:space="0" w:sz="4" w:color="auto" w:val="single"/>
                          <w:right w:space="0" w:sz="4" w:color="auto" w:val="single"/>
                        </w:tcBorders>
                        <w:shd w:fill="auto" w:color="auto" w:val="clear"/>
                        <w:vAlign w:val="bottom"/>
                      </w:tcPr>
                      <w:p w:rsidRDefault="005E0D1F" w:rsidP="005E0D1F" w:rsidR="005E0D1F" w:rsidRPr="00237F5C">
                        <w:pPr>
                          <w:jc w:val="center"/>
                          <w:rPr>
                            <w:lang w:eastAsia="hr-HR"/>
                          </w:rPr>
                        </w:pPr>
                        <w:r w:rsidRPr="00237F5C">
                          <w:rPr>
                            <w:lang w:eastAsia="hr-HR"/>
                          </w:rPr>
                          <w:t>6</w:t>
                        </w:r>
                      </w:p>
                    </w:tc>
                    <w:tc>
                      <w:tcPr>
                        <w:tcW w:type="dxa" w:w="5502"/>
                        <w:tcBorders>
                          <w:top w:space="0" w:sz="4" w:color="auto" w:val="single"/>
                          <w:left w:val="nil"/>
                          <w:bottom w:space="0" w:sz="4" w:color="auto" w:val="single"/>
                          <w:right w:space="0" w:sz="4" w:color="auto" w:val="single"/>
                        </w:tcBorders>
                        <w:shd w:fill="auto" w:color="auto" w:val="clear"/>
                        <w:vAlign w:val="bottom"/>
                      </w:tcPr>
                      <w:p w:rsidRDefault="005E0D1F" w:rsidP="005E0D1F" w:rsidR="005E0D1F" w:rsidRPr="00237F5C">
                        <w:pPr>
                          <w:suppressAutoHyphens/>
                          <w:jc w:val="both"/>
                          <w:rPr>
                            <w:lang w:eastAsia="hr-HR"/>
                          </w:rPr>
                        </w:pPr>
                        <w:r w:rsidRPr="00237F5C">
                          <w:rPr>
                            <w:lang w:eastAsia="hr-HR"/>
                          </w:rPr>
                          <w:t>Po osnovi troškova javnog bilježnika i pristojbi</w:t>
                        </w:r>
                      </w:p>
                    </w:tc>
                    <w:tc>
                      <w:tcPr>
                        <w:tcW w:type="dxa" w:w="2060"/>
                        <w:gridSpan w:val="2"/>
                        <w:tcBorders>
                          <w:top w:space="0" w:sz="4" w:color="auto" w:val="single"/>
                          <w:left w:val="nil"/>
                          <w:bottom w:space="0" w:sz="4" w:color="auto" w:val="single"/>
                          <w:right w:space="0" w:sz="8" w:color="auto" w:val="single"/>
                        </w:tcBorders>
                        <w:shd w:fill="auto" w:color="auto" w:val="clear"/>
                        <w:noWrap/>
                        <w:vAlign w:val="bottom"/>
                      </w:tcPr>
                      <w:p w:rsidRDefault="005E0D1F" w:rsidP="005E0D1F" w:rsidR="005E0D1F" w:rsidRPr="00237F5C">
                        <w:pPr>
                          <w:jc w:val="right"/>
                          <w:rPr>
                            <w:lang w:eastAsia="hr-HR"/>
                          </w:rPr>
                        </w:pPr>
                        <w:r w:rsidRPr="00237F5C">
                          <w:rPr>
                            <w:lang w:eastAsia="hr-HR"/>
                          </w:rPr>
                          <w:t>965,00 kn</w:t>
                        </w:r>
                      </w:p>
                    </w:tc>
                  </w:tr>
                  <w:tr w:rsidTr="005E0D1F" w:rsidR="005E0D1F" w:rsidRPr="00237F5C">
                    <w:trPr>
                      <w:trHeight w:val="255"/>
                    </w:trPr>
                    <w:tc>
                      <w:tcPr>
                        <w:tcW w:type="dxa" w:w="1056"/>
                        <w:tcBorders>
                          <w:top w:space="0" w:sz="4" w:color="auto" w:val="single"/>
                          <w:left w:space="0" w:sz="8" w:color="auto" w:val="single"/>
                          <w:bottom w:space="0" w:sz="4" w:color="auto" w:val="single"/>
                          <w:right w:space="0" w:sz="4" w:color="auto" w:val="single"/>
                        </w:tcBorders>
                        <w:shd w:fill="auto" w:color="auto" w:val="clear"/>
                        <w:vAlign w:val="bottom"/>
                      </w:tcPr>
                      <w:p w:rsidRDefault="005E0D1F" w:rsidP="005E0D1F" w:rsidR="005E0D1F" w:rsidRPr="00237F5C">
                        <w:pPr>
                          <w:jc w:val="center"/>
                          <w:rPr>
                            <w:lang w:eastAsia="hr-HR"/>
                          </w:rPr>
                        </w:pPr>
                        <w:r w:rsidRPr="00237F5C">
                          <w:rPr>
                            <w:lang w:eastAsia="hr-HR"/>
                          </w:rPr>
                          <w:t>7</w:t>
                        </w:r>
                      </w:p>
                    </w:tc>
                    <w:tc>
                      <w:tcPr>
                        <w:tcW w:type="dxa" w:w="5502"/>
                        <w:tcBorders>
                          <w:top w:space="0" w:sz="4" w:color="auto" w:val="single"/>
                          <w:left w:val="nil"/>
                          <w:bottom w:space="0" w:sz="4" w:color="auto" w:val="single"/>
                          <w:right w:space="0" w:sz="4" w:color="auto" w:val="single"/>
                        </w:tcBorders>
                        <w:shd w:fill="auto" w:color="auto" w:val="clear"/>
                        <w:vAlign w:val="bottom"/>
                      </w:tcPr>
                      <w:p w:rsidRDefault="005E0D1F" w:rsidP="005E0D1F" w:rsidR="005E0D1F" w:rsidRPr="00237F5C">
                        <w:pPr>
                          <w:jc w:val="both"/>
                          <w:rPr>
                            <w:rFonts w:eastAsia="Arial Unicode MS"/>
                            <w:kern w:val="1"/>
                            <w:lang w:eastAsia="ar-SA"/>
                          </w:rPr>
                        </w:pPr>
                        <w:r w:rsidRPr="00237F5C">
                          <w:rPr>
                            <w:rFonts w:eastAsia="Arial Unicode MS"/>
                            <w:kern w:val="1"/>
                            <w:lang w:eastAsia="ar-SA"/>
                          </w:rPr>
                          <w:t>po osnovi troškova djelatnika  za  izvršavanje administrativnih poslova, pokazivanje nekretnina potencijalnim kupcima, slaganja knjigovodstvene dokumentacije radi arhiviranja u ukupnom iznosu</w:t>
                        </w:r>
                      </w:p>
                    </w:tc>
                    <w:tc>
                      <w:tcPr>
                        <w:tcW w:type="dxa" w:w="2060"/>
                        <w:gridSpan w:val="2"/>
                        <w:tcBorders>
                          <w:top w:space="0" w:sz="4" w:color="auto" w:val="single"/>
                          <w:left w:val="nil"/>
                          <w:bottom w:space="0" w:sz="4" w:color="auto" w:val="single"/>
                          <w:right w:space="0" w:sz="8" w:color="auto" w:val="single"/>
                        </w:tcBorders>
                        <w:shd w:fill="auto" w:color="auto" w:val="clear"/>
                        <w:noWrap/>
                        <w:vAlign w:val="bottom"/>
                      </w:tcPr>
                      <w:p w:rsidRDefault="005E0D1F" w:rsidP="005E0D1F" w:rsidR="005E0D1F" w:rsidRPr="00237F5C">
                        <w:pPr>
                          <w:jc w:val="right"/>
                          <w:rPr>
                            <w:lang w:eastAsia="hr-HR"/>
                          </w:rPr>
                        </w:pPr>
                        <w:r w:rsidRPr="00237F5C">
                          <w:rPr>
                            <w:lang w:eastAsia="hr-HR"/>
                          </w:rPr>
                          <w:t xml:space="preserve">11.215,71 kn </w:t>
                        </w:r>
                      </w:p>
                    </w:tc>
                  </w:tr>
                  <w:tr w:rsidTr="005E0D1F" w:rsidR="005E0D1F" w:rsidRPr="00237F5C">
                    <w:trPr>
                      <w:trHeight w:val="258"/>
                    </w:trPr>
                    <w:tc>
                      <w:tcPr>
                        <w:tcW w:type="dxa" w:w="1056"/>
                        <w:tcBorders>
                          <w:top w:val="nil"/>
                          <w:left w:space="0" w:sz="8" w:color="auto" w:val="single"/>
                          <w:bottom w:space="0" w:sz="8" w:color="auto" w:val="single"/>
                          <w:right w:val="nil"/>
                        </w:tcBorders>
                        <w:shd w:fill="auto" w:color="auto" w:val="clear"/>
                        <w:vAlign w:val="bottom"/>
                        <w:hideMark/>
                      </w:tcPr>
                      <w:p w:rsidRDefault="005E0D1F" w:rsidP="005E0D1F" w:rsidR="005E0D1F" w:rsidRPr="00237F5C">
                        <w:pPr>
                          <w:rPr>
                            <w:lang w:eastAsia="hr-HR"/>
                          </w:rPr>
                        </w:pPr>
                        <w:r w:rsidRPr="00237F5C">
                          <w:rPr>
                            <w:lang w:eastAsia="hr-HR"/>
                          </w:rPr>
                          <w:t>Ukupno:</w:t>
                        </w:r>
                      </w:p>
                    </w:tc>
                    <w:tc>
                      <w:tcPr>
                        <w:tcW w:type="dxa" w:w="5502"/>
                        <w:tcBorders>
                          <w:top w:val="nil"/>
                          <w:left w:val="nil"/>
                          <w:bottom w:space="0" w:sz="8" w:color="auto" w:val="single"/>
                          <w:right w:val="nil"/>
                        </w:tcBorders>
                        <w:shd w:fill="auto" w:color="auto" w:val="clear"/>
                        <w:vAlign w:val="bottom"/>
                        <w:hideMark/>
                      </w:tcPr>
                      <w:p w:rsidRDefault="005E0D1F" w:rsidP="005E0D1F" w:rsidR="005E0D1F" w:rsidRPr="00237F5C">
                        <w:pPr>
                          <w:rPr>
                            <w:lang w:eastAsia="hr-HR"/>
                          </w:rPr>
                        </w:pPr>
                        <w:r w:rsidRPr="00237F5C">
                          <w:rPr>
                            <w:lang w:eastAsia="hr-HR"/>
                          </w:rPr>
                          <w:t> </w:t>
                        </w:r>
                      </w:p>
                    </w:tc>
                    <w:tc>
                      <w:tcPr>
                        <w:tcW w:type="dxa" w:w="2060"/>
                        <w:gridSpan w:val="2"/>
                        <w:tcBorders>
                          <w:top w:val="nil"/>
                          <w:left w:space="0" w:sz="4" w:color="auto" w:val="single"/>
                          <w:bottom w:space="0" w:sz="8" w:color="auto" w:val="single"/>
                          <w:right w:space="0" w:sz="8" w:color="auto" w:val="single"/>
                        </w:tcBorders>
                        <w:shd w:fill="auto" w:color="auto" w:val="clear"/>
                        <w:noWrap/>
                        <w:vAlign w:val="bottom"/>
                        <w:hideMark/>
                      </w:tcPr>
                      <w:p w:rsidRDefault="005E0D1F" w:rsidP="005E0D1F" w:rsidR="005E0D1F" w:rsidRPr="00237F5C">
                        <w:pPr>
                          <w:jc w:val="right"/>
                          <w:rPr>
                            <w:lang w:eastAsia="hr-HR"/>
                          </w:rPr>
                        </w:pPr>
                        <w:r w:rsidRPr="00237F5C">
                          <w:rPr>
                            <w:lang w:eastAsia="hr-HR"/>
                          </w:rPr>
                          <w:t>92.884,34  kn</w:t>
                        </w:r>
                      </w:p>
                    </w:tc>
                  </w:tr>
                  <w:tr w:rsidTr="005E0D1F" w:rsidR="005E0D1F" w:rsidRPr="00237F5C">
                    <w:trPr>
                      <w:trHeight w:val="166"/>
                    </w:trPr>
                    <w:tc>
                      <w:tcPr>
                        <w:tcW w:type="dxa" w:w="8618"/>
                        <w:gridSpan w:val="4"/>
                        <w:tcBorders>
                          <w:top w:val="nil"/>
                          <w:left w:val="nil"/>
                          <w:bottom w:space="0" w:sz="4" w:color="auto" w:val="single"/>
                          <w:right w:val="nil"/>
                        </w:tcBorders>
                        <w:shd w:fill="auto" w:color="auto" w:val="clear"/>
                        <w:noWrap/>
                        <w:vAlign w:val="bottom"/>
                        <w:hideMark/>
                      </w:tcPr>
                      <w:p w:rsidRDefault="005E0D1F" w:rsidP="005E0D1F" w:rsidR="005E0D1F" w:rsidRPr="00237F5C">
                        <w:pPr>
                          <w:pStyle w:val="Odlomakpopisa"/>
                          <w:rPr>
                            <w:rFonts w:eastAsia="Arial Unicode MS"/>
                            <w:kern w:val="1"/>
                            <w:lang w:eastAsia="ar-SA"/>
                          </w:rPr>
                        </w:pPr>
                      </w:p>
                    </w:tc>
                  </w:tr>
                  <w:tr w:rsidTr="005E0D1F" w:rsidR="005E0D1F" w:rsidRPr="00237F5C">
                    <w:trPr>
                      <w:trHeight w:val="230"/>
                    </w:trPr>
                    <w:tc>
                      <w:tcPr>
                        <w:tcW w:type="dxa" w:w="6558"/>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5E0D1F" w:rsidP="005E0D1F" w:rsidR="005E0D1F" w:rsidRPr="00237F5C">
                        <w:pPr>
                          <w:rPr>
                            <w:lang w:eastAsia="hr-HR"/>
                          </w:rPr>
                        </w:pPr>
                        <w:r w:rsidRPr="00237F5C">
                          <w:rPr>
                            <w:lang w:eastAsia="hr-HR"/>
                          </w:rPr>
                          <w:t xml:space="preserve">Isplaćeno razlučnim vjerovnicima </w:t>
                        </w:r>
                      </w:p>
                    </w:tc>
                    <w:tc>
                      <w:tcPr>
                        <w:tcW w:type="dxa" w:w="2060"/>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5E0D1F" w:rsidP="005E0D1F" w:rsidR="005E0D1F" w:rsidRPr="00237F5C">
                        <w:pPr>
                          <w:jc w:val="right"/>
                          <w:rPr>
                            <w:lang w:eastAsia="hr-HR"/>
                          </w:rPr>
                        </w:pPr>
                        <w:r w:rsidRPr="00237F5C">
                          <w:rPr>
                            <w:lang w:eastAsia="hr-HR"/>
                          </w:rPr>
                          <w:t>664.559,15 kn</w:t>
                        </w:r>
                      </w:p>
                    </w:tc>
                  </w:tr>
                  <w:tr w:rsidTr="005E0D1F" w:rsidR="005E0D1F" w:rsidRPr="00237F5C">
                    <w:trPr>
                      <w:trHeight w:val="230"/>
                    </w:trPr>
                    <w:tc>
                      <w:tcPr>
                        <w:tcW w:type="dxa" w:w="6558"/>
                        <w:gridSpan w:val="2"/>
                        <w:tcBorders>
                          <w:top w:space="0" w:sz="4" w:color="auto" w:val="single"/>
                          <w:left w:space="0" w:sz="4" w:color="auto" w:val="single"/>
                          <w:bottom w:space="0" w:sz="4" w:color="auto" w:val="single"/>
                          <w:right w:space="0" w:sz="4" w:color="auto" w:val="single"/>
                        </w:tcBorders>
                        <w:shd w:fill="auto" w:color="auto" w:val="clear"/>
                        <w:noWrap/>
                        <w:vAlign w:val="bottom"/>
                      </w:tcPr>
                      <w:p w:rsidRDefault="005E0D1F" w:rsidP="005E0D1F" w:rsidR="005E0D1F" w:rsidRPr="00237F5C">
                        <w:pPr>
                          <w:rPr>
                            <w:lang w:eastAsia="hr-HR"/>
                          </w:rPr>
                        </w:pPr>
                      </w:p>
                    </w:tc>
                    <w:tc>
                      <w:tcPr>
                        <w:tcW w:type="dxa" w:w="2060"/>
                        <w:gridSpan w:val="2"/>
                        <w:tcBorders>
                          <w:top w:space="0" w:sz="4" w:color="auto" w:val="single"/>
                          <w:left w:space="0" w:sz="4" w:color="auto" w:val="single"/>
                          <w:bottom w:space="0" w:sz="4" w:color="auto" w:val="single"/>
                          <w:right w:space="0" w:sz="4" w:color="auto" w:val="single"/>
                        </w:tcBorders>
                        <w:shd w:fill="auto" w:color="auto" w:val="clear"/>
                        <w:noWrap/>
                        <w:vAlign w:val="bottom"/>
                      </w:tcPr>
                      <w:p w:rsidRDefault="005E0D1F" w:rsidP="005E0D1F" w:rsidR="005E0D1F" w:rsidRPr="00237F5C">
                        <w:pPr>
                          <w:jc w:val="right"/>
                          <w:rPr>
                            <w:lang w:eastAsia="hr-HR"/>
                          </w:rPr>
                        </w:pPr>
                      </w:p>
                    </w:tc>
                  </w:tr>
                  <w:tr w:rsidTr="005E0D1F" w:rsidR="005E0D1F" w:rsidRPr="00237F5C">
                    <w:trPr>
                      <w:trHeight w:val="230"/>
                    </w:trPr>
                    <w:tc>
                      <w:tcPr>
                        <w:tcW w:type="dxa" w:w="6558"/>
                        <w:gridSpan w:val="2"/>
                        <w:tcBorders>
                          <w:top w:space="0" w:sz="4" w:color="auto" w:val="single"/>
                          <w:left w:space="0" w:sz="4" w:color="auto" w:val="single"/>
                          <w:bottom w:space="0" w:sz="4" w:color="auto" w:val="single"/>
                          <w:right w:space="0" w:sz="4" w:color="auto" w:val="single"/>
                        </w:tcBorders>
                        <w:shd w:fill="auto" w:color="auto" w:val="clear"/>
                        <w:noWrap/>
                        <w:vAlign w:val="bottom"/>
                      </w:tcPr>
                      <w:p w:rsidRDefault="005E0D1F" w:rsidP="005E0D1F" w:rsidR="005E0D1F" w:rsidRPr="00237F5C">
                        <w:pPr>
                          <w:rPr>
                            <w:lang w:eastAsia="hr-HR"/>
                          </w:rPr>
                        </w:pPr>
                        <w:r w:rsidRPr="00237F5C">
                          <w:rPr>
                            <w:lang w:eastAsia="hr-HR"/>
                          </w:rPr>
                          <w:t>Stanje sredstava na računu</w:t>
                        </w:r>
                      </w:p>
                    </w:tc>
                    <w:tc>
                      <w:tcPr>
                        <w:tcW w:type="dxa" w:w="2060"/>
                        <w:gridSpan w:val="2"/>
                        <w:tcBorders>
                          <w:top w:space="0" w:sz="4" w:color="auto" w:val="single"/>
                          <w:left w:space="0" w:sz="4" w:color="auto" w:val="single"/>
                          <w:bottom w:space="0" w:sz="4" w:color="auto" w:val="single"/>
                          <w:right w:space="0" w:sz="4" w:color="auto" w:val="single"/>
                        </w:tcBorders>
                        <w:shd w:fill="auto" w:color="auto" w:val="clear"/>
                        <w:noWrap/>
                        <w:vAlign w:val="bottom"/>
                      </w:tcPr>
                      <w:p w:rsidRDefault="005E0D1F" w:rsidP="005E0D1F" w:rsidR="005E0D1F" w:rsidRPr="00237F5C">
                        <w:pPr>
                          <w:jc w:val="right"/>
                          <w:rPr>
                            <w:lang w:eastAsia="hr-HR"/>
                          </w:rPr>
                        </w:pPr>
                        <w:r>
                          <w:rPr>
                            <w:lang w:eastAsia="hr-HR"/>
                          </w:rPr>
                          <w:t>208.604,34</w:t>
                        </w:r>
                        <w:r w:rsidRPr="00237F5C">
                          <w:rPr>
                            <w:lang w:eastAsia="hr-HR"/>
                          </w:rPr>
                          <w:t xml:space="preserve"> kn</w:t>
                        </w:r>
                      </w:p>
                    </w:tc>
                  </w:tr>
                  <w:tr w:rsidTr="005E0D1F" w:rsidR="005E0D1F" w:rsidRPr="00237F5C">
                    <w:trPr>
                      <w:trHeight w:val="230"/>
                    </w:trPr>
                    <w:tc>
                      <w:tcPr>
                        <w:tcW w:type="dxa" w:w="6558"/>
                        <w:gridSpan w:val="2"/>
                        <w:tcBorders>
                          <w:top w:space="0" w:sz="4" w:color="auto" w:val="single"/>
                          <w:left w:space="0" w:sz="4" w:color="auto" w:val="single"/>
                          <w:bottom w:space="0" w:sz="4" w:color="auto" w:val="single"/>
                          <w:right w:space="0" w:sz="4" w:color="auto" w:val="single"/>
                        </w:tcBorders>
                        <w:shd w:fill="auto" w:color="auto" w:val="clear"/>
                        <w:noWrap/>
                        <w:vAlign w:val="bottom"/>
                      </w:tcPr>
                      <w:p w:rsidRDefault="005E0D1F" w:rsidP="005E0D1F" w:rsidR="005E0D1F" w:rsidRPr="00237F5C">
                        <w:pPr>
                          <w:rPr>
                            <w:lang w:eastAsia="hr-HR"/>
                          </w:rPr>
                        </w:pPr>
                        <w:r>
                          <w:rPr>
                            <w:lang w:eastAsia="hr-HR"/>
                          </w:rPr>
                          <w:t>Stanje sredstava na sudskom depozitu</w:t>
                        </w:r>
                      </w:p>
                    </w:tc>
                    <w:tc>
                      <w:tcPr>
                        <w:tcW w:type="dxa" w:w="2060"/>
                        <w:gridSpan w:val="2"/>
                        <w:tcBorders>
                          <w:top w:space="0" w:sz="4" w:color="auto" w:val="single"/>
                          <w:left w:space="0" w:sz="4" w:color="auto" w:val="single"/>
                          <w:bottom w:space="0" w:sz="4" w:color="auto" w:val="single"/>
                          <w:right w:space="0" w:sz="4" w:color="auto" w:val="single"/>
                        </w:tcBorders>
                        <w:shd w:fill="auto" w:color="auto" w:val="clear"/>
                        <w:noWrap/>
                        <w:vAlign w:val="bottom"/>
                      </w:tcPr>
                      <w:p w:rsidRDefault="005E0D1F" w:rsidP="005E0D1F" w:rsidR="005E0D1F">
                        <w:pPr>
                          <w:jc w:val="right"/>
                          <w:rPr>
                            <w:lang w:eastAsia="hr-HR"/>
                          </w:rPr>
                        </w:pPr>
                        <w:r>
                          <w:rPr>
                            <w:lang w:eastAsia="hr-HR"/>
                          </w:rPr>
                          <w:t xml:space="preserve">104.275,27 kn </w:t>
                        </w:r>
                      </w:p>
                    </w:tc>
                  </w:tr>
                  <w:tr w:rsidTr="005E0D1F" w:rsidR="005E0D1F" w:rsidRPr="00237F5C">
                    <w:trPr>
                      <w:trHeight w:val="230"/>
                    </w:trPr>
                    <w:tc>
                      <w:tcPr>
                        <w:tcW w:type="dxa" w:w="6558"/>
                        <w:gridSpan w:val="2"/>
                        <w:tcBorders>
                          <w:top w:space="0" w:sz="4" w:color="auto" w:val="single"/>
                          <w:bottom w:space="0" w:sz="4" w:color="auto" w:val="single"/>
                        </w:tcBorders>
                        <w:shd w:fill="auto" w:color="auto" w:val="clear"/>
                        <w:noWrap/>
                        <w:vAlign w:val="bottom"/>
                      </w:tcPr>
                      <w:p w:rsidRDefault="005E0D1F" w:rsidP="005E0D1F" w:rsidR="005E0D1F" w:rsidRPr="00237F5C">
                        <w:pPr>
                          <w:rPr>
                            <w:lang w:eastAsia="hr-HR"/>
                          </w:rPr>
                        </w:pPr>
                      </w:p>
                    </w:tc>
                    <w:tc>
                      <w:tcPr>
                        <w:tcW w:type="dxa" w:w="2060"/>
                        <w:gridSpan w:val="2"/>
                        <w:tcBorders>
                          <w:top w:space="0" w:sz="4" w:color="auto" w:val="single"/>
                          <w:bottom w:space="0" w:sz="4" w:color="auto" w:val="single"/>
                        </w:tcBorders>
                        <w:shd w:fill="auto" w:color="auto" w:val="clear"/>
                        <w:noWrap/>
                        <w:vAlign w:val="bottom"/>
                      </w:tcPr>
                      <w:p w:rsidRDefault="005E0D1F" w:rsidP="005E0D1F" w:rsidR="005E0D1F" w:rsidRPr="00237F5C">
                        <w:pPr>
                          <w:jc w:val="right"/>
                          <w:rPr>
                            <w:lang w:eastAsia="hr-HR"/>
                          </w:rPr>
                        </w:pPr>
                      </w:p>
                    </w:tc>
                  </w:tr>
                  <w:tr w:rsidTr="005E0D1F" w:rsidR="005E0D1F" w:rsidRPr="00237F5C">
                    <w:trPr>
                      <w:trHeight w:val="230"/>
                    </w:trPr>
                    <w:tc>
                      <w:tcPr>
                        <w:tcW w:type="dxa" w:w="6558"/>
                        <w:gridSpan w:val="2"/>
                        <w:tcBorders>
                          <w:top w:space="0" w:sz="4" w:color="auto" w:val="single"/>
                          <w:left w:space="0" w:sz="4" w:color="auto" w:val="single"/>
                          <w:bottom w:space="0" w:sz="4" w:color="auto" w:val="single"/>
                          <w:right w:space="0" w:sz="4" w:color="auto" w:val="single"/>
                        </w:tcBorders>
                        <w:shd w:fill="auto" w:color="auto" w:val="clear"/>
                        <w:noWrap/>
                        <w:vAlign w:val="bottom"/>
                      </w:tcPr>
                      <w:p w:rsidRDefault="005E0D1F" w:rsidP="005E0D1F" w:rsidR="005E0D1F" w:rsidRPr="00237F5C">
                        <w:pPr>
                          <w:rPr>
                            <w:lang w:eastAsia="hr-HR"/>
                          </w:rPr>
                        </w:pPr>
                        <w:r w:rsidRPr="00237F5C">
                          <w:rPr>
                            <w:lang w:eastAsia="hr-HR"/>
                          </w:rPr>
                          <w:t>Isplatit će se kod završne diobe</w:t>
                        </w:r>
                      </w:p>
                    </w:tc>
                    <w:tc>
                      <w:tcPr>
                        <w:tcW w:type="dxa" w:w="2060"/>
                        <w:gridSpan w:val="2"/>
                        <w:tcBorders>
                          <w:top w:space="0" w:sz="4" w:color="auto" w:val="single"/>
                          <w:left w:space="0" w:sz="4" w:color="auto" w:val="single"/>
                          <w:bottom w:space="0" w:sz="4" w:color="auto" w:val="single"/>
                          <w:right w:space="0" w:sz="4" w:color="auto" w:val="single"/>
                        </w:tcBorders>
                        <w:shd w:fill="auto" w:color="auto" w:val="clear"/>
                        <w:noWrap/>
                        <w:vAlign w:val="bottom"/>
                      </w:tcPr>
                      <w:p w:rsidRDefault="005E0D1F" w:rsidP="005E0D1F" w:rsidR="005E0D1F" w:rsidRPr="00237F5C">
                        <w:pPr>
                          <w:jc w:val="right"/>
                          <w:rPr>
                            <w:lang w:eastAsia="hr-HR"/>
                          </w:rPr>
                        </w:pPr>
                        <w:r w:rsidRPr="00237F5C">
                          <w:rPr>
                            <w:lang w:eastAsia="hr-HR"/>
                          </w:rPr>
                          <w:t>190.209,69 kn</w:t>
                        </w:r>
                      </w:p>
                    </w:tc>
                  </w:tr>
                  <w:tr w:rsidTr="005E0D1F" w:rsidR="005E0D1F" w:rsidRPr="00237F5C">
                    <w:trPr>
                      <w:gridAfter w:val="1"/>
                      <w:wAfter w:type="dxa" w:w="1320"/>
                      <w:trHeight w:val="248"/>
                    </w:trPr>
                    <w:tc>
                      <w:tcPr>
                        <w:tcW w:type="dxa" w:w="7298"/>
                        <w:gridSpan w:val="3"/>
                        <w:tcBorders>
                          <w:top w:space="0" w:sz="4" w:color="auto" w:val="single"/>
                          <w:left w:val="nil"/>
                          <w:bottom w:space="0" w:sz="4" w:color="auto" w:val="single"/>
                          <w:right w:val="nil"/>
                        </w:tcBorders>
                        <w:shd w:fill="auto" w:color="auto" w:val="clear"/>
                        <w:noWrap/>
                        <w:vAlign w:val="bottom"/>
                        <w:hideMark/>
                      </w:tcPr>
                      <w:p w:rsidRDefault="005E0D1F" w:rsidP="005E0D1F" w:rsidR="005E0D1F" w:rsidRPr="00237F5C">
                        <w:pPr>
                          <w:rPr>
                            <w:b/>
                            <w:bCs/>
                            <w:lang w:eastAsia="hr-HR"/>
                          </w:rPr>
                        </w:pPr>
                      </w:p>
                      <w:p w:rsidRDefault="005E0D1F" w:rsidP="005E0D1F" w:rsidR="005E0D1F" w:rsidRPr="00237F5C">
                        <w:pPr>
                          <w:rPr>
                            <w:b/>
                            <w:bCs/>
                            <w:lang w:eastAsia="hr-HR"/>
                          </w:rPr>
                        </w:pPr>
                        <w:r w:rsidRPr="00237F5C">
                          <w:rPr>
                            <w:b/>
                            <w:bCs/>
                            <w:lang w:eastAsia="hr-HR"/>
                          </w:rPr>
                          <w:t>I.3. Rezervacija za  troškove stečajnog postupka</w:t>
                        </w:r>
                      </w:p>
                    </w:tc>
                  </w:tr>
                  <w:tr w:rsidTr="005E0D1F" w:rsidR="005E0D1F" w:rsidRPr="00237F5C">
                    <w:trPr>
                      <w:trHeight w:val="255"/>
                    </w:trPr>
                    <w:tc>
                      <w:tcPr>
                        <w:tcW w:type="dxa" w:w="6558"/>
                        <w:gridSpan w:val="2"/>
                        <w:tcBorders>
                          <w:top w:space="0" w:sz="4" w:color="auto" w:val="single"/>
                          <w:left w:space="0" w:sz="4" w:color="auto" w:val="single"/>
                          <w:bottom w:space="0" w:sz="4" w:color="auto" w:val="single"/>
                          <w:right w:space="0" w:sz="4" w:color="auto" w:val="single"/>
                        </w:tcBorders>
                        <w:shd w:fill="auto" w:color="auto" w:val="clear"/>
                        <w:vAlign w:val="bottom"/>
                        <w:hideMark/>
                      </w:tcPr>
                      <w:p w:rsidRDefault="005E0D1F" w:rsidP="005E0D1F" w:rsidR="005E0D1F" w:rsidRPr="00237F5C">
                        <w:pPr>
                          <w:rPr>
                            <w:lang w:eastAsia="hr-HR"/>
                          </w:rPr>
                        </w:pPr>
                        <w:r w:rsidRPr="00237F5C">
                          <w:rPr>
                            <w:lang w:eastAsia="hr-HR"/>
                          </w:rPr>
                          <w:lastRenderedPageBreak/>
                          <w:t>Troškovi stečajnog upravitelja (statistika, vođenje i zatvaranje računa, poštarina)</w:t>
                        </w:r>
                      </w:p>
                    </w:tc>
                    <w:tc>
                      <w:tcPr>
                        <w:tcW w:type="dxa" w:w="2060"/>
                        <w:gridSpan w:val="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5E0D1F" w:rsidP="005E0D1F" w:rsidR="005E0D1F" w:rsidRPr="00237F5C">
                        <w:pPr>
                          <w:jc w:val="right"/>
                          <w:rPr>
                            <w:lang w:eastAsia="hr-HR"/>
                          </w:rPr>
                        </w:pPr>
                        <w:r w:rsidRPr="00237F5C">
                          <w:rPr>
                            <w:lang w:eastAsia="hr-HR"/>
                          </w:rPr>
                          <w:t>660,15 kn </w:t>
                        </w:r>
                      </w:p>
                    </w:tc>
                  </w:tr>
                  <w:tr w:rsidTr="005E0D1F" w:rsidR="005E0D1F" w:rsidRPr="00237F5C">
                    <w:trPr>
                      <w:trHeight w:val="255"/>
                    </w:trPr>
                    <w:tc>
                      <w:tcPr>
                        <w:tcW w:type="dxa" w:w="6558"/>
                        <w:gridSpan w:val="2"/>
                        <w:tcBorders>
                          <w:top w:space="0" w:sz="4" w:color="auto" w:val="single"/>
                          <w:left w:space="0" w:sz="4" w:color="auto" w:val="single"/>
                          <w:bottom w:space="0" w:sz="4" w:color="auto" w:val="single"/>
                          <w:right w:space="0" w:sz="4" w:color="auto" w:val="single"/>
                        </w:tcBorders>
                        <w:shd w:fill="auto" w:color="auto" w:val="clear"/>
                        <w:vAlign w:val="bottom"/>
                      </w:tcPr>
                      <w:p w:rsidRDefault="005E0D1F" w:rsidP="005E0D1F" w:rsidR="005E0D1F" w:rsidRPr="00237F5C">
                        <w:pPr>
                          <w:suppressAutoHyphens/>
                          <w:jc w:val="both"/>
                          <w:rPr>
                            <w:rFonts w:eastAsia="Arial Unicode MS"/>
                            <w:color w:val="000000"/>
                            <w:kern w:val="1"/>
                            <w:lang w:eastAsia="ar-SA"/>
                          </w:rPr>
                        </w:pPr>
                        <w:r w:rsidRPr="00237F5C">
                          <w:rPr>
                            <w:lang w:eastAsia="hr-HR"/>
                          </w:rPr>
                          <w:t xml:space="preserve">Troškovi arhiviranja knjigovodstvene dokumentacije </w:t>
                        </w:r>
                        <w:r w:rsidRPr="00237F5C">
                          <w:rPr>
                            <w:rFonts w:eastAsia="Arial Unicode MS"/>
                            <w:color w:val="000000"/>
                            <w:kern w:val="1"/>
                            <w:lang w:eastAsia="ar-SA"/>
                          </w:rPr>
                          <w:t>(zakonom su propisani rokovi čuvanja financijske dokumentacije tako da arhiviran 241 registator sa dokumentacijom)</w:t>
                        </w:r>
                      </w:p>
                    </w:tc>
                    <w:tc>
                      <w:tcPr>
                        <w:tcW w:type="dxa" w:w="2060"/>
                        <w:gridSpan w:val="2"/>
                        <w:tcBorders>
                          <w:top w:space="0" w:sz="4" w:color="auto" w:val="single"/>
                          <w:left w:space="0" w:sz="4" w:color="auto" w:val="single"/>
                          <w:bottom w:space="0" w:sz="4" w:color="auto" w:val="single"/>
                          <w:right w:space="0" w:sz="4" w:color="auto" w:val="single"/>
                        </w:tcBorders>
                        <w:shd w:fill="auto" w:color="auto" w:val="clear"/>
                        <w:noWrap/>
                        <w:vAlign w:val="bottom"/>
                      </w:tcPr>
                      <w:p w:rsidRDefault="005E0D1F" w:rsidP="005E0D1F" w:rsidR="005E0D1F" w:rsidRPr="00237F5C">
                        <w:pPr>
                          <w:jc w:val="right"/>
                          <w:rPr>
                            <w:lang w:eastAsia="hr-HR"/>
                          </w:rPr>
                        </w:pPr>
                        <w:r w:rsidRPr="00237F5C">
                          <w:rPr>
                            <w:lang w:eastAsia="hr-HR"/>
                          </w:rPr>
                          <w:t>9.218,00 kn</w:t>
                        </w:r>
                      </w:p>
                    </w:tc>
                  </w:tr>
                  <w:tr w:rsidTr="005E0D1F" w:rsidR="005E0D1F" w:rsidRPr="00237F5C">
                    <w:trPr>
                      <w:trHeight w:val="255"/>
                    </w:trPr>
                    <w:tc>
                      <w:tcPr>
                        <w:tcW w:type="dxa" w:w="6558"/>
                        <w:gridSpan w:val="2"/>
                        <w:tcBorders>
                          <w:top w:space="0" w:sz="4" w:color="auto" w:val="single"/>
                          <w:left w:space="0" w:sz="4" w:color="auto" w:val="single"/>
                          <w:bottom w:space="0" w:sz="4" w:color="auto" w:val="single"/>
                          <w:right w:space="0" w:sz="4" w:color="auto" w:val="single"/>
                        </w:tcBorders>
                        <w:shd w:fill="auto" w:color="auto" w:val="clear"/>
                        <w:vAlign w:val="bottom"/>
                      </w:tcPr>
                      <w:p w:rsidRDefault="005E0D1F" w:rsidP="005E0D1F" w:rsidR="005E0D1F" w:rsidRPr="00237F5C">
                        <w:pPr>
                          <w:jc w:val="both"/>
                          <w:rPr>
                            <w:lang w:eastAsia="hr-HR"/>
                          </w:rPr>
                        </w:pPr>
                        <w:r w:rsidRPr="00237F5C">
                          <w:rPr>
                            <w:lang w:eastAsia="hr-HR"/>
                          </w:rPr>
                          <w:t>Ukupni troškovi nagrade stečajnom upravitelju (bruto nagrada stečajnom upravitelju te troškovi na isplatu bruto nagrade stečajnom upravitelju)</w:t>
                        </w:r>
                      </w:p>
                    </w:tc>
                    <w:tc>
                      <w:tcPr>
                        <w:tcW w:type="dxa" w:w="2060"/>
                        <w:gridSpan w:val="2"/>
                        <w:tcBorders>
                          <w:top w:space="0" w:sz="4" w:color="auto" w:val="single"/>
                          <w:left w:space="0" w:sz="4" w:color="auto" w:val="single"/>
                          <w:bottom w:space="0" w:sz="4" w:color="auto" w:val="single"/>
                          <w:right w:space="0" w:sz="4" w:color="auto" w:val="single"/>
                        </w:tcBorders>
                        <w:shd w:fill="auto" w:color="auto" w:val="clear"/>
                        <w:noWrap/>
                        <w:vAlign w:val="bottom"/>
                      </w:tcPr>
                      <w:p w:rsidRDefault="005E0D1F" w:rsidP="005E0D1F" w:rsidR="005E0D1F" w:rsidRPr="00237F5C">
                        <w:pPr>
                          <w:jc w:val="right"/>
                          <w:rPr>
                            <w:lang w:eastAsia="hr-HR"/>
                          </w:rPr>
                        </w:pPr>
                        <w:r w:rsidRPr="00237F5C">
                          <w:rPr>
                            <w:lang w:eastAsia="hr-HR"/>
                          </w:rPr>
                          <w:t>112.791,79 kn</w:t>
                        </w:r>
                      </w:p>
                    </w:tc>
                  </w:tr>
                  <w:tr w:rsidTr="005E0D1F" w:rsidR="005E0D1F" w:rsidRPr="00237F5C">
                    <w:trPr>
                      <w:trHeight w:val="255"/>
                    </w:trPr>
                    <w:tc>
                      <w:tcPr>
                        <w:tcW w:type="dxa" w:w="6558"/>
                        <w:gridSpan w:val="2"/>
                        <w:tcBorders>
                          <w:top w:space="0" w:sz="4" w:color="auto" w:val="single"/>
                          <w:left w:space="0" w:sz="4" w:color="auto" w:val="single"/>
                          <w:bottom w:space="0" w:sz="4" w:color="auto" w:val="single"/>
                          <w:right w:space="0" w:sz="4" w:color="auto" w:val="single"/>
                        </w:tcBorders>
                        <w:shd w:fill="auto" w:color="auto" w:val="clear"/>
                        <w:vAlign w:val="bottom"/>
                      </w:tcPr>
                      <w:p w:rsidRDefault="005E0D1F" w:rsidP="005E0D1F" w:rsidR="005E0D1F" w:rsidRPr="00237F5C">
                        <w:pPr>
                          <w:rPr>
                            <w:lang w:eastAsia="hr-HR"/>
                          </w:rPr>
                        </w:pPr>
                        <w:r w:rsidRPr="00237F5C">
                          <w:rPr>
                            <w:lang w:eastAsia="hr-HR"/>
                          </w:rPr>
                          <w:t>Ukupni planirani troškovi koji se moraju rezervirati</w:t>
                        </w:r>
                      </w:p>
                    </w:tc>
                    <w:tc>
                      <w:tcPr>
                        <w:tcW w:type="dxa" w:w="2060"/>
                        <w:gridSpan w:val="2"/>
                        <w:tcBorders>
                          <w:top w:space="0" w:sz="4" w:color="auto" w:val="single"/>
                          <w:left w:space="0" w:sz="4" w:color="auto" w:val="single"/>
                          <w:bottom w:space="0" w:sz="4" w:color="auto" w:val="single"/>
                          <w:right w:space="0" w:sz="4" w:color="auto" w:val="single"/>
                        </w:tcBorders>
                        <w:shd w:fill="auto" w:color="auto" w:val="clear"/>
                        <w:noWrap/>
                        <w:vAlign w:val="bottom"/>
                      </w:tcPr>
                      <w:p w:rsidRDefault="005E0D1F" w:rsidP="005E0D1F" w:rsidR="005E0D1F" w:rsidRPr="00237F5C">
                        <w:pPr>
                          <w:jc w:val="right"/>
                          <w:rPr>
                            <w:lang w:eastAsia="hr-HR"/>
                          </w:rPr>
                        </w:pPr>
                        <w:r w:rsidRPr="00237F5C">
                          <w:rPr>
                            <w:lang w:eastAsia="hr-HR"/>
                          </w:rPr>
                          <w:t>122.669,94 kn</w:t>
                        </w:r>
                      </w:p>
                    </w:tc>
                  </w:tr>
                </w:tbl>
                <w:p w:rsidRDefault="005E0D1F" w:rsidP="005E0D1F" w:rsidR="005E0D1F" w:rsidRPr="00237F5C">
                  <w:pPr>
                    <w:rPr>
                      <w:b/>
                      <w:bCs/>
                      <w:lang w:eastAsia="hr-HR"/>
                    </w:rPr>
                  </w:pPr>
                </w:p>
                <w:p w:rsidRDefault="005E0D1F" w:rsidP="005E0D1F" w:rsidR="005E0D1F" w:rsidRPr="00237F5C">
                  <w:pPr>
                    <w:rPr>
                      <w:b/>
                      <w:bCs/>
                      <w:lang w:eastAsia="hr-HR"/>
                    </w:rPr>
                  </w:pPr>
                </w:p>
                <w:p w:rsidRDefault="005E0D1F" w:rsidP="005E0D1F" w:rsidR="005E0D1F" w:rsidRPr="00237F5C">
                  <w:pPr>
                    <w:rPr>
                      <w:b/>
                      <w:bCs/>
                      <w:lang w:eastAsia="hr-HR"/>
                    </w:rPr>
                  </w:pPr>
                </w:p>
              </w:tc>
              <w:tc>
                <w:tcPr>
                  <w:tcW w:type="dxa" w:w="1484"/>
                  <w:tcBorders>
                    <w:top w:val="nil"/>
                    <w:left w:val="nil"/>
                    <w:bottom w:space="0" w:sz="8" w:color="auto" w:val="single"/>
                    <w:right w:val="nil"/>
                  </w:tcBorders>
                  <w:shd w:fill="auto" w:color="auto" w:val="clear"/>
                  <w:noWrap/>
                  <w:vAlign w:val="bottom"/>
                  <w:hideMark/>
                </w:tcPr>
                <w:p w:rsidRDefault="005E0D1F" w:rsidP="005E0D1F" w:rsidR="005E0D1F" w:rsidRPr="00237F5C">
                  <w:pPr>
                    <w:jc w:val="center"/>
                    <w:rPr>
                      <w:lang w:eastAsia="hr-HR"/>
                    </w:rPr>
                  </w:pPr>
                  <w:r w:rsidRPr="00237F5C">
                    <w:rPr>
                      <w:lang w:eastAsia="hr-HR"/>
                    </w:rPr>
                    <w:lastRenderedPageBreak/>
                    <w:t>I P</w:t>
                  </w:r>
                </w:p>
              </w:tc>
            </w:tr>
          </w:tbl>
          <w:p w:rsidRDefault="005E0D1F" w:rsidP="005E0D1F" w:rsidR="005E0D1F" w:rsidRPr="00237F5C">
            <w:pPr>
              <w:rPr>
                <w:lang w:eastAsia="hr-HR"/>
              </w:rPr>
            </w:pPr>
          </w:p>
        </w:tc>
        <w:tc>
          <w:tcPr>
            <w:tcW w:type="dxa" w:w="1523"/>
            <w:tcBorders>
              <w:top w:val="nil"/>
              <w:left w:val="nil"/>
              <w:bottom w:val="nil"/>
              <w:right w:val="nil"/>
            </w:tcBorders>
            <w:shd w:fill="auto" w:color="auto" w:val="clear"/>
            <w:noWrap/>
            <w:vAlign w:val="bottom"/>
            <w:hideMark/>
          </w:tcPr>
          <w:p w:rsidRDefault="005E0D1F" w:rsidP="005E0D1F" w:rsidR="005E0D1F" w:rsidRPr="00237F5C">
            <w:pPr>
              <w:jc w:val="center"/>
              <w:rPr>
                <w:lang w:eastAsia="hr-HR"/>
              </w:rPr>
            </w:pPr>
          </w:p>
        </w:tc>
        <w:tc>
          <w:tcPr>
            <w:tcW w:type="dxa" w:w="1420"/>
            <w:tcBorders>
              <w:top w:val="nil"/>
              <w:left w:val="nil"/>
              <w:bottom w:val="nil"/>
              <w:right w:val="nil"/>
            </w:tcBorders>
            <w:shd w:fill="auto" w:color="auto" w:val="clear"/>
            <w:noWrap/>
            <w:vAlign w:val="bottom"/>
            <w:hideMark/>
          </w:tcPr>
          <w:p w:rsidRDefault="005E0D1F" w:rsidP="005E0D1F" w:rsidR="005E0D1F" w:rsidRPr="00237F5C">
            <w:pPr>
              <w:rPr>
                <w:b/>
                <w:bCs/>
                <w:lang w:eastAsia="hr-HR"/>
              </w:rPr>
            </w:pPr>
          </w:p>
        </w:tc>
        <w:tc>
          <w:tcPr>
            <w:tcW w:type="dxa" w:w="1340"/>
            <w:tcBorders>
              <w:top w:val="nil"/>
              <w:left w:val="nil"/>
              <w:bottom w:val="nil"/>
              <w:right w:val="nil"/>
            </w:tcBorders>
            <w:shd w:fill="auto" w:color="auto" w:val="clear"/>
            <w:noWrap/>
            <w:vAlign w:val="bottom"/>
            <w:hideMark/>
          </w:tcPr>
          <w:p w:rsidRDefault="005E0D1F" w:rsidP="005E0D1F" w:rsidR="005E0D1F" w:rsidRPr="00237F5C">
            <w:pPr>
              <w:rPr>
                <w:b/>
                <w:bCs/>
                <w:lang w:eastAsia="hr-HR"/>
              </w:rPr>
            </w:pPr>
          </w:p>
        </w:tc>
      </w:tr>
    </w:tbl>
    <w:p w:rsidRDefault="005E0D1F" w:rsidP="005E0D1F" w:rsidR="005E0D1F" w:rsidRPr="00237F5C">
      <w:pPr>
        <w:widowControl w:val="false"/>
        <w:suppressAutoHyphens/>
        <w:autoSpaceDN w:val="false"/>
        <w:ind w:firstLine="708" w:left="4956"/>
        <w:textAlignment w:val="baseline"/>
        <w:rPr>
          <w:kern w:val="3"/>
          <w:lang w:eastAsia="hr-HR" w:val="de-DE"/>
        </w:rPr>
      </w:pPr>
      <w:r w:rsidRPr="00237F5C">
        <w:rPr>
          <w:kern w:val="3"/>
          <w:lang w:eastAsia="hr-HR" w:val="de-DE"/>
        </w:rPr>
        <w:lastRenderedPageBreak/>
        <w:t>Stečajni upravitelj</w:t>
      </w:r>
    </w:p>
    <w:p w:rsidRDefault="005E0D1F" w:rsidP="005E0D1F" w:rsidR="005E0D1F" w:rsidRPr="00237F5C">
      <w:pPr>
        <w:widowControl w:val="false"/>
        <w:suppressAutoHyphens/>
        <w:autoSpaceDN w:val="false"/>
        <w:jc w:val="right"/>
        <w:textAlignment w:val="baseline"/>
        <w:rPr>
          <w:kern w:val="3"/>
          <w:lang w:eastAsia="hr-HR" w:val="de-DE"/>
        </w:rPr>
      </w:pPr>
    </w:p>
    <w:p w:rsidRDefault="005E0D1F" w:rsidP="005E0D1F" w:rsidR="005E0D1F" w:rsidRPr="00237F5C">
      <w:pPr>
        <w:widowControl w:val="false"/>
        <w:suppressAutoHyphens/>
        <w:autoSpaceDN w:val="false"/>
        <w:ind w:left="4956"/>
        <w:textAlignment w:val="baseline"/>
        <w:rPr>
          <w:kern w:val="3"/>
          <w:lang w:eastAsia="hr-HR" w:val="de-DE"/>
        </w:rPr>
      </w:pPr>
      <w:r w:rsidRPr="00237F5C">
        <w:rPr>
          <w:kern w:val="3"/>
          <w:lang w:eastAsia="hr-HR" w:val="de-DE"/>
        </w:rPr>
        <w:tab/>
        <w:t>Tomislav Orehovec</w:t>
      </w:r>
    </w:p>
    <w:p w:rsidRDefault="005E0D1F" w:rsidP="005E0D1F" w:rsidR="005E0D1F" w:rsidRPr="00237F5C">
      <w:pPr>
        <w:widowControl w:val="false"/>
        <w:suppressAutoHyphens/>
        <w:autoSpaceDN w:val="false"/>
        <w:ind w:left="4956"/>
        <w:textAlignment w:val="baseline"/>
        <w:rPr>
          <w:kern w:val="3"/>
          <w:lang w:eastAsia="hr-HR" w:val="de-DE"/>
        </w:rPr>
      </w:pPr>
    </w:p>
    <w:p w:rsidRDefault="005E0D1F" w:rsidP="005E0D1F" w:rsidR="005E0D1F" w:rsidRPr="00237F5C">
      <w:pPr>
        <w:widowControl w:val="false"/>
        <w:suppressAutoHyphens/>
        <w:autoSpaceDN w:val="false"/>
        <w:ind w:left="4956"/>
        <w:textAlignment w:val="baseline"/>
        <w:rPr>
          <w:kern w:val="3"/>
          <w:lang w:eastAsia="hr-HR" w:val="de-DE"/>
        </w:rPr>
      </w:pPr>
    </w:p>
    <w:p w:rsidRDefault="005E0D1F" w:rsidP="005E0D1F" w:rsidR="005E0D1F" w:rsidRPr="00237F5C">
      <w:pPr>
        <w:widowControl w:val="false"/>
        <w:suppressAutoHyphens/>
        <w:autoSpaceDN w:val="false"/>
        <w:ind w:left="4956"/>
        <w:textAlignment w:val="baseline"/>
        <w:rPr>
          <w:kern w:val="3"/>
          <w:lang w:eastAsia="hr-HR" w:val="de-DE"/>
        </w:rPr>
      </w:pPr>
    </w:p>
    <w:p w:rsidRDefault="005E0D1F" w:rsidP="005E0D1F" w:rsidR="005E0D1F" w:rsidRPr="00237F5C">
      <w:pPr>
        <w:widowControl w:val="false"/>
        <w:suppressAutoHyphens/>
        <w:autoSpaceDN w:val="false"/>
        <w:ind w:left="4956"/>
        <w:textAlignment w:val="baseline"/>
        <w:rPr>
          <w:kern w:val="3"/>
          <w:lang w:eastAsia="hr-HR" w:val="de-DE"/>
        </w:rPr>
      </w:pPr>
    </w:p>
    <w:p w:rsidRDefault="005E0D1F" w:rsidP="005E0D1F" w:rsidR="005E0D1F" w:rsidRPr="00237F5C">
      <w:pPr>
        <w:widowControl w:val="false"/>
        <w:suppressAutoHyphens/>
        <w:autoSpaceDN w:val="false"/>
        <w:ind w:left="4956"/>
        <w:textAlignment w:val="baseline"/>
        <w:rPr>
          <w:kern w:val="3"/>
          <w:lang w:eastAsia="hr-HR" w:val="de-DE"/>
        </w:rPr>
      </w:pPr>
    </w:p>
    <w:p w:rsidRDefault="005E0D1F" w:rsidP="005E0D1F" w:rsidR="005E0D1F" w:rsidRPr="00237F5C">
      <w:pPr>
        <w:widowControl w:val="false"/>
        <w:suppressAutoHyphens/>
        <w:autoSpaceDN w:val="false"/>
        <w:ind w:left="4956"/>
        <w:textAlignment w:val="baseline"/>
        <w:rPr>
          <w:kern w:val="3"/>
          <w:lang w:eastAsia="hr-HR" w:val="de-DE"/>
        </w:rPr>
      </w:pPr>
    </w:p>
    <w:p w:rsidRDefault="005E0D1F" w:rsidP="005E0D1F" w:rsidR="005E0D1F" w:rsidRPr="00237F5C">
      <w:pPr>
        <w:widowControl w:val="false"/>
        <w:suppressAutoHyphens/>
        <w:autoSpaceDN w:val="false"/>
        <w:ind w:left="4956"/>
        <w:textAlignment w:val="baseline"/>
        <w:rPr>
          <w:kern w:val="3"/>
          <w:lang w:eastAsia="hr-HR" w:val="de-DE"/>
        </w:rPr>
      </w:pPr>
    </w:p>
    <w:p w:rsidRDefault="005E0D1F" w:rsidP="005E0D1F" w:rsidR="005E0D1F" w:rsidRPr="00237F5C">
      <w:pPr>
        <w:widowControl w:val="false"/>
        <w:suppressAutoHyphens/>
        <w:autoSpaceDN w:val="false"/>
        <w:ind w:left="4956"/>
        <w:textAlignment w:val="baseline"/>
        <w:rPr>
          <w:kern w:val="3"/>
          <w:lang w:eastAsia="hr-HR" w:val="de-DE"/>
        </w:rPr>
      </w:pPr>
    </w:p>
    <w:p w:rsidRDefault="005E0D1F" w:rsidP="005E0D1F" w:rsidR="005E0D1F" w:rsidRPr="00237F5C">
      <w:pPr>
        <w:widowControl w:val="false"/>
        <w:suppressAutoHyphens/>
        <w:autoSpaceDN w:val="false"/>
        <w:ind w:left="4956"/>
        <w:textAlignment w:val="baseline"/>
        <w:rPr>
          <w:kern w:val="3"/>
          <w:lang w:eastAsia="hr-HR" w:val="de-DE"/>
        </w:rPr>
      </w:pPr>
    </w:p>
    <w:p w:rsidRDefault="005E0D1F" w:rsidP="005E0D1F" w:rsidR="005E0D1F" w:rsidRPr="00237F5C">
      <w:pPr>
        <w:widowControl w:val="false"/>
        <w:suppressAutoHyphens/>
        <w:autoSpaceDN w:val="false"/>
        <w:ind w:left="4956"/>
        <w:textAlignment w:val="baseline"/>
        <w:rPr>
          <w:kern w:val="3"/>
          <w:lang w:eastAsia="hr-HR" w:val="de-DE"/>
        </w:rPr>
      </w:pPr>
    </w:p>
    <w:p w:rsidRDefault="005E0D1F" w:rsidP="005E0D1F" w:rsidR="005E0D1F" w:rsidRPr="00237F5C">
      <w:pPr>
        <w:widowControl w:val="false"/>
        <w:suppressAutoHyphens/>
        <w:autoSpaceDN w:val="false"/>
        <w:ind w:left="4956"/>
        <w:textAlignment w:val="baseline"/>
        <w:rPr>
          <w:kern w:val="3"/>
          <w:lang w:eastAsia="hr-HR" w:val="de-DE"/>
        </w:rPr>
      </w:pPr>
    </w:p>
    <w:p w:rsidRDefault="005E0D1F" w:rsidP="005E0D1F" w:rsidR="005E0D1F" w:rsidRPr="00237F5C">
      <w:pPr>
        <w:widowControl w:val="false"/>
        <w:suppressAutoHyphens/>
        <w:autoSpaceDN w:val="false"/>
        <w:ind w:left="4956"/>
        <w:textAlignment w:val="baseline"/>
        <w:rPr>
          <w:kern w:val="3"/>
          <w:lang w:eastAsia="hr-HR" w:val="de-DE"/>
        </w:rPr>
      </w:pPr>
    </w:p>
    <w:p w:rsidRDefault="005E0D1F" w:rsidP="005E0D1F" w:rsidR="005E0D1F" w:rsidRPr="00237F5C">
      <w:pPr>
        <w:widowControl w:val="false"/>
        <w:suppressAutoHyphens/>
        <w:autoSpaceDN w:val="false"/>
        <w:ind w:left="4956"/>
        <w:textAlignment w:val="baseline"/>
        <w:rPr>
          <w:kern w:val="3"/>
          <w:lang w:eastAsia="hr-HR" w:val="de-DE"/>
        </w:rPr>
      </w:pPr>
    </w:p>
    <w:p w:rsidRDefault="005E0D1F" w:rsidP="005E0D1F" w:rsidR="005E0D1F" w:rsidRPr="00237F5C">
      <w:pPr>
        <w:widowControl w:val="false"/>
        <w:suppressAutoHyphens/>
        <w:autoSpaceDN w:val="false"/>
        <w:ind w:left="4956"/>
        <w:textAlignment w:val="baseline"/>
        <w:rPr>
          <w:kern w:val="3"/>
          <w:lang w:eastAsia="hr-HR" w:val="de-DE"/>
        </w:rPr>
      </w:pPr>
    </w:p>
    <w:p w:rsidRDefault="005E0D1F" w:rsidP="005E0D1F" w:rsidR="005E0D1F" w:rsidRPr="00237F5C">
      <w:pPr>
        <w:widowControl w:val="false"/>
        <w:suppressAutoHyphens/>
        <w:autoSpaceDN w:val="false"/>
        <w:ind w:left="4956"/>
        <w:textAlignment w:val="baseline"/>
        <w:rPr>
          <w:kern w:val="3"/>
          <w:lang w:eastAsia="hr-HR" w:val="de-DE"/>
        </w:rPr>
      </w:pPr>
    </w:p>
    <w:p w:rsidRDefault="005E0D1F" w:rsidP="005E0D1F" w:rsidR="005E0D1F" w:rsidRPr="00237F5C">
      <w:pPr>
        <w:widowControl w:val="false"/>
        <w:suppressAutoHyphens/>
        <w:autoSpaceDN w:val="false"/>
        <w:ind w:left="4956"/>
        <w:textAlignment w:val="baseline"/>
        <w:rPr>
          <w:kern w:val="3"/>
          <w:lang w:eastAsia="hr-HR" w:val="de-DE"/>
        </w:rPr>
      </w:pPr>
    </w:p>
    <w:p w:rsidRDefault="005E0D1F" w:rsidP="005E0D1F" w:rsidR="005E0D1F" w:rsidRPr="00237F5C">
      <w:pPr>
        <w:widowControl w:val="false"/>
        <w:suppressAutoHyphens/>
        <w:autoSpaceDN w:val="false"/>
        <w:ind w:left="4956"/>
        <w:textAlignment w:val="baseline"/>
        <w:rPr>
          <w:kern w:val="3"/>
          <w:lang w:eastAsia="hr-HR" w:val="de-DE"/>
        </w:rPr>
      </w:pPr>
    </w:p>
    <w:p w:rsidRDefault="005E0D1F" w:rsidP="005E0D1F" w:rsidR="005E0D1F" w:rsidRPr="00237F5C">
      <w:pPr>
        <w:widowControl w:val="false"/>
        <w:suppressAutoHyphens/>
        <w:autoSpaceDN w:val="false"/>
        <w:ind w:left="4956"/>
        <w:textAlignment w:val="baseline"/>
        <w:rPr>
          <w:kern w:val="3"/>
          <w:lang w:eastAsia="hr-HR" w:val="de-DE"/>
        </w:rPr>
      </w:pPr>
    </w:p>
    <w:p w:rsidRDefault="005E0D1F" w:rsidP="005E0D1F" w:rsidR="005E0D1F" w:rsidRPr="00237F5C">
      <w:pPr>
        <w:widowControl w:val="false"/>
        <w:suppressAutoHyphens/>
        <w:autoSpaceDN w:val="false"/>
        <w:ind w:left="4956"/>
        <w:textAlignment w:val="baseline"/>
        <w:rPr>
          <w:kern w:val="3"/>
          <w:lang w:eastAsia="hr-HR" w:val="de-DE"/>
        </w:rPr>
      </w:pPr>
    </w:p>
    <w:p w:rsidRDefault="005E0D1F" w:rsidP="005E0D1F" w:rsidR="005E0D1F" w:rsidRPr="00237F5C">
      <w:pPr>
        <w:widowControl w:val="false"/>
        <w:suppressAutoHyphens/>
        <w:autoSpaceDN w:val="false"/>
        <w:ind w:left="4956"/>
        <w:textAlignment w:val="baseline"/>
        <w:rPr>
          <w:kern w:val="3"/>
          <w:lang w:eastAsia="hr-HR" w:val="de-DE"/>
        </w:rPr>
      </w:pPr>
    </w:p>
    <w:p w:rsidRDefault="005E0D1F" w:rsidP="005E0D1F" w:rsidR="005E0D1F" w:rsidRPr="00237F5C">
      <w:pPr>
        <w:widowControl w:val="false"/>
        <w:suppressAutoHyphens/>
        <w:autoSpaceDN w:val="false"/>
        <w:ind w:left="4956"/>
        <w:textAlignment w:val="baseline"/>
        <w:rPr>
          <w:kern w:val="3"/>
          <w:lang w:eastAsia="hr-HR" w:val="de-DE"/>
        </w:rPr>
      </w:pPr>
    </w:p>
    <w:p w:rsidRDefault="005E0D1F" w:rsidP="005E0D1F" w:rsidR="005E0D1F" w:rsidRPr="00237F5C">
      <w:pPr>
        <w:widowControl w:val="false"/>
        <w:suppressAutoHyphens/>
        <w:autoSpaceDN w:val="false"/>
        <w:ind w:left="4956"/>
        <w:textAlignment w:val="baseline"/>
        <w:rPr>
          <w:kern w:val="3"/>
          <w:lang w:eastAsia="hr-HR" w:val="de-DE"/>
        </w:rPr>
      </w:pPr>
    </w:p>
    <w:p w:rsidRDefault="005E0D1F" w:rsidP="005E0D1F" w:rsidR="005E0D1F" w:rsidRPr="00237F5C">
      <w:pPr>
        <w:widowControl w:val="false"/>
        <w:suppressAutoHyphens/>
        <w:autoSpaceDN w:val="false"/>
        <w:ind w:left="4956"/>
        <w:textAlignment w:val="baseline"/>
        <w:rPr>
          <w:kern w:val="3"/>
          <w:lang w:eastAsia="hr-HR" w:val="de-DE"/>
        </w:rPr>
      </w:pPr>
    </w:p>
    <w:p w:rsidRDefault="005E0D1F" w:rsidP="005E0D1F" w:rsidR="005E0D1F" w:rsidRPr="00237F5C">
      <w:pPr>
        <w:widowControl w:val="false"/>
        <w:suppressAutoHyphens/>
        <w:autoSpaceDN w:val="false"/>
        <w:ind w:left="4956"/>
        <w:textAlignment w:val="baseline"/>
        <w:rPr>
          <w:kern w:val="3"/>
          <w:lang w:eastAsia="hr-HR" w:val="de-DE"/>
        </w:rPr>
      </w:pPr>
    </w:p>
    <w:p w:rsidRDefault="005E0D1F" w:rsidP="005E0D1F" w:rsidR="005E0D1F" w:rsidRPr="00237F5C">
      <w:pPr>
        <w:widowControl w:val="false"/>
        <w:suppressAutoHyphens/>
        <w:autoSpaceDN w:val="false"/>
        <w:ind w:left="4956"/>
        <w:textAlignment w:val="baseline"/>
        <w:rPr>
          <w:kern w:val="3"/>
          <w:lang w:eastAsia="hr-HR" w:val="de-DE"/>
        </w:rPr>
      </w:pPr>
    </w:p>
    <w:p w:rsidRDefault="005E0D1F" w:rsidP="005E0D1F" w:rsidR="005E0D1F">
      <w:pPr>
        <w:widowControl w:val="false"/>
        <w:suppressAutoHyphens/>
        <w:autoSpaceDN w:val="false"/>
        <w:ind w:left="4956"/>
        <w:textAlignment w:val="baseline"/>
        <w:rPr>
          <w:kern w:val="3"/>
          <w:lang w:eastAsia="hr-HR" w:val="de-DE"/>
        </w:rPr>
      </w:pPr>
    </w:p>
    <w:p w:rsidRDefault="0087420F" w:rsidP="005E0D1F" w:rsidR="0087420F">
      <w:pPr>
        <w:widowControl w:val="false"/>
        <w:suppressAutoHyphens/>
        <w:autoSpaceDN w:val="false"/>
        <w:ind w:left="4956"/>
        <w:textAlignment w:val="baseline"/>
        <w:rPr>
          <w:kern w:val="3"/>
          <w:lang w:eastAsia="hr-HR" w:val="de-DE"/>
        </w:rPr>
      </w:pPr>
    </w:p>
    <w:p w:rsidRDefault="0087420F" w:rsidP="005E0D1F" w:rsidR="0087420F">
      <w:pPr>
        <w:widowControl w:val="false"/>
        <w:suppressAutoHyphens/>
        <w:autoSpaceDN w:val="false"/>
        <w:ind w:left="4956"/>
        <w:textAlignment w:val="baseline"/>
        <w:rPr>
          <w:kern w:val="3"/>
          <w:lang w:eastAsia="hr-HR" w:val="de-DE"/>
        </w:rPr>
      </w:pPr>
    </w:p>
    <w:p w:rsidRDefault="0087420F" w:rsidP="005E0D1F" w:rsidR="0087420F" w:rsidRPr="00237F5C">
      <w:pPr>
        <w:widowControl w:val="false"/>
        <w:suppressAutoHyphens/>
        <w:autoSpaceDN w:val="false"/>
        <w:ind w:left="4956"/>
        <w:textAlignment w:val="baseline"/>
        <w:rPr>
          <w:kern w:val="3"/>
          <w:lang w:eastAsia="hr-HR" w:val="de-DE"/>
        </w:rPr>
      </w:pPr>
    </w:p>
    <w:p w:rsidRDefault="005E0D1F" w:rsidP="005E0D1F" w:rsidR="005E0D1F" w:rsidRPr="00237F5C">
      <w:pPr>
        <w:widowControl w:val="false"/>
        <w:suppressAutoHyphens/>
        <w:autoSpaceDN w:val="false"/>
        <w:ind w:left="4956"/>
        <w:textAlignment w:val="baseline"/>
        <w:rPr>
          <w:kern w:val="3"/>
          <w:lang w:eastAsia="hr-HR" w:val="de-DE"/>
        </w:rPr>
      </w:pPr>
    </w:p>
    <w:p w:rsidRDefault="005E0D1F" w:rsidP="005E0D1F" w:rsidR="005E0D1F" w:rsidRPr="00237F5C">
      <w:pPr>
        <w:widowControl w:val="false"/>
        <w:suppressAutoHyphens/>
        <w:autoSpaceDN w:val="false"/>
        <w:textAlignment w:val="baseline"/>
        <w:rPr>
          <w:kern w:val="3"/>
          <w:lang w:eastAsia="hr-HR" w:val="de-DE"/>
        </w:rPr>
      </w:pPr>
    </w:p>
    <w:p w:rsidRDefault="005E0D1F" w:rsidP="005E0D1F" w:rsidR="005E0D1F" w:rsidRPr="00237F5C">
      <w:pPr>
        <w:spacing w:after="120"/>
        <w:jc w:val="both"/>
        <w:rPr>
          <w:b/>
          <w:lang w:val="pl-PL"/>
        </w:rPr>
      </w:pPr>
      <w:r w:rsidRPr="00237F5C">
        <w:rPr>
          <w:b/>
          <w:lang w:val="pl-PL"/>
        </w:rPr>
        <w:lastRenderedPageBreak/>
        <w:t>II. ZAVRŠNI IZVJEŠTAJ STEČAJNOG UPRAVITELJA</w:t>
      </w:r>
    </w:p>
    <w:p w:rsidRDefault="005E0D1F" w:rsidP="005E0D1F" w:rsidR="005E0D1F" w:rsidRPr="00237F5C">
      <w:pPr>
        <w:jc w:val="both"/>
      </w:pPr>
      <w:r w:rsidRPr="00237F5C">
        <w:t>Rješenjem Trgovačkog suda u Zagrebu, od dana 21. veljače 2017. godine, pod gornjim poslovnim brojem, s istim danom otvoren je stečajni postupak nad stečajnim dužnikom CENTAR ZA GRAĐEVINARSTVO d.o.o. u stečaju, Zagreb,  Petrova 53, upisano u sudskom registru Trgovačkog suda u Zagrebu pod OIB: 49389525386 (u daljnjem tekstu: Stečajni dužnik), te sam imenovan stečajnim upraviteljem Stečajnog dužnika.</w:t>
      </w:r>
      <w:r w:rsidRPr="00237F5C">
        <w:rPr>
          <w:color w:val="003366"/>
        </w:rPr>
        <w:t xml:space="preserve"> </w:t>
      </w:r>
    </w:p>
    <w:p w:rsidRDefault="005E0D1F" w:rsidP="005E0D1F" w:rsidR="005E0D1F" w:rsidRPr="00237F5C">
      <w:pPr>
        <w:jc w:val="both"/>
        <w:rPr>
          <w:b/>
        </w:rPr>
      </w:pPr>
    </w:p>
    <w:p w:rsidRDefault="005E0D1F" w:rsidP="005E0D1F" w:rsidR="005E0D1F" w:rsidRPr="00237F5C">
      <w:pPr>
        <w:jc w:val="both"/>
        <w:rPr>
          <w:b/>
          <w:bCs/>
          <w:caps/>
        </w:rPr>
      </w:pPr>
      <w:r w:rsidRPr="00237F5C">
        <w:rPr>
          <w:b/>
        </w:rPr>
        <w:t>II.1. Poduzete radnje</w:t>
      </w:r>
    </w:p>
    <w:p w:rsidRDefault="005E0D1F" w:rsidP="005E0D1F" w:rsidR="005E0D1F" w:rsidRPr="00237F5C">
      <w:pPr>
        <w:jc w:val="both"/>
      </w:pPr>
    </w:p>
    <w:p w:rsidRDefault="005E0D1F" w:rsidP="005E0D1F" w:rsidR="005E0D1F" w:rsidRPr="00237F5C">
      <w:pPr>
        <w:pStyle w:val="Bezproreda"/>
        <w:jc w:val="both"/>
        <w:rPr>
          <w:rFonts w:hAnsi="Times New Roman" w:ascii="Times New Roman"/>
          <w:sz w:val="24"/>
          <w:szCs w:val="24"/>
        </w:rPr>
      </w:pPr>
      <w:r w:rsidRPr="00237F5C">
        <w:rPr>
          <w:rFonts w:hAnsi="Times New Roman" w:ascii="Times New Roman"/>
          <w:b/>
          <w:sz w:val="24"/>
          <w:szCs w:val="24"/>
        </w:rPr>
        <w:t xml:space="preserve">Računovodstveni poslovi. </w:t>
      </w:r>
      <w:r w:rsidRPr="00237F5C">
        <w:rPr>
          <w:rFonts w:hAnsi="Times New Roman" w:ascii="Times New Roman"/>
          <w:sz w:val="24"/>
          <w:szCs w:val="24"/>
        </w:rPr>
        <w:t xml:space="preserve"> Sa stručnim  knjigovodstvenim uredom, sklopljen je ugovor o vođenju poslovnih knjiga, te su istima biti  povjereni poslovi sređivanja knjigovodstvene dokumentacije, izrade početne stečajne bilance nakon izrade završnog računa, kao i obavljanje financijskih i knjigovodstvenih poslova stečajnog dužnika.  Redovno se</w:t>
      </w:r>
      <w:r w:rsidRPr="00237F5C">
        <w:rPr>
          <w:rFonts w:eastAsia="Arial Unicode MS" w:hAnsi="Times New Roman" w:ascii="Times New Roman"/>
          <w:kern w:val="1"/>
          <w:sz w:val="24"/>
          <w:szCs w:val="24"/>
          <w:lang w:eastAsia="ar-SA"/>
        </w:rPr>
        <w:t xml:space="preserve"> predaju pdv obrasci te ostala izvješća sukladno zakonskim obvezama.</w:t>
      </w:r>
    </w:p>
    <w:p w:rsidRDefault="005E0D1F" w:rsidP="005E0D1F" w:rsidR="005E0D1F" w:rsidRPr="00237F5C">
      <w:pPr>
        <w:suppressAutoHyphens/>
        <w:jc w:val="both"/>
        <w:rPr>
          <w:rFonts w:eastAsia="Arial Unicode MS"/>
          <w:kern w:val="1"/>
          <w:lang w:eastAsia="ar-SA"/>
        </w:rPr>
      </w:pPr>
    </w:p>
    <w:p w:rsidRDefault="005E0D1F" w:rsidP="005E0D1F" w:rsidR="005E0D1F" w:rsidRPr="00237F5C">
      <w:pPr>
        <w:pStyle w:val="Tijeloteksta"/>
      </w:pPr>
      <w:r w:rsidRPr="00237F5C">
        <w:rPr>
          <w:b/>
        </w:rPr>
        <w:t xml:space="preserve">Žigovi. </w:t>
      </w:r>
      <w:r w:rsidRPr="00237F5C">
        <w:t>Preuzeti su stari žigovi te je napravljen jedan novi žig stečajnog dužnika s dodanim prefiksom «u stečaju».</w:t>
      </w:r>
    </w:p>
    <w:p w:rsidRDefault="005E0D1F" w:rsidP="005E0D1F" w:rsidR="005E0D1F" w:rsidRPr="00237F5C">
      <w:pPr>
        <w:pStyle w:val="Tijeloteksta"/>
        <w:rPr>
          <w:b/>
        </w:rPr>
      </w:pPr>
    </w:p>
    <w:p w:rsidRDefault="005E0D1F" w:rsidP="005E0D1F" w:rsidR="005E0D1F" w:rsidRPr="00237F5C">
      <w:pPr>
        <w:pStyle w:val="Tijeloteksta"/>
      </w:pPr>
      <w:r w:rsidRPr="00237F5C">
        <w:rPr>
          <w:b/>
        </w:rPr>
        <w:t xml:space="preserve">Promjene pri nadležnim tijelima. </w:t>
      </w:r>
      <w:r w:rsidRPr="00237F5C">
        <w:t xml:space="preserve">U svezi činjenice otvaranja stečajnog postupka izvršene su odgovarajuće promjene i ishođena obavijest o razvrstavanju poslovnog subjekta kod Državnog zavoda za statistiku, te su dane odgovarajuće obavijesti Hrvatskom zavodu za mirovinsko osiguranje i Hrvatskom zavodu za zdravstveno osiguranje. Hrvatskom zavodu  za mirovinsko osiguranje dostavljeni su svi podaci i dokumentacija za razdoblje od 2014-2016 godine,  vezana za ostvarivanje prava radnika iz mirovinskog osiguranja. </w:t>
      </w:r>
    </w:p>
    <w:p w:rsidRDefault="005E0D1F" w:rsidP="005E0D1F" w:rsidR="005E0D1F" w:rsidRPr="00237F5C">
      <w:pPr>
        <w:pStyle w:val="Tijeloteksta"/>
      </w:pPr>
    </w:p>
    <w:p w:rsidRDefault="005E0D1F" w:rsidP="005E0D1F" w:rsidR="005E0D1F" w:rsidRPr="00237F5C">
      <w:pPr>
        <w:pStyle w:val="Bezproreda"/>
        <w:jc w:val="both"/>
        <w:rPr>
          <w:rFonts w:hAnsi="Times New Roman" w:ascii="Times New Roman"/>
          <w:sz w:val="24"/>
          <w:szCs w:val="24"/>
        </w:rPr>
      </w:pPr>
      <w:r w:rsidRPr="00237F5C">
        <w:rPr>
          <w:rFonts w:hAnsi="Times New Roman" w:ascii="Times New Roman"/>
          <w:b/>
          <w:sz w:val="24"/>
          <w:szCs w:val="24"/>
        </w:rPr>
        <w:t xml:space="preserve">Žiro računi. </w:t>
      </w:r>
      <w:r w:rsidRPr="00237F5C">
        <w:rPr>
          <w:rFonts w:hAnsi="Times New Roman" w:ascii="Times New Roman"/>
          <w:sz w:val="24"/>
          <w:szCs w:val="24"/>
        </w:rPr>
        <w:t>Zatvoren su stari žiro-računi, i to: (a) IBAN: HR HR92248500311002, koji se vodio kod CROATIA BANKA</w:t>
      </w:r>
      <w:r w:rsidRPr="00237F5C">
        <w:rPr>
          <w:rFonts w:eastAsia="Times New Roman" w:hAnsi="Times New Roman" w:ascii="Times New Roman"/>
          <w:sz w:val="24"/>
          <w:szCs w:val="24"/>
          <w:lang w:eastAsia="hr-HR"/>
        </w:rPr>
        <w:t xml:space="preserve"> </w:t>
      </w:r>
      <w:r w:rsidRPr="00237F5C">
        <w:rPr>
          <w:rFonts w:hAnsi="Times New Roman" w:ascii="Times New Roman"/>
          <w:sz w:val="24"/>
          <w:szCs w:val="24"/>
        </w:rPr>
        <w:t xml:space="preserve"> d.d. Zagreb, (b) IBAN: HR2923400091110227660, koji se vodio kod PRIVREDNE BANKE ZAGREB d.d., (c) IBAN: 5924020061100062095, koji se vodio kod  ERSTE </w:t>
      </w:r>
      <w:r w:rsidRPr="00237F5C">
        <w:rPr>
          <w:rFonts w:eastAsia="Times New Roman" w:hAnsi="Times New Roman" w:ascii="Times New Roman"/>
          <w:color w:val="333333"/>
          <w:sz w:val="24"/>
          <w:szCs w:val="24"/>
          <w:lang w:eastAsia="hr-HR"/>
        </w:rPr>
        <w:t>&amp;</w:t>
      </w:r>
      <w:r w:rsidRPr="00237F5C">
        <w:rPr>
          <w:rFonts w:hAnsi="Times New Roman" w:ascii="Times New Roman"/>
          <w:sz w:val="24"/>
          <w:szCs w:val="24"/>
        </w:rPr>
        <w:t xml:space="preserve"> </w:t>
      </w:r>
      <w:r w:rsidRPr="00237F5C">
        <w:rPr>
          <w:rFonts w:eastAsia="Times New Roman" w:hAnsi="Times New Roman" w:ascii="Times New Roman"/>
          <w:color w:val="333333"/>
          <w:sz w:val="24"/>
          <w:szCs w:val="24"/>
          <w:lang w:eastAsia="hr-HR"/>
        </w:rPr>
        <w:t>STEIERMÄRKISCHE BANK</w:t>
      </w:r>
      <w:r w:rsidRPr="00237F5C">
        <w:rPr>
          <w:rFonts w:hAnsi="Times New Roman" w:ascii="Times New Roman"/>
          <w:sz w:val="24"/>
          <w:szCs w:val="24"/>
        </w:rPr>
        <w:t xml:space="preserve"> d.d. Rijeka, te je otvoren novi žiro-račun  u Partner banci d.d., IBAN: HR 5824080021100048445.</w:t>
      </w:r>
    </w:p>
    <w:p w:rsidRDefault="005E0D1F" w:rsidP="005E0D1F" w:rsidR="005E0D1F" w:rsidRPr="00237F5C">
      <w:pPr>
        <w:pStyle w:val="Bezproreda"/>
        <w:jc w:val="both"/>
        <w:rPr>
          <w:rFonts w:hAnsi="Times New Roman" w:ascii="Times New Roman"/>
          <w:sz w:val="24"/>
          <w:szCs w:val="24"/>
        </w:rPr>
      </w:pPr>
    </w:p>
    <w:p w:rsidRDefault="005E0D1F" w:rsidP="005E0D1F" w:rsidR="005E0D1F" w:rsidRPr="00237F5C">
      <w:pPr>
        <w:suppressAutoHyphens/>
        <w:jc w:val="both"/>
        <w:rPr>
          <w:rFonts w:eastAsia="Arial Unicode MS"/>
          <w:kern w:val="1"/>
          <w:lang w:eastAsia="ar-SA"/>
        </w:rPr>
      </w:pPr>
      <w:r w:rsidRPr="00237F5C">
        <w:rPr>
          <w:rFonts w:eastAsia="Arial Unicode MS"/>
          <w:kern w:val="1"/>
          <w:lang w:eastAsia="ar-SA"/>
        </w:rPr>
        <w:t>Ovjerio sam i pohranio potpis u sudski registar Trgovačkog suda u Zagrebu.</w:t>
      </w:r>
    </w:p>
    <w:p w:rsidRDefault="005E0D1F" w:rsidP="005E0D1F" w:rsidR="005E0D1F" w:rsidRPr="00237F5C">
      <w:pPr>
        <w:suppressAutoHyphens/>
        <w:jc w:val="both"/>
        <w:rPr>
          <w:rFonts w:eastAsia="Arial Unicode MS"/>
          <w:kern w:val="1"/>
          <w:lang w:eastAsia="ar-SA"/>
        </w:rPr>
      </w:pPr>
    </w:p>
    <w:p w:rsidRDefault="005E0D1F" w:rsidP="005E0D1F" w:rsidR="005E0D1F" w:rsidRPr="00237F5C">
      <w:pPr>
        <w:jc w:val="both"/>
      </w:pPr>
      <w:r w:rsidRPr="00237F5C">
        <w:rPr>
          <w:b/>
        </w:rPr>
        <w:t xml:space="preserve">Povjerenstvo za popis predmeta stečajne mase. </w:t>
      </w:r>
      <w:r w:rsidRPr="00237F5C">
        <w:t xml:space="preserve">Sukladno odredbi čl. 89. Stečajnog zakona imenovano je povjerenstvo za popis predmeta stečajne mase, sa zadatkom popisivanja predmeta stečajne mase, te je popisana cjelokupna stečajna masa. Napravljene su procjene vrijednosti  pokretnina i nekretnina od strane ovlaštenih sudskih vještaka. </w:t>
      </w:r>
    </w:p>
    <w:p w:rsidRDefault="005E0D1F" w:rsidP="005E0D1F" w:rsidR="005E0D1F" w:rsidRPr="00237F5C">
      <w:pPr>
        <w:jc w:val="both"/>
      </w:pPr>
    </w:p>
    <w:p w:rsidRDefault="005E0D1F" w:rsidP="005E0D1F" w:rsidR="005E0D1F" w:rsidRPr="00237F5C">
      <w:pPr>
        <w:suppressAutoHyphens/>
        <w:jc w:val="both"/>
        <w:rPr>
          <w:rFonts w:eastAsia="Arial Unicode MS"/>
          <w:kern w:val="1"/>
          <w:lang w:eastAsia="ar-SA"/>
        </w:rPr>
      </w:pPr>
      <w:r w:rsidRPr="00237F5C">
        <w:rPr>
          <w:rFonts w:eastAsia="Arial Unicode MS"/>
          <w:b/>
          <w:kern w:val="1"/>
          <w:lang w:eastAsia="ar-SA"/>
        </w:rPr>
        <w:t xml:space="preserve">Agencija za osiguranje radničkih potraživanja. </w:t>
      </w:r>
      <w:r w:rsidRPr="00237F5C">
        <w:rPr>
          <w:rFonts w:eastAsia="Arial Unicode MS"/>
          <w:kern w:val="1"/>
          <w:lang w:eastAsia="ar-SA"/>
        </w:rPr>
        <w:t>Nakon održanog ispitnog ročišta od strane stečajnog upravitelja Agenciji je odaslan jedinstveni zahtjev za sve radnike, te je i predana sva potrebna i naknadno zatražena dokumentacija i obavijesti. Agencija za osiguranje radničkih potraživanja u slučaju stečaja poslodavca donijela je za sve  radnike rješenja kojima su odbijeni njihovi zahtjevi iz razloga što radnici nisu bili unutar zaštićenog razdoblja, budući je između prestanka radnog odnosa radnika i otvaranja stečajnog postupka proteklo više od od godinu dana. Na ispitnom ročištu su Agenciji priznata potraživanja koja su isplaćena radnicima za tri plaće prije otvaranja stečajnog postupka.</w:t>
      </w:r>
    </w:p>
    <w:p w:rsidRDefault="005E0D1F" w:rsidP="005E0D1F" w:rsidR="005E0D1F" w:rsidRPr="00237F5C">
      <w:pPr>
        <w:suppressAutoHyphens/>
        <w:jc w:val="both"/>
        <w:rPr>
          <w:rFonts w:eastAsia="Arial Unicode MS"/>
          <w:kern w:val="1"/>
          <w:lang w:eastAsia="ar-SA"/>
        </w:rPr>
      </w:pPr>
    </w:p>
    <w:p w:rsidRDefault="005E0D1F" w:rsidP="005E0D1F" w:rsidR="005E0D1F" w:rsidRPr="00237F5C">
      <w:pPr>
        <w:suppressAutoHyphens/>
        <w:jc w:val="both"/>
      </w:pPr>
    </w:p>
    <w:p w:rsidRDefault="005E0D1F" w:rsidP="005E0D1F" w:rsidR="005E0D1F" w:rsidRPr="00237F5C">
      <w:pPr>
        <w:widowControl w:val="false"/>
        <w:suppressAutoHyphens/>
        <w:autoSpaceDN w:val="false"/>
        <w:textAlignment w:val="baseline"/>
        <w:rPr>
          <w:b/>
          <w:kern w:val="3"/>
          <w:lang w:eastAsia="hr-HR" w:val="de-DE"/>
        </w:rPr>
      </w:pPr>
      <w:r w:rsidRPr="00237F5C">
        <w:rPr>
          <w:rFonts w:eastAsia="Arial Unicode MS"/>
          <w:b/>
          <w:kern w:val="3"/>
          <w:lang w:eastAsia="hr-HR"/>
        </w:rPr>
        <w:t xml:space="preserve">II.2. Imovina dužnika </w:t>
      </w:r>
    </w:p>
    <w:p w:rsidRDefault="005E0D1F" w:rsidP="005E0D1F" w:rsidR="005E0D1F" w:rsidRPr="00237F5C">
      <w:pPr>
        <w:widowControl w:val="false"/>
        <w:suppressAutoHyphens/>
        <w:autoSpaceDN w:val="false"/>
        <w:textAlignment w:val="baseline"/>
        <w:rPr>
          <w:b/>
          <w:kern w:val="3"/>
          <w:lang w:eastAsia="hr-HR" w:val="de-DE"/>
        </w:rPr>
      </w:pPr>
    </w:p>
    <w:p w:rsidRDefault="005E0D1F" w:rsidP="005E0D1F" w:rsidR="005E0D1F" w:rsidRPr="00237F5C">
      <w:pPr>
        <w:widowControl w:val="false"/>
        <w:suppressAutoHyphens/>
        <w:autoSpaceDN w:val="false"/>
        <w:textAlignment w:val="baseline"/>
        <w:rPr>
          <w:rFonts w:eastAsia="Arial Unicode MS"/>
          <w:kern w:val="3"/>
          <w:lang w:eastAsia="hr-HR"/>
        </w:rPr>
      </w:pPr>
      <w:r w:rsidRPr="00237F5C">
        <w:rPr>
          <w:b/>
          <w:kern w:val="3"/>
          <w:lang w:eastAsia="hr-HR" w:val="de-DE"/>
        </w:rPr>
        <w:t>Nekretnine -</w:t>
      </w:r>
      <w:r w:rsidRPr="00237F5C">
        <w:rPr>
          <w:rFonts w:eastAsia="Arial Unicode MS"/>
          <w:kern w:val="3"/>
          <w:lang w:eastAsia="hr-HR"/>
        </w:rPr>
        <w:t>Stečajni dužnik je imao u vlasništvu sljedeće nekretnine, kako slijedi:</w:t>
      </w:r>
    </w:p>
    <w:p w:rsidRDefault="005E0D1F" w:rsidP="005E0D1F" w:rsidR="005E0D1F" w:rsidRPr="00237F5C"/>
    <w:p w:rsidRDefault="005E0D1F" w:rsidP="003E1480" w:rsidR="005E0D1F" w:rsidRPr="00237F5C">
      <w:pPr>
        <w:pStyle w:val="Odlomakpopisa"/>
        <w:numPr>
          <w:ilvl w:val="0"/>
          <w:numId w:val="5"/>
        </w:numPr>
        <w:spacing w:after="80"/>
        <w:contextualSpacing/>
        <w:jc w:val="both"/>
      </w:pPr>
      <w:r w:rsidRPr="00237F5C">
        <w:t>19. etaža 0/0, suvlasnički udio k.č.br. 1722/4, 1723/1, 1723/7, 1723/20, 1723/21, 1723/22, 1723/23, 1724/2, 1724/3, garaža oznake G-19 površine 30,05 čm, sve upisano u zk.ul.br. 7385, poduložak 19,  k.o. Grad Zagreb, u zemljišnim knjigama Općinskog građanskog suda u Zagrebu. Nije bilo upisanih tereta.</w:t>
      </w:r>
    </w:p>
    <w:p w:rsidRDefault="005E0D1F" w:rsidP="005E0D1F" w:rsidR="005E0D1F" w:rsidRPr="00237F5C">
      <w:pPr>
        <w:pStyle w:val="Odlomakpopisa"/>
        <w:suppressAutoHyphens/>
        <w:jc w:val="both"/>
      </w:pPr>
      <w:r w:rsidRPr="00237F5C">
        <w:t xml:space="preserve">Sukladno odluci skupštine vjerovnika predmetna nekretnina je prodana nakon trećeg javnog prikupljanja ponuda za cijenu u iznosu od 65.001,00 kunu,  kupcu Topić Stanislavu, Zagreb, Petrovac 53/3, OIB: 74088580202. </w:t>
      </w:r>
    </w:p>
    <w:p w:rsidRDefault="005E0D1F" w:rsidP="005E0D1F" w:rsidR="005E0D1F" w:rsidRPr="00237F5C">
      <w:pPr>
        <w:jc w:val="both"/>
      </w:pPr>
    </w:p>
    <w:p w:rsidRDefault="005E0D1F" w:rsidP="003E1480" w:rsidR="005E0D1F" w:rsidRPr="00237F5C">
      <w:pPr>
        <w:pStyle w:val="Odlomakpopisa"/>
        <w:numPr>
          <w:ilvl w:val="0"/>
          <w:numId w:val="5"/>
        </w:numPr>
        <w:spacing w:after="80"/>
        <w:contextualSpacing/>
        <w:jc w:val="both"/>
      </w:pPr>
      <w:r w:rsidRPr="00237F5C">
        <w:t xml:space="preserve">43. etaža 0/0, suvlasnički udio k.č.br. 1722/4, 1723/1, 1723/7, 1723/20, 1723/21, 1723/22, 1723/23, 1724/2, 1724/3, lokal oznake L5 u prizemlju površine 37,76 čm sa skladištem u podrumu oznake S5 površine 20,50 čm, V ulaz, Petrova 53/3, sve upisano u zk.ul.br. 7385, poduložak 43,  k.o. Grad Zagreb, u zemljišnim knjigama Općinskog građanskog suda u Zagrebu. </w:t>
      </w:r>
    </w:p>
    <w:p w:rsidRDefault="005E0D1F" w:rsidP="005E0D1F" w:rsidR="005E0D1F" w:rsidRPr="00237F5C">
      <w:pPr>
        <w:pStyle w:val="Odlomakpopisa"/>
        <w:jc w:val="both"/>
      </w:pPr>
      <w:r w:rsidRPr="00237F5C">
        <w:t>Predmetna nekretnina bila je opterećena sljedećim teretima i ovrhama:</w:t>
      </w:r>
    </w:p>
    <w:p w:rsidRDefault="005E0D1F" w:rsidP="003E1480" w:rsidR="005E0D1F" w:rsidRPr="00237F5C">
      <w:pPr>
        <w:pStyle w:val="Odlomakpopisa"/>
        <w:numPr>
          <w:ilvl w:val="0"/>
          <w:numId w:val="6"/>
        </w:numPr>
        <w:spacing w:after="80"/>
        <w:contextualSpacing/>
        <w:jc w:val="both"/>
      </w:pPr>
      <w:r w:rsidRPr="00237F5C">
        <w:t>temeljem ugovora o založnom pravu od 07. rujna 2015.g. (OV-12709/15 od 11. rujna 2015) uknjiženo je založno pravo radi osiguranja novčane tražbine na iznos od 385.552,63 kune (tristoosamdesetpettisućapetstotinapedesetdvijekunešesdesetrilipe) s pripadajućom budućom kamatom, a kao ovlaštenik prava bila je upisana  REPUBLIKA HRVATSKA, OIB: 18683136487 .</w:t>
      </w:r>
    </w:p>
    <w:p w:rsidRDefault="005E0D1F" w:rsidP="005E0D1F" w:rsidR="005E0D1F" w:rsidRPr="00237F5C">
      <w:pPr>
        <w:pStyle w:val="Odlomakpopisa"/>
        <w:ind w:left="1416"/>
        <w:jc w:val="both"/>
      </w:pPr>
    </w:p>
    <w:p w:rsidRDefault="005E0D1F" w:rsidP="005E0D1F" w:rsidR="005E0D1F" w:rsidRPr="00237F5C">
      <w:pPr>
        <w:suppressAutoHyphens/>
        <w:ind w:left="708"/>
        <w:jc w:val="both"/>
        <w:rPr>
          <w:rFonts w:eastAsia="Arial Unicode MS"/>
          <w:kern w:val="1"/>
          <w:lang w:eastAsia="ar-SA"/>
        </w:rPr>
      </w:pPr>
      <w:r w:rsidRPr="00237F5C">
        <w:t xml:space="preserve">Procijenjena vrijednost nekretnine sukladno procjeni ovlaštenog sudskog vještaka za građevinu g. Hrvoja Balije iz Zagreba iznosila je 557.000,00 kn. </w:t>
      </w:r>
      <w:bookmarkStart w:name="_Hlk500141554" w:id="2"/>
      <w:r w:rsidRPr="00237F5C">
        <w:t xml:space="preserve">Predmetna nekretnina je prodana na šestoj javnoj dražbi kupcu Bušić Vedranu za cijenu u iznosu od 260.000,00 kuna. </w:t>
      </w:r>
    </w:p>
    <w:bookmarkEnd w:id="2"/>
    <w:p w:rsidRDefault="005E0D1F" w:rsidP="005E0D1F" w:rsidR="005E0D1F" w:rsidRPr="00237F5C">
      <w:pPr>
        <w:pStyle w:val="Odlomakpopisa"/>
        <w:jc w:val="both"/>
      </w:pPr>
    </w:p>
    <w:p w:rsidRDefault="005E0D1F" w:rsidP="003E1480" w:rsidR="005E0D1F" w:rsidRPr="00237F5C">
      <w:pPr>
        <w:pStyle w:val="Odlomakpopisa"/>
        <w:numPr>
          <w:ilvl w:val="0"/>
          <w:numId w:val="5"/>
        </w:numPr>
        <w:spacing w:after="80"/>
        <w:contextualSpacing/>
        <w:jc w:val="both"/>
      </w:pPr>
      <w:r w:rsidRPr="00237F5C">
        <w:t xml:space="preserve">46. etaža 0/0, suvlasnički udio k.č.br. 1722/4, 1723/1, 1723/7, 1723/20, 1723/21, 1723/22, 1723/23, 1724/2, 1724/3, lokal oznake L6/B u prizemlju površine 58,38 čm, VI ulaz, Petrova 53/2, sve upisano u zk.ul.br. 7385, poduložak 46,  k.o. Grad Zagreb, u zemljišnim knjigama Općinskog građanskog suda u Zagrebu. </w:t>
      </w:r>
    </w:p>
    <w:p w:rsidRDefault="005E0D1F" w:rsidP="005E0D1F" w:rsidR="005E0D1F" w:rsidRPr="00237F5C">
      <w:pPr>
        <w:ind w:firstLine="720"/>
        <w:jc w:val="both"/>
      </w:pPr>
      <w:r w:rsidRPr="00237F5C">
        <w:t>Predmetna nekretnina bila je opterećena sljedećim teretima i ovrhama:</w:t>
      </w:r>
    </w:p>
    <w:p w:rsidRDefault="005E0D1F" w:rsidP="005E0D1F" w:rsidR="005E0D1F" w:rsidRPr="00237F5C">
      <w:pPr>
        <w:pStyle w:val="Odlomakpopisa"/>
        <w:ind w:left="1416"/>
        <w:jc w:val="both"/>
      </w:pPr>
      <w:r w:rsidRPr="00237F5C">
        <w:t xml:space="preserve">-temeljem Općeg sporazuma o osiguranju stjecanjem založnog prava i neposrednom provođenju prisilne ovrhe od 12. kolovoza 2014.g. te punomoći broj : SPP-I-826/14 Od 06. lipnja 2014.g. uknjižuje se založno pravo u iznosu od EUR 250.000,00 u kunskoj protuvrijednosti po prodajnom tečaju Privredne banke Zagreb d.d. na dan plaćanja, sa zakonskom zateznom kamatom, određenom za odnose iz trgovačkih ugovora, a koja je promjenjiva u skladu s propisima i trenutno iznosi 15% godišnje, odnosno u visini redovne kamate ukoliko ista bude viša od zakonske zatezne kamate, koja teče od dana od dana dospijeća svake pojedine tražbine pa do podmirenja, uvećano za pripadajuće javnobilježničke troškove i pristojbe, sudske troškove, </w:t>
      </w:r>
      <w:r w:rsidRPr="00237F5C">
        <w:lastRenderedPageBreak/>
        <w:t>pristojbe, troškove zastupanja i sl. - Privredna banka Zagreb d.d., OIB: 02535697732, Radnička cesta br. 50, Zagreb</w:t>
      </w:r>
    </w:p>
    <w:p w:rsidRDefault="005E0D1F" w:rsidP="005E0D1F" w:rsidR="005E0D1F" w:rsidRPr="00237F5C">
      <w:pPr>
        <w:pStyle w:val="Odlomakpopisa"/>
        <w:jc w:val="both"/>
      </w:pPr>
      <w:r w:rsidRPr="00237F5C">
        <w:t xml:space="preserve">Procijenjena vrijednost nekretnine sukladno procjeni ovlaštenog sudskog vještaka za građevinu g. Hrvoja Balije iz Zagreba iznosila je 610.000,00 kn. Predmetna nekretnina je prodana na petoj javnoj dražbi za cijenu u iznosu od 275.000,00 kuna Privrednoj banci Zagreb d.d., međutim, budući kupac nije izvršio uplatu kupovnine rješenjem od dana 19. rujna 2018. godine predmetna nekretnina je pravomoćno dosuđena kupcu Kaić Kristijanu iz Zagreba, Marije Sniježne 10, OIB: 20026275611. Zaključkom od dana 16. studenog 2018. godine potvrđeno je da je kupac Kaić Kristijan uplatio kupovninu u iznosu od 265.000,00 kuna.  </w:t>
      </w:r>
    </w:p>
    <w:p w:rsidRDefault="005E0D1F" w:rsidP="005E0D1F" w:rsidR="005E0D1F" w:rsidRPr="00237F5C">
      <w:pPr>
        <w:suppressAutoHyphens/>
        <w:ind w:left="708"/>
        <w:jc w:val="both"/>
      </w:pPr>
    </w:p>
    <w:p w:rsidRDefault="005E0D1F" w:rsidP="003E1480" w:rsidR="005E0D1F" w:rsidRPr="00237F5C">
      <w:pPr>
        <w:pStyle w:val="Odlomakpopisa"/>
        <w:numPr>
          <w:ilvl w:val="0"/>
          <w:numId w:val="5"/>
        </w:numPr>
        <w:suppressAutoHyphens/>
        <w:contextualSpacing/>
        <w:jc w:val="both"/>
      </w:pPr>
      <w:r w:rsidRPr="00237F5C">
        <w:t xml:space="preserve">47. etaža 0/0, suvlasnički udio k.č.br. 1722/4, 1723/1, 1723/7, 1723/20, 1723/21, 1723/22, 1723/23, 1724/2, 1724/3, lokal oznake L6/b u prizemlju površine 75,35 čm, VII ulaz, Petrova 53/1, sve upisano u zk.ul.br. 7385, poduložak 47,  k.o. Grad Zagreb, u zemljišnim knjigama Općinskog građanskog suda u Zagrebu. </w:t>
      </w:r>
    </w:p>
    <w:p w:rsidRDefault="005E0D1F" w:rsidP="005E0D1F" w:rsidR="005E0D1F" w:rsidRPr="00237F5C">
      <w:pPr>
        <w:ind w:firstLine="720"/>
        <w:jc w:val="both"/>
      </w:pPr>
      <w:r w:rsidRPr="00237F5C">
        <w:t>Predmetna nekretnina bila je opterećena sljedećim teretima i ovrhama:</w:t>
      </w:r>
    </w:p>
    <w:p w:rsidRDefault="005E0D1F" w:rsidP="005E0D1F" w:rsidR="005E0D1F" w:rsidRPr="00237F5C">
      <w:pPr>
        <w:ind w:left="1428"/>
        <w:jc w:val="both"/>
      </w:pPr>
      <w:r w:rsidRPr="00237F5C">
        <w:t>-temeljem Općeg sporazuma o osiguranju stjecanjem založnog prava i neposrednom provođenju prisilne ovrhe od 12. kolovoza 2014.g. te punomoći broj : SPP-I-826/14 Od 06. lipnja 2014.g. uknjižuje se založno pravo u iznosu od EUR 250.000,00 u kunskoj protuvrijednosti po prodajnom tečaju Privredne banke Zagreb d.d. na dan plaćanja, sa zakonskom zateznom kamatom, određenom za odnose iz trgovačkih ugovora, a koja je promjenjiva u skladu s propisima i trenutno iznosi 15% godišnje, odnosno u visini redovne kamate ukoliko ista bude viša od zakonske zatezne kamate, koja teče od dana od dana dospijeća svake pojedine tražbine pa do podmirenja, uvećano za pripadajuće javnobilježničke troškove i pristojbe, sudske troškove, pristojbe, troškove zastupanja i sl. - Privredna banka Zagreb d.d. , OIB: 02535697732, Radnička cesta br. 50, Zagreb.</w:t>
      </w:r>
    </w:p>
    <w:p w:rsidRDefault="005E0D1F" w:rsidP="005E0D1F" w:rsidR="005E0D1F" w:rsidRPr="00237F5C">
      <w:pPr>
        <w:suppressAutoHyphens/>
        <w:ind w:left="708"/>
        <w:jc w:val="both"/>
      </w:pPr>
      <w:r w:rsidRPr="00237F5C">
        <w:t>Procijenjena vrijednost nekretnine sukladno procjeni ovlaštenog sudskog vještaka za građevinu g. Hrvoja Balije iz Zagreba iznosila je 751.000,00 kn. Predmetna nekretnina prodana je na četvrtoj javnoj dražbi za cijunu u iznosu od 460.000,00 kuna kupcu ILIRICUM d.o.o.</w:t>
      </w:r>
    </w:p>
    <w:p w:rsidRDefault="005E0D1F" w:rsidP="005E0D1F" w:rsidR="005E0D1F" w:rsidRPr="00237F5C">
      <w:pPr>
        <w:widowControl w:val="false"/>
        <w:suppressAutoHyphens/>
        <w:autoSpaceDN w:val="false"/>
        <w:textAlignment w:val="baseline"/>
        <w:rPr>
          <w:b/>
          <w:kern w:val="3"/>
          <w:lang w:eastAsia="hr-HR" w:val="de-DE"/>
        </w:rPr>
      </w:pPr>
    </w:p>
    <w:p w:rsidRDefault="005E0D1F" w:rsidP="005E0D1F" w:rsidR="005E0D1F" w:rsidRPr="00237F5C">
      <w:pPr>
        <w:widowControl w:val="false"/>
        <w:suppressAutoHyphens/>
        <w:autoSpaceDN w:val="false"/>
        <w:jc w:val="both"/>
        <w:textAlignment w:val="baseline"/>
        <w:rPr>
          <w:rFonts w:eastAsia="Arial Unicode MS"/>
          <w:kern w:val="3"/>
          <w:lang w:eastAsia="hr-HR"/>
        </w:rPr>
      </w:pPr>
      <w:r w:rsidRPr="00237F5C">
        <w:rPr>
          <w:b/>
          <w:kern w:val="3"/>
          <w:lang w:eastAsia="hr-HR" w:val="de-DE"/>
        </w:rPr>
        <w:t>Pokretnine-</w:t>
      </w:r>
      <w:r w:rsidRPr="00237F5C">
        <w:rPr>
          <w:rFonts w:eastAsia="Arial Unicode MS"/>
          <w:kern w:val="3"/>
          <w:lang w:eastAsia="hr-HR"/>
        </w:rPr>
        <w:t xml:space="preserve">stečajni dužnik imao je u vlasništvu sljedeće pokretnine: </w:t>
      </w:r>
    </w:p>
    <w:p w:rsidRDefault="005E0D1F" w:rsidP="005E0D1F" w:rsidR="005E0D1F" w:rsidRPr="00237F5C">
      <w:pPr>
        <w:widowControl w:val="false"/>
        <w:suppressAutoHyphens/>
        <w:autoSpaceDN w:val="false"/>
        <w:jc w:val="both"/>
        <w:textAlignment w:val="baseline"/>
        <w:rPr>
          <w:rFonts w:eastAsia="Arial Unicode MS"/>
          <w:kern w:val="3"/>
          <w:lang w:eastAsia="hr-HR"/>
        </w:rPr>
      </w:pPr>
    </w:p>
    <w:p w:rsidRDefault="005E0D1F" w:rsidP="003E1480" w:rsidR="005E0D1F" w:rsidRPr="00237F5C">
      <w:pPr>
        <w:pStyle w:val="Odlomakpopisa"/>
        <w:numPr>
          <w:ilvl w:val="0"/>
          <w:numId w:val="7"/>
        </w:numPr>
        <w:spacing w:after="80"/>
        <w:contextualSpacing/>
        <w:jc w:val="both"/>
      </w:pPr>
      <w:r w:rsidRPr="00237F5C">
        <w:t xml:space="preserve">-N1, marke KIA K 2500 2.5 D, godina proizvodnje 2007, broj šasike KNESE06327K254175, reg.oznaka ZG3900DS. Za vozilo je bila evidentirana zabrana otuđenja temeljem ovrhe Općinskog građanskog suda u Zagrebu, posl.br.: 16 Ovrv-2415/16-3, od dana 23.02.2016. godine, te založno pravo radi osiguranja potraživanja po zaključku FINE broj: 1046-301/16 od dana 07.03.2016. godine. S  obzirom na činjenicu da su ovrhovoditelji stekli razlučna prava na imovini stečajnog dužnika koja ulazi u stečajnu masu nakon podnošenja prijedloga za otvaranje stečajnog postupka, to pravo temeljem čl. 168 Stečajnog zakona otvaranjem stečajnog postupka prestaje, a postupci  se trebaju obustaviti. Temeljem dostaljenih zahtjeva stečajnog upravitelja Općinski građanski sud je donio rješenje o obustavi postupka, te je nakon brisanja zabilježbe, sukladno odluci skupštine započeta prodaja predmetnog vozila </w:t>
      </w:r>
      <w:r w:rsidRPr="00237F5C">
        <w:rPr>
          <w:color w:val="000000"/>
        </w:rPr>
        <w:t xml:space="preserve">javnim prikupljanjem ponuda u skladu s procjenom ovlaštenog sudskog vještaka s početnom cijenom u iznosu od 22.000,00 kn. Predmetno </w:t>
      </w:r>
      <w:r w:rsidRPr="00237F5C">
        <w:rPr>
          <w:color w:val="000000"/>
        </w:rPr>
        <w:lastRenderedPageBreak/>
        <w:t>vozilo je prodano nakon 6. javnog prikupljanja kupcu Vodotoranj d.o.o. iz Vukovara, Bana Josipa Jelačića 92, za cijenu u iznosu od 13.062,50 kn.</w:t>
      </w:r>
    </w:p>
    <w:p w:rsidRDefault="005E0D1F" w:rsidP="003E1480" w:rsidR="005E0D1F" w:rsidRPr="00237F5C">
      <w:pPr>
        <w:pStyle w:val="Odlomakpopisa"/>
        <w:numPr>
          <w:ilvl w:val="0"/>
          <w:numId w:val="7"/>
        </w:numPr>
        <w:spacing w:after="80"/>
        <w:contextualSpacing/>
        <w:jc w:val="both"/>
        <w:rPr>
          <w:rFonts w:eastAsia="Arial Unicode MS"/>
          <w:kern w:val="1"/>
          <w:lang w:eastAsia="ar-SA"/>
        </w:rPr>
      </w:pPr>
      <w:r w:rsidRPr="00237F5C">
        <w:rPr>
          <w:color w:val="000000"/>
        </w:rPr>
        <w:t xml:space="preserve">Uredski namještaj i ostala oprema. Sukladno odluci skupštine vjerovnika prodane su sve  pokretnine javnim prikupljanjem ponuda s početnom cijenom  u skladu s procjenom ovlaštenog sudskog vještaka, s tim da se kod svake naredne prodaje cijena umanjivala po 20% u odnosu na početnu cijenu iz prethodnog oglasa. </w:t>
      </w:r>
      <w:r w:rsidRPr="00237F5C">
        <w:t>Ukupno je bilo XI  oglasa za javno prikupljanje ponuda, a ukupno ostvareni prihod od prodaje pokretnina iznosi 7.220,07 kuna</w:t>
      </w:r>
      <w:r w:rsidRPr="00237F5C">
        <w:rPr>
          <w:bCs/>
          <w:lang w:eastAsia="hr-HR"/>
        </w:rPr>
        <w:t xml:space="preserve">. </w:t>
      </w:r>
    </w:p>
    <w:p w:rsidRDefault="005E0D1F" w:rsidP="005E0D1F" w:rsidR="005E0D1F" w:rsidRPr="00237F5C">
      <w:pPr>
        <w:suppressAutoHyphens/>
        <w:jc w:val="both"/>
        <w:rPr>
          <w:b/>
          <w:lang w:val="pl-PL"/>
        </w:rPr>
      </w:pPr>
    </w:p>
    <w:p w:rsidRDefault="005E0D1F" w:rsidP="005E0D1F" w:rsidR="005E0D1F" w:rsidRPr="00237F5C">
      <w:pPr>
        <w:rPr>
          <w:rFonts w:eastAsia="Arial Unicode MS"/>
          <w:b/>
          <w:color w:val="000000"/>
          <w:kern w:val="1"/>
          <w:lang w:eastAsia="ar-SA"/>
        </w:rPr>
      </w:pPr>
      <w:r w:rsidRPr="00237F5C">
        <w:rPr>
          <w:rFonts w:eastAsia="Arial Unicode MS"/>
          <w:b/>
          <w:color w:val="000000"/>
          <w:kern w:val="1"/>
          <w:lang w:eastAsia="ar-SA"/>
        </w:rPr>
        <w:t xml:space="preserve">II.3. </w:t>
      </w:r>
      <w:r w:rsidRPr="00237F5C">
        <w:rPr>
          <w:b/>
          <w:lang w:val="pl-PL"/>
        </w:rPr>
        <w:t>Pregled svih prihoda i troškova stečajnog postupka</w:t>
      </w:r>
    </w:p>
    <w:p w:rsidRDefault="005E0D1F" w:rsidP="003E1480" w:rsidR="005E0D1F" w:rsidRPr="00237F5C">
      <w:pPr>
        <w:pStyle w:val="Odlomakpopisa"/>
        <w:numPr>
          <w:ilvl w:val="0"/>
          <w:numId w:val="1"/>
        </w:numPr>
        <w:contextualSpacing/>
        <w:rPr>
          <w:rFonts w:eastAsia="Arial Unicode MS"/>
          <w:b/>
          <w:color w:val="000000"/>
          <w:kern w:val="1"/>
          <w:lang w:eastAsia="ar-SA"/>
        </w:rPr>
      </w:pPr>
      <w:r w:rsidRPr="00237F5C">
        <w:rPr>
          <w:rFonts w:eastAsia="Arial Unicode MS"/>
          <w:b/>
          <w:color w:val="000000"/>
          <w:kern w:val="1"/>
          <w:lang w:eastAsia="ar-SA"/>
        </w:rPr>
        <w:t xml:space="preserve">Stanje sredstava na računima stečajnog dužnika  </w:t>
      </w:r>
    </w:p>
    <w:p w:rsidRDefault="005E0D1F" w:rsidP="005E0D1F" w:rsidR="005E0D1F" w:rsidRPr="00237F5C">
      <w:pPr>
        <w:suppressAutoHyphens/>
        <w:jc w:val="both"/>
        <w:rPr>
          <w:rFonts w:eastAsia="Arial Unicode MS"/>
          <w:color w:val="000000"/>
          <w:kern w:val="1"/>
          <w:lang w:eastAsia="ar-SA"/>
        </w:rPr>
      </w:pPr>
    </w:p>
    <w:p w:rsidRDefault="005E0D1F" w:rsidP="005E0D1F" w:rsidR="005E0D1F">
      <w:pPr>
        <w:suppressAutoHyphens/>
        <w:ind w:left="360"/>
        <w:jc w:val="both"/>
        <w:rPr>
          <w:rFonts w:eastAsia="Arial Unicode MS"/>
          <w:color w:val="000000"/>
          <w:kern w:val="1"/>
          <w:lang w:eastAsia="ar-SA"/>
        </w:rPr>
      </w:pPr>
      <w:r w:rsidRPr="00237F5C">
        <w:rPr>
          <w:rFonts w:eastAsia="Arial Unicode MS"/>
          <w:color w:val="000000"/>
          <w:kern w:val="1"/>
          <w:lang w:eastAsia="ar-SA"/>
        </w:rPr>
        <w:t xml:space="preserve">Na dan sastava ovog izvješća stanje na žiro računu stečajnog dužnika iznosi  </w:t>
      </w:r>
      <w:r>
        <w:rPr>
          <w:rFonts w:eastAsia="Arial Unicode MS"/>
          <w:color w:val="000000"/>
          <w:kern w:val="1"/>
          <w:lang w:eastAsia="ar-SA"/>
        </w:rPr>
        <w:t xml:space="preserve">208.604,36 kuna. Preostali sredstva u iznosu od 104.275,27 kuna nalaze se još uvijek na sudskom depozitu te će biti isplaćena na račun stečajnog dužnika. </w:t>
      </w:r>
    </w:p>
    <w:p w:rsidRDefault="005E0D1F" w:rsidP="005E0D1F" w:rsidR="005E0D1F" w:rsidRPr="00237F5C">
      <w:pPr>
        <w:suppressAutoHyphens/>
        <w:ind w:firstLine="360"/>
        <w:jc w:val="both"/>
        <w:rPr>
          <w:rFonts w:eastAsia="Arial Unicode MS"/>
          <w:color w:val="000000"/>
          <w:kern w:val="1"/>
          <w:lang w:eastAsia="ar-SA"/>
        </w:rPr>
      </w:pPr>
    </w:p>
    <w:p w:rsidRDefault="005E0D1F" w:rsidP="003E1480" w:rsidR="005E0D1F" w:rsidRPr="00237F5C">
      <w:pPr>
        <w:pStyle w:val="Odlomakpopisa"/>
        <w:numPr>
          <w:ilvl w:val="0"/>
          <w:numId w:val="1"/>
        </w:numPr>
        <w:contextualSpacing/>
        <w:rPr>
          <w:rFonts w:eastAsia="Arial Unicode MS"/>
          <w:b/>
          <w:color w:val="000000"/>
          <w:kern w:val="1"/>
          <w:lang w:eastAsia="ar-SA"/>
        </w:rPr>
      </w:pPr>
      <w:r w:rsidRPr="00237F5C">
        <w:rPr>
          <w:rFonts w:eastAsia="Arial Unicode MS"/>
          <w:b/>
          <w:color w:val="000000"/>
          <w:kern w:val="1"/>
          <w:lang w:eastAsia="ar-SA"/>
        </w:rPr>
        <w:t>Prihodi stečajnog dužnika u ukupnom iznosu od 1.070.323,12 kn</w:t>
      </w:r>
    </w:p>
    <w:p w:rsidRDefault="005E0D1F" w:rsidP="005E0D1F" w:rsidR="005E0D1F" w:rsidRPr="00237F5C">
      <w:pPr>
        <w:tabs>
          <w:tab w:pos="7283" w:val="left"/>
        </w:tabs>
        <w:rPr>
          <w:color w:val="000000"/>
        </w:rPr>
      </w:pPr>
      <w:r w:rsidRPr="00237F5C">
        <w:rPr>
          <w:color w:val="000000"/>
        </w:rPr>
        <w:t xml:space="preserve">          - prihodi od kamata  iznos od.............................................................................39,55 kn</w:t>
      </w:r>
    </w:p>
    <w:p w:rsidRDefault="005E0D1F" w:rsidP="005E0D1F" w:rsidR="005E0D1F" w:rsidRPr="00237F5C">
      <w:pPr>
        <w:tabs>
          <w:tab w:pos="7283" w:val="left"/>
        </w:tabs>
        <w:rPr>
          <w:color w:val="000000"/>
        </w:rPr>
      </w:pPr>
      <w:r w:rsidRPr="00237F5C">
        <w:rPr>
          <w:color w:val="000000"/>
        </w:rPr>
        <w:t xml:space="preserve">          - prihodi od prodaje pokretnina  iznos od....................................................20.283,56 kn</w:t>
      </w:r>
    </w:p>
    <w:p w:rsidRDefault="005E0D1F" w:rsidP="005E0D1F" w:rsidR="005E0D1F" w:rsidRPr="00237F5C">
      <w:pPr>
        <w:tabs>
          <w:tab w:pos="7283" w:val="left"/>
        </w:tabs>
        <w:rPr>
          <w:color w:val="000000"/>
        </w:rPr>
      </w:pPr>
      <w:r w:rsidRPr="00237F5C">
        <w:rPr>
          <w:color w:val="000000"/>
        </w:rPr>
        <w:t xml:space="preserve">          - prihodi od prodaje nekretnina  na kojima ne postoji upisano razlučno pravo iznos od </w:t>
      </w:r>
    </w:p>
    <w:p w:rsidRDefault="005E0D1F" w:rsidP="005E0D1F" w:rsidR="005E0D1F" w:rsidRPr="00237F5C">
      <w:pPr>
        <w:tabs>
          <w:tab w:pos="7283" w:val="left"/>
        </w:tabs>
        <w:rPr>
          <w:color w:val="000000"/>
        </w:rPr>
      </w:pPr>
      <w:r w:rsidRPr="00237F5C">
        <w:rPr>
          <w:color w:val="000000"/>
        </w:rPr>
        <w:t xml:space="preserve">            ...................................................................................................................65.000,01 kn</w:t>
      </w:r>
    </w:p>
    <w:p w:rsidRDefault="005E0D1F" w:rsidP="005E0D1F" w:rsidR="005E0D1F" w:rsidRPr="00237F5C">
      <w:pPr>
        <w:tabs>
          <w:tab w:pos="7283" w:val="left"/>
        </w:tabs>
        <w:rPr>
          <w:color w:val="000000"/>
        </w:rPr>
      </w:pPr>
      <w:r w:rsidRPr="00237F5C">
        <w:rPr>
          <w:color w:val="000000"/>
        </w:rPr>
        <w:t xml:space="preserve">          - prihodi od prodaje nekretnina na kojima postoji upisano razlučno pravo iznos od     </w:t>
      </w:r>
    </w:p>
    <w:p w:rsidRDefault="005E0D1F" w:rsidP="005E0D1F" w:rsidR="005E0D1F" w:rsidRPr="00237F5C">
      <w:pPr>
        <w:tabs>
          <w:tab w:pos="7283" w:val="left"/>
        </w:tabs>
        <w:rPr>
          <w:color w:val="000000"/>
        </w:rPr>
      </w:pPr>
      <w:r w:rsidRPr="00237F5C">
        <w:rPr>
          <w:color w:val="000000"/>
        </w:rPr>
        <w:t xml:space="preserve">          ................................................................................................</w:t>
      </w:r>
      <w:r>
        <w:rPr>
          <w:color w:val="000000"/>
        </w:rPr>
        <w:t>.</w:t>
      </w:r>
      <w:r w:rsidRPr="00237F5C">
        <w:rPr>
          <w:color w:val="000000"/>
        </w:rPr>
        <w:t xml:space="preserve">.................  985.000,00 kn </w:t>
      </w:r>
    </w:p>
    <w:p w:rsidRDefault="005E0D1F" w:rsidP="005E0D1F" w:rsidR="005E0D1F" w:rsidRPr="00237F5C">
      <w:pPr>
        <w:pStyle w:val="Odlomakpopisa"/>
        <w:suppressAutoHyphens/>
        <w:jc w:val="both"/>
        <w:rPr>
          <w:rFonts w:eastAsia="Arial Unicode MS"/>
          <w:b/>
          <w:kern w:val="1"/>
          <w:lang w:eastAsia="ar-SA"/>
        </w:rPr>
      </w:pPr>
    </w:p>
    <w:p w:rsidRDefault="005E0D1F" w:rsidP="003E1480" w:rsidR="005E0D1F" w:rsidRPr="00237F5C">
      <w:pPr>
        <w:pStyle w:val="Odlomakpopisa"/>
        <w:numPr>
          <w:ilvl w:val="0"/>
          <w:numId w:val="1"/>
        </w:numPr>
        <w:suppressAutoHyphens/>
        <w:contextualSpacing/>
        <w:jc w:val="both"/>
        <w:rPr>
          <w:rFonts w:eastAsia="Arial Unicode MS"/>
          <w:b/>
          <w:kern w:val="1"/>
          <w:lang w:eastAsia="ar-SA"/>
        </w:rPr>
      </w:pPr>
      <w:r w:rsidRPr="00237F5C">
        <w:rPr>
          <w:rFonts w:eastAsia="Arial Unicode MS"/>
          <w:b/>
          <w:kern w:val="1"/>
          <w:lang w:eastAsia="ar-SA"/>
        </w:rPr>
        <w:t>Rashodi stečajnog postupka u ukupnom iznose 92.884,34 kn</w:t>
      </w:r>
    </w:p>
    <w:p w:rsidRDefault="005E0D1F" w:rsidP="005E0D1F" w:rsidR="005E0D1F">
      <w:pPr>
        <w:suppressAutoHyphens/>
        <w:jc w:val="both"/>
      </w:pPr>
      <w:r w:rsidRPr="00237F5C">
        <w:rPr>
          <w:rFonts w:eastAsia="Arial Unicode MS"/>
          <w:kern w:val="1"/>
          <w:lang w:eastAsia="ar-SA"/>
        </w:rPr>
        <w:t xml:space="preserve">       </w:t>
      </w:r>
      <w:r>
        <w:rPr>
          <w:rFonts w:eastAsia="Arial Unicode MS"/>
          <w:kern w:val="1"/>
          <w:lang w:eastAsia="ar-SA"/>
        </w:rPr>
        <w:tab/>
      </w:r>
      <w:r w:rsidRPr="00237F5C">
        <w:t>-</w:t>
      </w:r>
      <w:r>
        <w:t xml:space="preserve"> </w:t>
      </w:r>
      <w:r w:rsidRPr="00237F5C">
        <w:t>režijski troškovi (komunalna i vodna naknada, plin, struja) u iznosu od..32.476,21 k</w:t>
      </w:r>
      <w:r>
        <w:t xml:space="preserve">n </w:t>
      </w:r>
    </w:p>
    <w:p w:rsidRDefault="005E0D1F" w:rsidP="005E0D1F" w:rsidR="005E0D1F">
      <w:pPr>
        <w:suppressAutoHyphens/>
        <w:ind w:firstLine="708"/>
        <w:jc w:val="both"/>
      </w:pPr>
      <w:r>
        <w:t xml:space="preserve">- </w:t>
      </w:r>
      <w:r w:rsidRPr="00237F5C">
        <w:t>troškovi vođenja žiro računa, te fina u iznosu od .......................................2.057,91 kn</w:t>
      </w:r>
    </w:p>
    <w:p w:rsidRDefault="005E0D1F" w:rsidP="005E0D1F" w:rsidR="005E0D1F">
      <w:pPr>
        <w:suppressAutoHyphens/>
        <w:ind w:left="708"/>
        <w:jc w:val="both"/>
      </w:pPr>
      <w:r>
        <w:t xml:space="preserve">- </w:t>
      </w:r>
      <w:r w:rsidRPr="00237F5C">
        <w:t>troškovi stečajnog upravitelja (pečat, statistika, ured. Mat</w:t>
      </w:r>
      <w:r>
        <w:t>.</w:t>
      </w:r>
      <w:r w:rsidRPr="00237F5C">
        <w:t>) u iznosu od</w:t>
      </w:r>
      <w:r>
        <w:t>..</w:t>
      </w:r>
      <w:r w:rsidRPr="00237F5C">
        <w:t xml:space="preserve"> 3.494,51 k</w:t>
      </w:r>
      <w:r>
        <w:t>n</w:t>
      </w:r>
    </w:p>
    <w:p w:rsidRDefault="005E0D1F" w:rsidP="005E0D1F" w:rsidR="005E0D1F">
      <w:pPr>
        <w:suppressAutoHyphens/>
        <w:ind w:left="708"/>
        <w:jc w:val="both"/>
      </w:pPr>
      <w:r>
        <w:t xml:space="preserve">- </w:t>
      </w:r>
      <w:r w:rsidRPr="00237F5C">
        <w:t>troškovi procjene pokretnina i nekrenina u iznosu od ............................15.675,00  kn</w:t>
      </w:r>
    </w:p>
    <w:p w:rsidRDefault="005E0D1F" w:rsidP="005E0D1F" w:rsidR="005E0D1F">
      <w:pPr>
        <w:suppressAutoHyphens/>
        <w:ind w:left="708"/>
        <w:jc w:val="both"/>
      </w:pPr>
      <w:r>
        <w:t xml:space="preserve">- </w:t>
      </w:r>
      <w:r w:rsidRPr="00237F5C">
        <w:t>troškovi javnog bilježnika i sudskih pristojbi u iznosu od............................965,00 kn</w:t>
      </w:r>
    </w:p>
    <w:p w:rsidRDefault="005E0D1F" w:rsidP="005E0D1F" w:rsidR="005E0D1F">
      <w:pPr>
        <w:suppressAutoHyphens/>
        <w:ind w:left="708"/>
        <w:jc w:val="both"/>
        <w:rPr>
          <w:rFonts w:eastAsia="Arial Unicode MS"/>
          <w:kern w:val="1"/>
          <w:lang w:eastAsia="ar-SA"/>
        </w:rPr>
      </w:pPr>
      <w:r>
        <w:t xml:space="preserve">- </w:t>
      </w:r>
      <w:r w:rsidRPr="00237F5C">
        <w:rPr>
          <w:rFonts w:eastAsia="Arial Unicode MS"/>
          <w:kern w:val="1"/>
          <w:lang w:eastAsia="ar-SA"/>
        </w:rPr>
        <w:t>po osnovi troškova djelatnika  za  izvršavanje administrativnih poslova, pokazivanje nekretnina potencijalnim kupcima, slaganja knjigovodstvene dokumentacije radi    arhiviranja u ukupnom iznosu od...............................................................</w:t>
      </w:r>
      <w:r w:rsidRPr="00237F5C">
        <w:rPr>
          <w:rFonts w:eastAsia="Arial Unicode MS"/>
          <w:b/>
          <w:kern w:val="1"/>
          <w:lang w:eastAsia="ar-SA"/>
        </w:rPr>
        <w:t xml:space="preserve"> </w:t>
      </w:r>
      <w:r w:rsidRPr="00237F5C">
        <w:rPr>
          <w:rFonts w:eastAsia="Arial Unicode MS"/>
          <w:kern w:val="1"/>
          <w:lang w:eastAsia="ar-SA"/>
        </w:rPr>
        <w:t>11.215,71 kn</w:t>
      </w:r>
    </w:p>
    <w:p w:rsidRDefault="005E0D1F" w:rsidP="005E0D1F" w:rsidR="005E0D1F" w:rsidRPr="00D00695">
      <w:pPr>
        <w:suppressAutoHyphens/>
        <w:ind w:left="708"/>
        <w:jc w:val="both"/>
        <w:rPr>
          <w:rFonts w:eastAsia="Arial Unicode MS"/>
          <w:kern w:val="1"/>
          <w:lang w:eastAsia="ar-SA"/>
        </w:rPr>
      </w:pPr>
      <w:r>
        <w:t xml:space="preserve">- </w:t>
      </w:r>
      <w:r w:rsidRPr="00237F5C">
        <w:t>troškovi knjigovodstva u iznosu od .........................................................27.000,00 kn</w:t>
      </w:r>
    </w:p>
    <w:p w:rsidRDefault="005E0D1F" w:rsidP="005E0D1F" w:rsidR="005E0D1F">
      <w:pPr>
        <w:suppressAutoHyphens/>
        <w:jc w:val="both"/>
      </w:pPr>
    </w:p>
    <w:p w:rsidRDefault="005E0D1F" w:rsidP="005E0D1F" w:rsidR="005E0D1F">
      <w:pPr>
        <w:suppressAutoHyphens/>
        <w:jc w:val="both"/>
      </w:pPr>
    </w:p>
    <w:p w:rsidRDefault="005E0D1F" w:rsidP="005E0D1F" w:rsidR="005E0D1F" w:rsidRPr="00237F5C">
      <w:pPr>
        <w:suppressAutoHyphens/>
        <w:jc w:val="both"/>
      </w:pPr>
    </w:p>
    <w:p w:rsidRDefault="005E0D1F" w:rsidP="005E0D1F" w:rsidR="005E0D1F" w:rsidRPr="00237F5C">
      <w:pPr>
        <w:rPr>
          <w:lang w:val="pl-PL"/>
        </w:rPr>
      </w:pPr>
      <w:r w:rsidRPr="00237F5C">
        <w:rPr>
          <w:rFonts w:eastAsia="Arial Unicode MS"/>
          <w:b/>
          <w:bCs/>
          <w:color w:val="000000"/>
          <w:kern w:val="1"/>
          <w:lang w:eastAsia="ar-SA"/>
        </w:rPr>
        <w:t xml:space="preserve">      d) Isplaćeno razlučnim vjerovnicima iznos od 664.559,15 kn </w:t>
      </w:r>
    </w:p>
    <w:p w:rsidRDefault="005E0D1F" w:rsidP="005E0D1F" w:rsidR="005E0D1F" w:rsidRPr="00237F5C">
      <w:pPr>
        <w:ind w:left="708"/>
        <w:rPr>
          <w:rFonts w:eastAsia="Arial Unicode MS"/>
          <w:kern w:val="1"/>
          <w:lang w:eastAsia="ar-SA"/>
        </w:rPr>
      </w:pPr>
      <w:r w:rsidRPr="00237F5C">
        <w:rPr>
          <w:rFonts w:eastAsia="Arial Unicode MS"/>
          <w:kern w:val="1"/>
          <w:lang w:eastAsia="ar-SA"/>
        </w:rPr>
        <w:t>Budući razlučnim vjerovnicima kamate teku do dana prodaje nekretnina opterećenih razlučnim pravom:</w:t>
      </w:r>
    </w:p>
    <w:p w:rsidRDefault="005E0D1F" w:rsidP="005E0D1F" w:rsidR="005E0D1F" w:rsidRPr="00237F5C">
      <w:pPr>
        <w:ind w:left="708"/>
        <w:rPr>
          <w:rFonts w:eastAsia="Arial Unicode MS"/>
          <w:kern w:val="1"/>
          <w:lang w:eastAsia="ar-SA"/>
        </w:rPr>
      </w:pPr>
      <w:r w:rsidRPr="00237F5C">
        <w:rPr>
          <w:rFonts w:eastAsia="Arial Unicode MS"/>
          <w:kern w:val="1"/>
          <w:lang w:eastAsia="ar-SA"/>
        </w:rPr>
        <w:t>- Republici Hrvatskoj isplaćen je iznos od 95.724,42 kuna</w:t>
      </w:r>
    </w:p>
    <w:p w:rsidRDefault="005E0D1F" w:rsidP="005E0D1F" w:rsidR="005E0D1F" w:rsidRPr="00237F5C">
      <w:pPr>
        <w:ind w:left="708"/>
        <w:rPr>
          <w:rFonts w:eastAsia="Arial Unicode MS"/>
          <w:kern w:val="1"/>
          <w:lang w:eastAsia="ar-SA"/>
        </w:rPr>
      </w:pPr>
      <w:r w:rsidRPr="00237F5C">
        <w:rPr>
          <w:rFonts w:eastAsia="Arial Unicode MS"/>
          <w:kern w:val="1"/>
          <w:lang w:eastAsia="ar-SA"/>
        </w:rPr>
        <w:t>- Privrednoj banci Zagreb d.d. isplaćen je iznos od 568.834,73 kune</w:t>
      </w:r>
    </w:p>
    <w:p w:rsidRDefault="005E0D1F" w:rsidP="005E0D1F" w:rsidR="005E0D1F" w:rsidRPr="00237F5C">
      <w:pPr>
        <w:rPr>
          <w:rFonts w:eastAsia="Arial Unicode MS"/>
          <w:b/>
          <w:kern w:val="1"/>
          <w:lang w:eastAsia="ar-SA"/>
        </w:rPr>
      </w:pPr>
    </w:p>
    <w:p w:rsidRDefault="005E0D1F" w:rsidP="005E0D1F" w:rsidR="005E0D1F" w:rsidRPr="00237F5C">
      <w:pPr>
        <w:ind w:left="360"/>
        <w:rPr>
          <w:rFonts w:eastAsia="Arial Unicode MS"/>
          <w:b/>
          <w:bCs/>
          <w:color w:val="000000"/>
          <w:kern w:val="1"/>
          <w:lang w:eastAsia="ar-SA"/>
        </w:rPr>
      </w:pPr>
      <w:r w:rsidRPr="00237F5C">
        <w:rPr>
          <w:rFonts w:eastAsia="Arial Unicode MS"/>
          <w:b/>
          <w:bCs/>
          <w:color w:val="000000"/>
          <w:kern w:val="1"/>
          <w:lang w:eastAsia="ar-SA"/>
        </w:rPr>
        <w:t xml:space="preserve">e) Rezervacija za buduće troškove stečajnog postupka iznosi 122.669,94 kn kako slijedi: </w:t>
      </w:r>
    </w:p>
    <w:p w:rsidRDefault="005E0D1F" w:rsidP="003E1480" w:rsidR="005E0D1F" w:rsidRPr="00237F5C">
      <w:pPr>
        <w:pStyle w:val="Odlomakpopisa"/>
        <w:numPr>
          <w:ilvl w:val="0"/>
          <w:numId w:val="3"/>
        </w:numPr>
        <w:suppressAutoHyphens/>
        <w:contextualSpacing/>
        <w:jc w:val="both"/>
        <w:rPr>
          <w:rFonts w:eastAsia="Arial Unicode MS"/>
          <w:color w:val="000000"/>
          <w:kern w:val="1"/>
          <w:lang w:eastAsia="ar-SA"/>
        </w:rPr>
      </w:pPr>
      <w:r w:rsidRPr="00237F5C">
        <w:rPr>
          <w:lang w:eastAsia="hr-HR"/>
        </w:rPr>
        <w:t>Troškovi stečajnog upravitelja (statistika, vođenje i zatvaranje računa, objava, poštarina) iznos od............................................................................................660,15 kn</w:t>
      </w:r>
    </w:p>
    <w:p w:rsidRDefault="005E0D1F" w:rsidP="003E1480" w:rsidR="005E0D1F" w:rsidRPr="00237F5C">
      <w:pPr>
        <w:pStyle w:val="Odlomakpopisa"/>
        <w:numPr>
          <w:ilvl w:val="0"/>
          <w:numId w:val="3"/>
        </w:numPr>
        <w:suppressAutoHyphens/>
        <w:contextualSpacing/>
        <w:jc w:val="both"/>
        <w:rPr>
          <w:rFonts w:eastAsia="Arial Unicode MS"/>
          <w:color w:val="000000"/>
          <w:kern w:val="1"/>
          <w:lang w:eastAsia="ar-SA"/>
        </w:rPr>
      </w:pPr>
      <w:r w:rsidRPr="00237F5C">
        <w:rPr>
          <w:lang w:eastAsia="hr-HR"/>
        </w:rPr>
        <w:lastRenderedPageBreak/>
        <w:t xml:space="preserve">Troškovi arhiviranja knjigovodstvene dokumentacije </w:t>
      </w:r>
      <w:r w:rsidRPr="00237F5C">
        <w:rPr>
          <w:rFonts w:eastAsia="Arial Unicode MS"/>
          <w:color w:val="000000"/>
          <w:kern w:val="1"/>
          <w:lang w:eastAsia="ar-SA"/>
        </w:rPr>
        <w:t>(zakonom su propisani rokovi čuvanja financijske dokumentacije tako da je arhiviran 241  registrator s dokumentacijom) iznos od............................................................................ 9.218,00 kn</w:t>
      </w:r>
    </w:p>
    <w:p w:rsidRDefault="005E0D1F" w:rsidP="003E1480" w:rsidR="005E0D1F" w:rsidRPr="00237F5C">
      <w:pPr>
        <w:pStyle w:val="Odlomakpopisa"/>
        <w:numPr>
          <w:ilvl w:val="0"/>
          <w:numId w:val="3"/>
        </w:numPr>
        <w:suppressAutoHyphens/>
        <w:contextualSpacing/>
        <w:jc w:val="both"/>
        <w:rPr>
          <w:lang w:eastAsia="hr-HR"/>
        </w:rPr>
      </w:pPr>
      <w:r w:rsidRPr="00237F5C">
        <w:rPr>
          <w:lang w:eastAsia="hr-HR"/>
        </w:rPr>
        <w:t>Po osnovi ukupnih troškova nagrade stečajnom upravitelju (bruto nagrada stečajnom upravitelju te troškovi na isplatu bruto nagrade stečajnom upravitelju) u iznosu od ....................................................................................................................112.791,79 kn</w:t>
      </w:r>
    </w:p>
    <w:p w:rsidRDefault="005E0D1F" w:rsidP="005E0D1F" w:rsidR="005E0D1F" w:rsidRPr="00237F5C">
      <w:pPr>
        <w:suppressAutoHyphens/>
        <w:jc w:val="both"/>
        <w:rPr>
          <w:rFonts w:eastAsia="Arial Unicode MS"/>
          <w:b/>
          <w:color w:val="000000"/>
          <w:kern w:val="1"/>
          <w:lang w:eastAsia="ar-SA"/>
        </w:rPr>
      </w:pPr>
    </w:p>
    <w:p w:rsidRDefault="005E0D1F" w:rsidP="005E0D1F" w:rsidR="005E0D1F" w:rsidRPr="00237F5C">
      <w:pPr>
        <w:suppressAutoHyphens/>
        <w:jc w:val="both"/>
        <w:rPr>
          <w:rFonts w:eastAsia="Arial Unicode MS"/>
          <w:color w:val="000000"/>
          <w:kern w:val="1"/>
          <w:lang w:eastAsia="ar-SA"/>
        </w:rPr>
      </w:pPr>
      <w:r w:rsidRPr="00237F5C">
        <w:rPr>
          <w:rFonts w:eastAsia="Arial Unicode MS"/>
          <w:color w:val="000000"/>
          <w:kern w:val="1"/>
          <w:lang w:eastAsia="ar-SA"/>
        </w:rPr>
        <w:t xml:space="preserve">     f) Isplatit će se po završnoj diobi iznos od 190.209,69 </w:t>
      </w:r>
      <w:r w:rsidRPr="00237F5C">
        <w:rPr>
          <w:lang w:eastAsia="hr-HR"/>
        </w:rPr>
        <w:t>kn</w:t>
      </w:r>
      <w:r w:rsidRPr="00237F5C">
        <w:rPr>
          <w:rFonts w:eastAsia="Arial Unicode MS"/>
          <w:color w:val="000000"/>
          <w:kern w:val="1"/>
          <w:lang w:eastAsia="ar-SA"/>
        </w:rPr>
        <w:t xml:space="preserve"> </w:t>
      </w:r>
    </w:p>
    <w:p w:rsidRDefault="005E0D1F" w:rsidP="005E0D1F" w:rsidR="005E0D1F" w:rsidRPr="00237F5C">
      <w:pPr>
        <w:rPr>
          <w:color w:val="000000"/>
        </w:rPr>
      </w:pPr>
    </w:p>
    <w:p w:rsidRDefault="005E0D1F" w:rsidP="005E0D1F" w:rsidR="005E0D1F" w:rsidRPr="00237F5C">
      <w:pPr>
        <w:jc w:val="both"/>
        <w:rPr>
          <w:b/>
        </w:rPr>
      </w:pPr>
      <w:r w:rsidRPr="00237F5C">
        <w:rPr>
          <w:b/>
        </w:rPr>
        <w:t xml:space="preserve">IV.I. Prijedlog dnevnog reda </w:t>
      </w:r>
    </w:p>
    <w:p w:rsidRDefault="005E0D1F" w:rsidP="005E0D1F" w:rsidR="005E0D1F" w:rsidRPr="00237F5C">
      <w:pPr>
        <w:jc w:val="both"/>
        <w:rPr>
          <w:b/>
        </w:rPr>
      </w:pPr>
    </w:p>
    <w:p w:rsidRDefault="005E0D1F" w:rsidP="003E1480" w:rsidR="005E0D1F" w:rsidRPr="00237F5C">
      <w:pPr>
        <w:pStyle w:val="Odlomakpopisa"/>
        <w:numPr>
          <w:ilvl w:val="0"/>
          <w:numId w:val="4"/>
        </w:numPr>
        <w:contextualSpacing/>
        <w:jc w:val="both"/>
      </w:pPr>
      <w:r w:rsidRPr="00237F5C">
        <w:t>Rasprava o završnom računu stečajnog upravitelja</w:t>
      </w:r>
    </w:p>
    <w:p w:rsidRDefault="005E0D1F" w:rsidP="003E1480" w:rsidR="005E0D1F" w:rsidRPr="00237F5C">
      <w:pPr>
        <w:pStyle w:val="Odlomakpopisa"/>
        <w:numPr>
          <w:ilvl w:val="0"/>
          <w:numId w:val="4"/>
        </w:numPr>
        <w:contextualSpacing/>
        <w:jc w:val="both"/>
      </w:pPr>
      <w:r w:rsidRPr="00237F5C">
        <w:t>Podnošenje prigovora na završni diobni popis</w:t>
      </w:r>
    </w:p>
    <w:p w:rsidRDefault="005E0D1F" w:rsidP="005E0D1F" w:rsidR="005E0D1F" w:rsidRPr="00237F5C">
      <w:pPr>
        <w:jc w:val="both"/>
      </w:pPr>
    </w:p>
    <w:p w:rsidRDefault="005E0D1F" w:rsidP="005E0D1F" w:rsidR="005E0D1F" w:rsidRPr="00237F5C">
      <w:pPr>
        <w:jc w:val="both"/>
        <w:rPr>
          <w:b/>
        </w:rPr>
      </w:pPr>
      <w:r w:rsidRPr="00237F5C">
        <w:rPr>
          <w:b/>
        </w:rPr>
        <w:t xml:space="preserve">IV.II. Prijedlog odluka  </w:t>
      </w:r>
    </w:p>
    <w:p w:rsidRDefault="005E0D1F" w:rsidP="005E0D1F" w:rsidR="005E0D1F" w:rsidRPr="00237F5C">
      <w:pPr>
        <w:ind w:left="426"/>
        <w:jc w:val="both"/>
        <w:rPr>
          <w:b/>
        </w:rPr>
      </w:pPr>
    </w:p>
    <w:p w:rsidRDefault="005E0D1F" w:rsidP="003E1480" w:rsidR="005E0D1F" w:rsidRPr="00237F5C">
      <w:pPr>
        <w:pStyle w:val="Odlomakpopisa"/>
        <w:numPr>
          <w:ilvl w:val="0"/>
          <w:numId w:val="2"/>
        </w:numPr>
        <w:jc w:val="both"/>
      </w:pPr>
      <w:r w:rsidRPr="00237F5C">
        <w:t>prihvaća se završno izvješće i završni račun stečajnog upravitelja sa svim njegovim sastavnicama</w:t>
      </w:r>
    </w:p>
    <w:p w:rsidRDefault="005E0D1F" w:rsidP="003E1480" w:rsidR="005E0D1F" w:rsidRPr="00237F5C">
      <w:pPr>
        <w:pStyle w:val="Odlomakpopisa"/>
        <w:numPr>
          <w:ilvl w:val="0"/>
          <w:numId w:val="2"/>
        </w:numPr>
        <w:jc w:val="both"/>
      </w:pPr>
      <w:r w:rsidRPr="00237F5C">
        <w:t>zaključuje se stečajni postupak</w:t>
      </w:r>
    </w:p>
    <w:p w:rsidRDefault="005E0D1F" w:rsidP="005E0D1F" w:rsidR="005E0D1F" w:rsidRPr="00237F5C">
      <w:pPr>
        <w:pStyle w:val="Standard"/>
        <w:jc w:val="both"/>
        <w:rPr>
          <w:rFonts w:cs="Times New Roman" w:eastAsia="Times New Roman"/>
          <w:lang w:val="de-DE"/>
        </w:rPr>
      </w:pPr>
    </w:p>
    <w:p w:rsidRDefault="005E0D1F" w:rsidP="005E0D1F" w:rsidR="005E0D1F" w:rsidRPr="00237F5C">
      <w:pPr>
        <w:pStyle w:val="Standard"/>
        <w:rPr>
          <w:rFonts w:cs="Times New Roman" w:eastAsia="Times New Roman"/>
          <w:lang w:val="de-DE"/>
        </w:rPr>
      </w:pPr>
    </w:p>
    <w:p w:rsidRDefault="005E0D1F" w:rsidP="005E0D1F" w:rsidR="005E0D1F" w:rsidRPr="00237F5C">
      <w:pPr>
        <w:pStyle w:val="Standard"/>
        <w:ind w:left="720"/>
        <w:jc w:val="right"/>
        <w:rPr>
          <w:rFonts w:cs="Times New Roman" w:eastAsia="Times New Roman"/>
          <w:lang w:val="de-DE"/>
        </w:rPr>
      </w:pPr>
      <w:r w:rsidRPr="00237F5C">
        <w:rPr>
          <w:rFonts w:cs="Times New Roman" w:eastAsia="Times New Roman"/>
          <w:lang w:val="de-DE"/>
        </w:rPr>
        <w:tab/>
      </w:r>
      <w:r w:rsidRPr="00237F5C">
        <w:rPr>
          <w:rFonts w:cs="Times New Roman" w:eastAsia="Times New Roman"/>
          <w:lang w:val="de-DE"/>
        </w:rPr>
        <w:tab/>
        <w:t xml:space="preserve">   </w:t>
      </w:r>
      <w:r w:rsidRPr="00237F5C">
        <w:rPr>
          <w:rFonts w:cs="Times New Roman"/>
        </w:rPr>
        <w:t>Stečajni upravitelj</w:t>
      </w:r>
    </w:p>
    <w:p w:rsidRDefault="005E0D1F" w:rsidP="005E0D1F" w:rsidR="005E0D1F" w:rsidRPr="00237F5C">
      <w:pPr>
        <w:pStyle w:val="Standard"/>
        <w:jc w:val="right"/>
        <w:rPr>
          <w:rFonts w:cs="Times New Roman"/>
        </w:rPr>
      </w:pPr>
      <w:r w:rsidRPr="00237F5C">
        <w:rPr>
          <w:rFonts w:cs="Times New Roman"/>
        </w:rPr>
        <w:t>Tomislav Orehovec</w:t>
      </w:r>
    </w:p>
    <w:p w:rsidRDefault="005E0D1F" w:rsidP="005E0D1F" w:rsidR="005E0D1F" w:rsidRPr="00237F5C">
      <w:pPr>
        <w:pStyle w:val="Standard"/>
        <w:jc w:val="right"/>
        <w:rPr>
          <w:rFonts w:cs="Times New Roman"/>
        </w:rPr>
      </w:pPr>
    </w:p>
    <w:p w:rsidRDefault="005E0D1F" w:rsidP="005E0D1F" w:rsidR="005E0D1F" w:rsidRPr="00237F5C">
      <w:pPr>
        <w:pStyle w:val="Standard"/>
        <w:jc w:val="right"/>
        <w:rPr>
          <w:rFonts w:cs="Times New Roman"/>
        </w:rPr>
      </w:pPr>
    </w:p>
    <w:p w:rsidRDefault="005E0D1F" w:rsidP="005E0D1F" w:rsidR="005E0D1F" w:rsidRPr="00237F5C">
      <w:pPr>
        <w:pStyle w:val="Standard"/>
        <w:jc w:val="right"/>
        <w:rPr>
          <w:rFonts w:cs="Times New Roman"/>
        </w:rPr>
      </w:pPr>
    </w:p>
    <w:p w:rsidRDefault="005E0D1F" w:rsidP="005E0D1F" w:rsidR="005E0D1F" w:rsidRPr="00237F5C">
      <w:pPr>
        <w:pStyle w:val="Standard"/>
        <w:jc w:val="right"/>
        <w:rPr>
          <w:rFonts w:cs="Times New Roman"/>
        </w:rPr>
      </w:pPr>
    </w:p>
    <w:p w:rsidRDefault="005E0D1F" w:rsidP="005E0D1F" w:rsidR="005E0D1F">
      <w:pPr>
        <w:pStyle w:val="Standard"/>
        <w:jc w:val="right"/>
        <w:rPr>
          <w:rFonts w:cs="Times New Roman"/>
        </w:rPr>
      </w:pPr>
    </w:p>
    <w:p w:rsidRDefault="005E0D1F" w:rsidP="005E0D1F" w:rsidR="005E0D1F">
      <w:pPr>
        <w:pStyle w:val="Standard"/>
        <w:jc w:val="right"/>
        <w:rPr>
          <w:rFonts w:cs="Times New Roman"/>
        </w:rPr>
      </w:pPr>
    </w:p>
    <w:p w:rsidRDefault="005E0D1F" w:rsidP="005E0D1F" w:rsidR="005E0D1F">
      <w:pPr>
        <w:pStyle w:val="Standard"/>
        <w:jc w:val="right"/>
        <w:rPr>
          <w:rFonts w:cs="Times New Roman"/>
        </w:rPr>
      </w:pPr>
    </w:p>
    <w:p w:rsidRDefault="005E0D1F" w:rsidP="005E0D1F" w:rsidR="005E0D1F">
      <w:pPr>
        <w:pStyle w:val="Standard"/>
        <w:jc w:val="right"/>
        <w:rPr>
          <w:rFonts w:cs="Times New Roman"/>
        </w:rPr>
      </w:pPr>
    </w:p>
    <w:p w:rsidRDefault="005E0D1F" w:rsidP="005E0D1F" w:rsidR="005E0D1F">
      <w:pPr>
        <w:pStyle w:val="Standard"/>
        <w:jc w:val="right"/>
        <w:rPr>
          <w:rFonts w:cs="Times New Roman"/>
        </w:rPr>
      </w:pPr>
    </w:p>
    <w:p w:rsidRDefault="005E0D1F" w:rsidP="005E0D1F" w:rsidR="005E0D1F">
      <w:pPr>
        <w:pStyle w:val="Standard"/>
        <w:jc w:val="right"/>
        <w:rPr>
          <w:rFonts w:cs="Times New Roman"/>
        </w:rPr>
      </w:pPr>
    </w:p>
    <w:p w:rsidRDefault="0087420F" w:rsidP="005E0D1F" w:rsidR="0087420F">
      <w:pPr>
        <w:pStyle w:val="Standard"/>
        <w:jc w:val="right"/>
        <w:rPr>
          <w:rFonts w:cs="Times New Roman"/>
        </w:rPr>
      </w:pPr>
    </w:p>
    <w:p w:rsidRDefault="0087420F" w:rsidP="005E0D1F" w:rsidR="0087420F">
      <w:pPr>
        <w:pStyle w:val="Standard"/>
        <w:jc w:val="right"/>
        <w:rPr>
          <w:rFonts w:cs="Times New Roman"/>
        </w:rPr>
      </w:pPr>
    </w:p>
    <w:p w:rsidRDefault="0087420F" w:rsidP="005E0D1F" w:rsidR="0087420F">
      <w:pPr>
        <w:pStyle w:val="Standard"/>
        <w:jc w:val="right"/>
        <w:rPr>
          <w:rFonts w:cs="Times New Roman"/>
        </w:rPr>
      </w:pPr>
    </w:p>
    <w:p w:rsidRDefault="0087420F" w:rsidP="005E0D1F" w:rsidR="0087420F">
      <w:pPr>
        <w:pStyle w:val="Standard"/>
        <w:jc w:val="right"/>
        <w:rPr>
          <w:rFonts w:cs="Times New Roman"/>
        </w:rPr>
      </w:pPr>
    </w:p>
    <w:p w:rsidRDefault="0087420F" w:rsidP="005E0D1F" w:rsidR="0087420F">
      <w:pPr>
        <w:pStyle w:val="Standard"/>
        <w:jc w:val="right"/>
        <w:rPr>
          <w:rFonts w:cs="Times New Roman"/>
        </w:rPr>
      </w:pPr>
    </w:p>
    <w:p w:rsidRDefault="0087420F" w:rsidP="005E0D1F" w:rsidR="0087420F">
      <w:pPr>
        <w:pStyle w:val="Standard"/>
        <w:jc w:val="right"/>
        <w:rPr>
          <w:rFonts w:cs="Times New Roman"/>
        </w:rPr>
      </w:pPr>
    </w:p>
    <w:p w:rsidRDefault="0087420F" w:rsidP="005E0D1F" w:rsidR="0087420F">
      <w:pPr>
        <w:pStyle w:val="Standard"/>
        <w:jc w:val="right"/>
        <w:rPr>
          <w:rFonts w:cs="Times New Roman"/>
        </w:rPr>
      </w:pPr>
    </w:p>
    <w:p w:rsidRDefault="0087420F" w:rsidP="005E0D1F" w:rsidR="0087420F">
      <w:pPr>
        <w:pStyle w:val="Standard"/>
        <w:jc w:val="right"/>
        <w:rPr>
          <w:rFonts w:cs="Times New Roman"/>
        </w:rPr>
      </w:pPr>
    </w:p>
    <w:p w:rsidRDefault="0087420F" w:rsidP="005E0D1F" w:rsidR="0087420F">
      <w:pPr>
        <w:pStyle w:val="Standard"/>
        <w:jc w:val="right"/>
        <w:rPr>
          <w:rFonts w:cs="Times New Roman"/>
        </w:rPr>
      </w:pPr>
    </w:p>
    <w:p w:rsidRDefault="0087420F" w:rsidP="005E0D1F" w:rsidR="0087420F">
      <w:pPr>
        <w:pStyle w:val="Standard"/>
        <w:jc w:val="right"/>
        <w:rPr>
          <w:rFonts w:cs="Times New Roman"/>
        </w:rPr>
      </w:pPr>
    </w:p>
    <w:p w:rsidRDefault="0087420F" w:rsidP="005E0D1F" w:rsidR="0087420F">
      <w:pPr>
        <w:pStyle w:val="Standard"/>
        <w:jc w:val="right"/>
        <w:rPr>
          <w:rFonts w:cs="Times New Roman"/>
        </w:rPr>
      </w:pPr>
    </w:p>
    <w:p w:rsidRDefault="005E0D1F" w:rsidP="005E0D1F" w:rsidR="005E0D1F" w:rsidRPr="00237F5C">
      <w:pPr>
        <w:pStyle w:val="Standard"/>
        <w:jc w:val="right"/>
        <w:rPr>
          <w:rFonts w:cs="Times New Roman"/>
        </w:rPr>
      </w:pPr>
    </w:p>
    <w:p w:rsidRDefault="005E0D1F" w:rsidP="005E0D1F" w:rsidR="005E0D1F" w:rsidRPr="00237F5C">
      <w:pPr>
        <w:pStyle w:val="Standard"/>
        <w:jc w:val="right"/>
        <w:rPr>
          <w:rFonts w:cs="Times New Roman"/>
        </w:rPr>
      </w:pPr>
    </w:p>
    <w:p w:rsidRDefault="005E0D1F" w:rsidP="005E0D1F" w:rsidR="005E0D1F" w:rsidRPr="00237F5C">
      <w:pPr>
        <w:spacing w:after="120"/>
        <w:jc w:val="both"/>
        <w:rPr>
          <w:b/>
          <w:lang w:val="pl-PL"/>
        </w:rPr>
      </w:pPr>
      <w:r w:rsidRPr="00237F5C">
        <w:rPr>
          <w:b/>
          <w:lang w:val="pl-PL"/>
        </w:rPr>
        <w:lastRenderedPageBreak/>
        <w:t>V. ZAVRŠNI (DIOBNI) POPIS</w:t>
      </w:r>
    </w:p>
    <w:p w:rsidRDefault="005E0D1F" w:rsidP="005E0D1F" w:rsidR="005E0D1F" w:rsidRPr="00237F5C">
      <w:pPr>
        <w:rPr>
          <w:b/>
          <w:bCs/>
        </w:rPr>
      </w:pPr>
      <w:r w:rsidRPr="00237F5C">
        <w:rPr>
          <w:b/>
          <w:bCs/>
        </w:rPr>
        <w:t>II Viši isplatni red</w:t>
      </w:r>
    </w:p>
    <w:p w:rsidRDefault="005E0D1F" w:rsidP="005E0D1F" w:rsidR="005E0D1F" w:rsidRPr="00237F5C">
      <w:pPr>
        <w:rPr>
          <w:bCs/>
        </w:rPr>
      </w:pPr>
      <w:r w:rsidRPr="00237F5C">
        <w:rPr>
          <w:bCs/>
        </w:rPr>
        <w:t>1. Iznos namirenja po završnoj diobi 190.209,69 kn</w:t>
      </w:r>
    </w:p>
    <w:p w:rsidRDefault="005E0D1F" w:rsidP="005E0D1F" w:rsidR="005E0D1F" w:rsidRPr="00237F5C">
      <w:pPr>
        <w:rPr>
          <w:bCs/>
        </w:rPr>
      </w:pPr>
      <w:r w:rsidRPr="00237F5C">
        <w:rPr>
          <w:bCs/>
        </w:rPr>
        <w:t>2. Postotak namirenja vjerovnika I višeg isplatnog reda po završnoj diobi iznosi  6,</w:t>
      </w:r>
      <w:r>
        <w:rPr>
          <w:bCs/>
        </w:rPr>
        <w:t>83</w:t>
      </w:r>
      <w:r w:rsidRPr="00237F5C">
        <w:rPr>
          <w:bCs/>
        </w:rPr>
        <w:t xml:space="preserve"> %</w:t>
      </w:r>
    </w:p>
    <w:p w:rsidRDefault="005E0D1F" w:rsidP="005E0D1F" w:rsidR="005E0D1F" w:rsidRPr="00237F5C">
      <w:r w:rsidRPr="00237F5C">
        <w:rPr>
          <w:bCs/>
        </w:rPr>
        <w:t xml:space="preserve">3. </w:t>
      </w:r>
      <w:r w:rsidRPr="00237F5C">
        <w:t>Lista svih tražbina koje se uzimaju u obzir pri završnoj diobi:</w:t>
      </w:r>
    </w:p>
    <w:p w:rsidRDefault="005E0D1F" w:rsidP="005E0D1F" w:rsidR="005E0D1F" w:rsidRPr="00237F5C">
      <w:pPr>
        <w:spacing w:after="120"/>
        <w:jc w:val="both"/>
        <w:rPr>
          <w:b/>
          <w:lang w:val="pl-PL"/>
        </w:rPr>
      </w:pPr>
      <w:r w:rsidRPr="00237F5C">
        <w:rPr>
          <w:b/>
          <w:lang w:val="pl-PL"/>
        </w:rPr>
        <w:t>V.2. Vjerovnici prvo višeg isplatnog reda</w:t>
      </w:r>
    </w:p>
    <w:tbl>
      <w:tblPr>
        <w:tblW w:type="dxa" w:w="9214"/>
        <w:tblInd w:type="dxa" w:w="108"/>
        <w:tblLayout w:type="fixed"/>
        <w:tblLook w:val="04A0" w:noVBand="1" w:noHBand="0" w:lastColumn="0" w:firstColumn="1" w:lastRow="0" w:firstRow="1"/>
      </w:tblPr>
      <w:tblGrid>
        <w:gridCol w:w="567"/>
        <w:gridCol w:w="567"/>
        <w:gridCol w:w="1701"/>
        <w:gridCol w:w="1701"/>
        <w:gridCol w:w="1418"/>
        <w:gridCol w:w="1417"/>
        <w:gridCol w:w="1843"/>
      </w:tblGrid>
      <w:tr w:rsidTr="005E0D1F" w:rsidR="005E0D1F" w:rsidRPr="00237F5C">
        <w:trPr>
          <w:trHeight w:val="588"/>
        </w:trPr>
        <w:tc>
          <w:tcPr>
            <w:tcW w:type="dxa" w:w="567"/>
            <w:tcBorders>
              <w:top w:space="0" w:sz="8" w:color="auto" w:val="single"/>
              <w:left w:space="0" w:sz="8" w:color="auto" w:val="single"/>
              <w:bottom w:space="0" w:sz="8" w:color="auto" w:val="single"/>
              <w:right w:space="0" w:sz="8" w:color="auto" w:val="single"/>
            </w:tcBorders>
            <w:shd w:fill="auto" w:color="auto" w:val="clear"/>
            <w:vAlign w:val="center"/>
            <w:hideMark/>
          </w:tcPr>
          <w:p w:rsidRDefault="005E0D1F" w:rsidP="005E0D1F" w:rsidR="005E0D1F" w:rsidRPr="00237F5C">
            <w:pPr>
              <w:rPr>
                <w:b/>
                <w:bCs/>
                <w:color w:val="000000"/>
                <w:lang w:eastAsia="en-GB" w:val="en-GB"/>
              </w:rPr>
            </w:pPr>
            <w:r w:rsidRPr="00237F5C">
              <w:rPr>
                <w:b/>
                <w:bCs/>
                <w:color w:val="000000"/>
                <w:lang w:eastAsia="en-GB" w:val="en-GB"/>
              </w:rPr>
              <w:t>Rbr.</w:t>
            </w:r>
          </w:p>
        </w:tc>
        <w:tc>
          <w:tcPr>
            <w:tcW w:type="dxa" w:w="567"/>
            <w:tcBorders>
              <w:top w:space="0" w:sz="8" w:color="auto" w:val="single"/>
              <w:left w:val="nil"/>
              <w:bottom w:space="0" w:sz="8" w:color="auto" w:val="single"/>
              <w:right w:space="0" w:sz="8" w:color="auto" w:val="single"/>
            </w:tcBorders>
            <w:shd w:fill="auto" w:color="auto" w:val="clear"/>
            <w:vAlign w:val="center"/>
            <w:hideMark/>
          </w:tcPr>
          <w:p w:rsidRDefault="005E0D1F" w:rsidP="005E0D1F" w:rsidR="005E0D1F" w:rsidRPr="00237F5C">
            <w:pPr>
              <w:rPr>
                <w:b/>
                <w:bCs/>
                <w:color w:val="000000"/>
                <w:lang w:eastAsia="en-GB" w:val="en-GB"/>
              </w:rPr>
            </w:pPr>
            <w:r w:rsidRPr="00237F5C">
              <w:rPr>
                <w:b/>
                <w:bCs/>
                <w:color w:val="000000"/>
                <w:lang w:eastAsia="en-GB" w:val="en-GB"/>
              </w:rPr>
              <w:t>Rbr.</w:t>
            </w:r>
          </w:p>
        </w:tc>
        <w:tc>
          <w:tcPr>
            <w:tcW w:type="dxa" w:w="1701"/>
            <w:tcBorders>
              <w:top w:space="0" w:sz="8" w:color="auto" w:val="single"/>
              <w:left w:val="nil"/>
              <w:bottom w:space="0" w:sz="8" w:color="auto" w:val="single"/>
              <w:right w:space="0" w:sz="8" w:color="auto" w:val="single"/>
            </w:tcBorders>
            <w:shd w:fill="auto" w:color="auto" w:val="clear"/>
            <w:vAlign w:val="center"/>
            <w:hideMark/>
          </w:tcPr>
          <w:p w:rsidRDefault="005E0D1F" w:rsidP="005E0D1F" w:rsidR="005E0D1F" w:rsidRPr="00237F5C">
            <w:pPr>
              <w:rPr>
                <w:b/>
                <w:bCs/>
                <w:color w:val="000000"/>
                <w:lang w:eastAsia="en-GB" w:val="en-GB"/>
              </w:rPr>
            </w:pPr>
            <w:r w:rsidRPr="00237F5C">
              <w:rPr>
                <w:b/>
                <w:bCs/>
                <w:color w:val="000000"/>
                <w:lang w:eastAsia="en-GB" w:val="en-GB"/>
              </w:rPr>
              <w:t xml:space="preserve">Naziv vjerovnika i adresa </w:t>
            </w:r>
          </w:p>
        </w:tc>
        <w:tc>
          <w:tcPr>
            <w:tcW w:type="dxa" w:w="1701"/>
            <w:tcBorders>
              <w:top w:space="0" w:sz="8" w:color="auto" w:val="single"/>
              <w:left w:val="nil"/>
              <w:bottom w:space="0" w:sz="8" w:color="auto" w:val="single"/>
              <w:right w:space="0" w:sz="8" w:color="auto" w:val="single"/>
            </w:tcBorders>
            <w:shd w:fill="auto" w:color="auto" w:val="clear"/>
            <w:vAlign w:val="center"/>
            <w:hideMark/>
          </w:tcPr>
          <w:p w:rsidRDefault="005E0D1F" w:rsidP="005E0D1F" w:rsidR="005E0D1F" w:rsidRPr="00237F5C">
            <w:pPr>
              <w:rPr>
                <w:b/>
                <w:bCs/>
                <w:color w:val="000000"/>
                <w:lang w:eastAsia="en-GB" w:val="en-GB"/>
              </w:rPr>
            </w:pPr>
            <w:r w:rsidRPr="00237F5C">
              <w:rPr>
                <w:b/>
                <w:bCs/>
                <w:color w:val="000000"/>
                <w:lang w:eastAsia="en-GB" w:val="en-GB"/>
              </w:rPr>
              <w:t> Utvrđena tražbina (neto)</w:t>
            </w:r>
          </w:p>
        </w:tc>
        <w:tc>
          <w:tcPr>
            <w:tcW w:type="dxa" w:w="1418"/>
            <w:tcBorders>
              <w:top w:space="0" w:sz="8" w:color="auto" w:val="single"/>
              <w:left w:val="nil"/>
              <w:bottom w:space="0" w:sz="8" w:color="auto" w:val="single"/>
              <w:right w:space="0" w:sz="8" w:color="auto" w:val="single"/>
            </w:tcBorders>
            <w:shd w:fill="auto" w:color="auto" w:val="clear"/>
            <w:vAlign w:val="center"/>
            <w:hideMark/>
          </w:tcPr>
          <w:p w:rsidRDefault="005E0D1F" w:rsidP="005E0D1F" w:rsidR="005E0D1F" w:rsidRPr="00237F5C">
            <w:pPr>
              <w:rPr>
                <w:b/>
                <w:bCs/>
                <w:color w:val="000000"/>
                <w:lang w:eastAsia="en-GB" w:val="en-GB"/>
              </w:rPr>
            </w:pPr>
            <w:r w:rsidRPr="00237F5C">
              <w:rPr>
                <w:b/>
                <w:bCs/>
                <w:color w:val="000000"/>
                <w:lang w:eastAsia="en-GB" w:val="en-GB"/>
              </w:rPr>
              <w:t>Utvrđena tražbina (bruto)</w:t>
            </w:r>
          </w:p>
        </w:tc>
        <w:tc>
          <w:tcPr>
            <w:tcW w:type="dxa" w:w="1417"/>
            <w:tcBorders>
              <w:top w:space="0" w:sz="8" w:color="auto" w:val="single"/>
              <w:left w:val="nil"/>
              <w:bottom w:space="0" w:sz="8" w:color="auto" w:val="single"/>
              <w:right w:space="0" w:sz="8" w:color="auto" w:val="single"/>
            </w:tcBorders>
            <w:shd w:fill="auto" w:color="auto" w:val="clear"/>
            <w:vAlign w:val="center"/>
            <w:hideMark/>
          </w:tcPr>
          <w:p w:rsidRDefault="005E0D1F" w:rsidP="005E0D1F" w:rsidR="005E0D1F" w:rsidRPr="00237F5C">
            <w:pPr>
              <w:rPr>
                <w:b/>
                <w:bCs/>
                <w:color w:val="000000"/>
                <w:lang w:eastAsia="en-GB" w:val="en-GB"/>
              </w:rPr>
            </w:pPr>
            <w:r w:rsidRPr="00237F5C">
              <w:rPr>
                <w:b/>
                <w:bCs/>
                <w:color w:val="000000"/>
                <w:lang w:eastAsia="en-GB" w:val="en-GB"/>
              </w:rPr>
              <w:t>Završna dioba  (bruto)</w:t>
            </w:r>
          </w:p>
        </w:tc>
        <w:tc>
          <w:tcPr>
            <w:tcW w:type="dxa" w:w="1843"/>
            <w:tcBorders>
              <w:top w:space="0" w:sz="8" w:color="auto" w:val="single"/>
              <w:left w:val="nil"/>
              <w:bottom w:space="0" w:sz="8" w:color="auto" w:val="single"/>
              <w:right w:space="0" w:sz="8" w:color="auto" w:val="single"/>
            </w:tcBorders>
            <w:shd w:fill="auto" w:color="auto" w:val="clear"/>
            <w:vAlign w:val="center"/>
            <w:hideMark/>
          </w:tcPr>
          <w:p w:rsidRDefault="005E0D1F" w:rsidP="005E0D1F" w:rsidR="005E0D1F" w:rsidRPr="00237F5C">
            <w:pPr>
              <w:rPr>
                <w:b/>
                <w:bCs/>
                <w:color w:val="000000"/>
                <w:lang w:eastAsia="en-GB" w:val="en-GB"/>
              </w:rPr>
            </w:pPr>
            <w:r w:rsidRPr="00237F5C">
              <w:rPr>
                <w:b/>
                <w:bCs/>
                <w:color w:val="000000"/>
                <w:lang w:eastAsia="en-GB" w:val="en-GB"/>
              </w:rPr>
              <w:t>Završni popis (bruto)</w:t>
            </w:r>
          </w:p>
        </w:tc>
      </w:tr>
      <w:tr w:rsidTr="005E0D1F" w:rsidR="005E0D1F" w:rsidRPr="00237F5C">
        <w:trPr>
          <w:trHeight w:val="288"/>
        </w:trPr>
        <w:tc>
          <w:tcPr>
            <w:tcW w:type="dxa" w:w="567"/>
            <w:tcBorders>
              <w:top w:val="nil"/>
              <w:left w:space="0" w:sz="8" w:color="auto" w:val="single"/>
              <w:bottom w:val="nil"/>
              <w:right w:space="0" w:sz="8" w:color="auto" w:val="single"/>
            </w:tcBorders>
            <w:shd w:fill="auto" w:color="auto" w:val="clear"/>
            <w:vAlign w:val="center"/>
            <w:hideMark/>
          </w:tcPr>
          <w:p w:rsidRDefault="005E0D1F" w:rsidP="005E0D1F" w:rsidR="005E0D1F" w:rsidRPr="00237F5C">
            <w:pPr>
              <w:jc w:val="center"/>
              <w:rPr>
                <w:color w:val="000000"/>
                <w:lang w:eastAsia="en-GB" w:val="en-GB"/>
              </w:rPr>
            </w:pPr>
            <w:r w:rsidRPr="00237F5C">
              <w:rPr>
                <w:color w:val="000000"/>
                <w:lang w:eastAsia="en-GB" w:val="en-GB"/>
              </w:rPr>
              <w:t>1</w:t>
            </w:r>
          </w:p>
        </w:tc>
        <w:tc>
          <w:tcPr>
            <w:tcW w:type="dxa" w:w="567"/>
            <w:tcBorders>
              <w:top w:val="nil"/>
              <w:left w:val="nil"/>
              <w:bottom w:val="nil"/>
              <w:right w:space="0" w:sz="8" w:color="auto" w:val="single"/>
            </w:tcBorders>
            <w:shd w:fill="auto" w:color="auto" w:val="clear"/>
            <w:vAlign w:val="center"/>
            <w:hideMark/>
          </w:tcPr>
          <w:p w:rsidRDefault="005E0D1F" w:rsidP="005E0D1F" w:rsidR="005E0D1F" w:rsidRPr="00237F5C">
            <w:pPr>
              <w:jc w:val="center"/>
              <w:rPr>
                <w:color w:val="000000"/>
                <w:lang w:eastAsia="en-GB" w:val="en-GB"/>
              </w:rPr>
            </w:pPr>
            <w:r w:rsidRPr="00237F5C">
              <w:rPr>
                <w:color w:val="000000"/>
                <w:lang w:eastAsia="en-GB" w:val="en-GB"/>
              </w:rPr>
              <w:t>2</w:t>
            </w:r>
          </w:p>
        </w:tc>
        <w:tc>
          <w:tcPr>
            <w:tcW w:type="dxa" w:w="1701"/>
            <w:tcBorders>
              <w:top w:val="nil"/>
              <w:left w:val="nil"/>
              <w:bottom w:val="nil"/>
              <w:right w:space="0" w:sz="8" w:color="auto" w:val="single"/>
            </w:tcBorders>
            <w:shd w:fill="auto" w:color="auto" w:val="clear"/>
            <w:vAlign w:val="center"/>
            <w:hideMark/>
          </w:tcPr>
          <w:p w:rsidRDefault="005E0D1F" w:rsidP="005E0D1F" w:rsidR="005E0D1F" w:rsidRPr="00237F5C">
            <w:pPr>
              <w:jc w:val="center"/>
              <w:rPr>
                <w:color w:val="000000"/>
                <w:lang w:eastAsia="en-GB" w:val="en-GB"/>
              </w:rPr>
            </w:pPr>
            <w:r w:rsidRPr="00237F5C">
              <w:rPr>
                <w:color w:val="000000"/>
                <w:lang w:eastAsia="en-GB" w:val="en-GB"/>
              </w:rPr>
              <w:t>3</w:t>
            </w:r>
          </w:p>
        </w:tc>
        <w:tc>
          <w:tcPr>
            <w:tcW w:type="dxa" w:w="1701"/>
            <w:tcBorders>
              <w:top w:val="nil"/>
              <w:left w:val="nil"/>
              <w:bottom w:val="nil"/>
              <w:right w:space="0" w:sz="8" w:color="auto" w:val="single"/>
            </w:tcBorders>
            <w:shd w:fill="auto" w:color="auto" w:val="clear"/>
            <w:vAlign w:val="center"/>
            <w:hideMark/>
          </w:tcPr>
          <w:p w:rsidRDefault="005E0D1F" w:rsidP="005E0D1F" w:rsidR="005E0D1F" w:rsidRPr="00237F5C">
            <w:pPr>
              <w:jc w:val="center"/>
              <w:rPr>
                <w:color w:val="000000"/>
                <w:lang w:eastAsia="en-GB" w:val="en-GB"/>
              </w:rPr>
            </w:pPr>
            <w:r w:rsidRPr="00237F5C">
              <w:rPr>
                <w:color w:val="000000"/>
                <w:lang w:eastAsia="en-GB" w:val="en-GB"/>
              </w:rPr>
              <w:t> </w:t>
            </w:r>
          </w:p>
        </w:tc>
        <w:tc>
          <w:tcPr>
            <w:tcW w:type="dxa" w:w="1418"/>
            <w:tcBorders>
              <w:top w:val="nil"/>
              <w:left w:val="nil"/>
              <w:bottom w:val="nil"/>
              <w:right w:space="0" w:sz="8" w:color="auto" w:val="single"/>
            </w:tcBorders>
            <w:shd w:fill="auto" w:color="auto" w:val="clear"/>
            <w:vAlign w:val="center"/>
            <w:hideMark/>
          </w:tcPr>
          <w:p w:rsidRDefault="005E0D1F" w:rsidP="005E0D1F" w:rsidR="005E0D1F" w:rsidRPr="00237F5C">
            <w:pPr>
              <w:jc w:val="center"/>
              <w:rPr>
                <w:color w:val="000000"/>
                <w:lang w:eastAsia="en-GB" w:val="en-GB"/>
              </w:rPr>
            </w:pPr>
            <w:r w:rsidRPr="00237F5C">
              <w:rPr>
                <w:color w:val="000000"/>
                <w:lang w:eastAsia="en-GB" w:val="en-GB"/>
              </w:rPr>
              <w:t>4</w:t>
            </w:r>
          </w:p>
        </w:tc>
        <w:tc>
          <w:tcPr>
            <w:tcW w:type="dxa" w:w="1417"/>
            <w:tcBorders>
              <w:top w:val="nil"/>
              <w:left w:val="nil"/>
              <w:bottom w:val="nil"/>
              <w:right w:space="0" w:sz="8" w:color="auto" w:val="single"/>
            </w:tcBorders>
            <w:shd w:fill="auto" w:color="auto" w:val="clear"/>
            <w:noWrap/>
            <w:vAlign w:val="center"/>
            <w:hideMark/>
          </w:tcPr>
          <w:p w:rsidRDefault="005E0D1F" w:rsidP="005E0D1F" w:rsidR="005E0D1F" w:rsidRPr="00237F5C">
            <w:pPr>
              <w:jc w:val="center"/>
              <w:rPr>
                <w:color w:val="000000"/>
                <w:lang w:eastAsia="en-GB" w:val="en-GB"/>
              </w:rPr>
            </w:pPr>
            <w:r w:rsidRPr="00237F5C">
              <w:rPr>
                <w:color w:val="000000"/>
                <w:lang w:eastAsia="en-GB" w:val="en-GB"/>
              </w:rPr>
              <w:t>8</w:t>
            </w:r>
          </w:p>
        </w:tc>
        <w:tc>
          <w:tcPr>
            <w:tcW w:type="dxa" w:w="1843"/>
            <w:tcBorders>
              <w:top w:val="nil"/>
              <w:left w:val="nil"/>
              <w:bottom w:val="nil"/>
              <w:right w:space="0" w:sz="8" w:color="auto" w:val="single"/>
            </w:tcBorders>
            <w:shd w:fill="auto" w:color="auto" w:val="clear"/>
            <w:noWrap/>
            <w:vAlign w:val="center"/>
            <w:hideMark/>
          </w:tcPr>
          <w:p w:rsidRDefault="005E0D1F" w:rsidP="005E0D1F" w:rsidR="005E0D1F" w:rsidRPr="00237F5C">
            <w:pPr>
              <w:jc w:val="center"/>
              <w:rPr>
                <w:color w:val="000000"/>
                <w:lang w:eastAsia="en-GB" w:val="en-GB"/>
              </w:rPr>
            </w:pPr>
            <w:r w:rsidRPr="00237F5C">
              <w:rPr>
                <w:color w:val="000000"/>
                <w:lang w:eastAsia="en-GB" w:val="en-GB"/>
              </w:rPr>
              <w:t>9</w:t>
            </w:r>
          </w:p>
        </w:tc>
      </w:tr>
      <w:tr w:rsidTr="005E0D1F" w:rsidR="005E0D1F" w:rsidRPr="00237F5C">
        <w:trPr>
          <w:trHeight w:val="1632"/>
        </w:trPr>
        <w:tc>
          <w:tcPr>
            <w:tcW w:type="dxa" w:w="56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1</w:t>
            </w:r>
          </w:p>
        </w:tc>
        <w:tc>
          <w:tcPr>
            <w:tcW w:type="dxa" w:w="567"/>
            <w:tcBorders>
              <w:top w:space="0" w:sz="4" w:color="auto" w:val="single"/>
              <w:left w:val="nil"/>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1</w:t>
            </w:r>
          </w:p>
        </w:tc>
        <w:tc>
          <w:tcPr>
            <w:tcW w:type="dxa" w:w="1701"/>
            <w:tcBorders>
              <w:top w:space="0" w:sz="4" w:color="auto" w:val="single"/>
              <w:left w:val="nil"/>
              <w:bottom w:space="0" w:sz="4" w:color="auto" w:val="single"/>
              <w:right w:space="0" w:sz="4" w:color="auto" w:val="single"/>
            </w:tcBorders>
            <w:shd w:fill="auto" w:color="auto" w:val="clear"/>
            <w:vAlign w:val="center"/>
            <w:hideMark/>
          </w:tcPr>
          <w:p w:rsidRDefault="005E0D1F" w:rsidP="005E0D1F" w:rsidR="005E0D1F" w:rsidRPr="00237F5C">
            <w:pPr>
              <w:rPr>
                <w:color w:val="000000"/>
                <w:sz w:val="20"/>
                <w:szCs w:val="20"/>
                <w:lang w:eastAsia="en-GB" w:val="en-GB"/>
              </w:rPr>
            </w:pPr>
            <w:r w:rsidRPr="00237F5C">
              <w:rPr>
                <w:color w:val="000000"/>
                <w:sz w:val="20"/>
                <w:szCs w:val="20"/>
                <w:lang w:eastAsia="en-GB"/>
              </w:rPr>
              <w:t>ROBERT ČRNEC, Sveti Petar Orehovec, Črnčevec Gornji Črnčevec 29, OIB: 57161352580</w:t>
            </w:r>
          </w:p>
        </w:tc>
        <w:tc>
          <w:tcPr>
            <w:tcW w:type="dxa" w:w="1701"/>
            <w:tcBorders>
              <w:top w:space="0" w:sz="4" w:color="auto" w:val="single"/>
              <w:left w:val="nil"/>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lang w:eastAsia="en-GB" w:val="en-GB"/>
              </w:rPr>
            </w:pPr>
            <w:r w:rsidRPr="00237F5C">
              <w:rPr>
                <w:sz w:val="20"/>
                <w:szCs w:val="20"/>
                <w:lang w:eastAsia="en-GB"/>
              </w:rPr>
              <w:t>26.392,85 kn</w:t>
            </w:r>
          </w:p>
        </w:tc>
        <w:tc>
          <w:tcPr>
            <w:tcW w:type="dxa" w:w="1418"/>
            <w:tcBorders>
              <w:top w:space="0" w:sz="4" w:color="auto" w:val="single"/>
              <w:left w:val="nil"/>
              <w:bottom w:space="0" w:sz="4" w:color="auto" w:val="single"/>
              <w:right w:space="0" w:sz="4" w:color="auto" w:val="single"/>
            </w:tcBorders>
            <w:shd w:fill="auto" w:color="auto" w:val="clear"/>
            <w:noWrap/>
            <w:vAlign w:val="center"/>
            <w:hideMark/>
          </w:tcPr>
          <w:p w:rsidRDefault="005E0D1F" w:rsidP="005E0D1F" w:rsidR="005E0D1F" w:rsidRPr="00237F5C">
            <w:pPr>
              <w:jc w:val="center"/>
              <w:rPr>
                <w:color w:val="000000"/>
                <w:sz w:val="20"/>
                <w:szCs w:val="20"/>
                <w:lang w:eastAsia="en-GB" w:val="en-GB"/>
              </w:rPr>
            </w:pPr>
            <w:r w:rsidRPr="00237F5C">
              <w:rPr>
                <w:color w:val="000000"/>
                <w:sz w:val="20"/>
                <w:szCs w:val="20"/>
                <w:lang w:eastAsia="en-GB"/>
              </w:rPr>
              <w:t>36.351,29 kn</w:t>
            </w:r>
          </w:p>
        </w:tc>
        <w:tc>
          <w:tcPr>
            <w:tcW w:type="dxa" w:w="141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lang w:eastAsia="en-GB"/>
              </w:rPr>
            </w:pPr>
            <w:r w:rsidRPr="00237F5C">
              <w:rPr>
                <w:sz w:val="20"/>
                <w:szCs w:val="20"/>
              </w:rPr>
              <w:t>2.483,03 kn</w:t>
            </w:r>
          </w:p>
        </w:tc>
        <w:tc>
          <w:tcPr>
            <w:tcW w:type="dxa" w:w="184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lang w:eastAsia="en-GB"/>
              </w:rPr>
            </w:pPr>
            <w:r w:rsidRPr="00237F5C">
              <w:rPr>
                <w:sz w:val="20"/>
                <w:szCs w:val="20"/>
              </w:rPr>
              <w:t>33.868,26 kn</w:t>
            </w:r>
          </w:p>
        </w:tc>
      </w:tr>
      <w:tr w:rsidTr="005E0D1F" w:rsidR="005E0D1F" w:rsidRPr="00237F5C">
        <w:trPr>
          <w:trHeight w:val="1176"/>
        </w:trPr>
        <w:tc>
          <w:tcPr>
            <w:tcW w:type="dxa" w:w="567"/>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2</w:t>
            </w:r>
          </w:p>
        </w:tc>
        <w:tc>
          <w:tcPr>
            <w:tcW w:type="dxa" w:w="567"/>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2</w:t>
            </w:r>
          </w:p>
        </w:tc>
        <w:tc>
          <w:tcPr>
            <w:tcW w:type="dxa" w:w="1701"/>
            <w:tcBorders>
              <w:top w:val="nil"/>
              <w:left w:val="nil"/>
              <w:bottom w:space="0" w:sz="4" w:color="auto" w:val="single"/>
              <w:right w:space="0" w:sz="4" w:color="auto" w:val="single"/>
            </w:tcBorders>
            <w:shd w:fill="auto" w:color="auto" w:val="clear"/>
            <w:vAlign w:val="center"/>
            <w:hideMark/>
          </w:tcPr>
          <w:p w:rsidRDefault="005E0D1F" w:rsidP="005E0D1F" w:rsidR="005E0D1F" w:rsidRPr="00237F5C">
            <w:pPr>
              <w:rPr>
                <w:color w:val="000000"/>
                <w:sz w:val="20"/>
                <w:szCs w:val="20"/>
                <w:lang w:eastAsia="en-GB" w:val="en-GB"/>
              </w:rPr>
            </w:pPr>
            <w:r w:rsidRPr="00237F5C">
              <w:rPr>
                <w:color w:val="000000"/>
                <w:sz w:val="20"/>
                <w:szCs w:val="20"/>
                <w:lang w:eastAsia="en-GB"/>
              </w:rPr>
              <w:t>GOJKO SKOKO, Zagreb, Ive Politea 19, Sesvete, OIB: 20313884128</w:t>
            </w:r>
          </w:p>
        </w:tc>
        <w:tc>
          <w:tcPr>
            <w:tcW w:type="dxa" w:w="1701"/>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lang w:eastAsia="en-GB" w:val="en-GB"/>
              </w:rPr>
            </w:pPr>
            <w:r w:rsidRPr="00237F5C">
              <w:rPr>
                <w:sz w:val="20"/>
                <w:szCs w:val="20"/>
                <w:lang w:eastAsia="en-GB"/>
              </w:rPr>
              <w:t>126.708,37 kn</w:t>
            </w:r>
          </w:p>
        </w:tc>
        <w:tc>
          <w:tcPr>
            <w:tcW w:type="dxa" w:w="1418"/>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center"/>
              <w:rPr>
                <w:color w:val="000000"/>
                <w:sz w:val="20"/>
                <w:szCs w:val="20"/>
                <w:lang w:eastAsia="en-GB" w:val="en-GB"/>
              </w:rPr>
            </w:pPr>
            <w:r w:rsidRPr="00237F5C">
              <w:rPr>
                <w:color w:val="000000"/>
                <w:sz w:val="20"/>
                <w:szCs w:val="20"/>
                <w:lang w:eastAsia="en-GB"/>
              </w:rPr>
              <w:t>171.059,92 kn</w:t>
            </w:r>
          </w:p>
        </w:tc>
        <w:tc>
          <w:tcPr>
            <w:tcW w:type="dxa" w:w="1417"/>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11.684,53 kn</w:t>
            </w:r>
          </w:p>
        </w:tc>
        <w:tc>
          <w:tcPr>
            <w:tcW w:type="dxa" w:w="1843"/>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159.375,39 kn</w:t>
            </w:r>
          </w:p>
        </w:tc>
      </w:tr>
      <w:tr w:rsidTr="005E0D1F" w:rsidR="005E0D1F" w:rsidRPr="00237F5C">
        <w:trPr>
          <w:trHeight w:val="1416"/>
        </w:trPr>
        <w:tc>
          <w:tcPr>
            <w:tcW w:type="dxa" w:w="567"/>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3</w:t>
            </w:r>
          </w:p>
        </w:tc>
        <w:tc>
          <w:tcPr>
            <w:tcW w:type="dxa" w:w="567"/>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3</w:t>
            </w:r>
          </w:p>
        </w:tc>
        <w:tc>
          <w:tcPr>
            <w:tcW w:type="dxa" w:w="1701"/>
            <w:tcBorders>
              <w:top w:val="nil"/>
              <w:left w:val="nil"/>
              <w:bottom w:space="0" w:sz="4" w:color="auto" w:val="single"/>
              <w:right w:space="0" w:sz="4" w:color="auto" w:val="single"/>
            </w:tcBorders>
            <w:shd w:fill="auto" w:color="auto" w:val="clear"/>
            <w:vAlign w:val="center"/>
            <w:hideMark/>
          </w:tcPr>
          <w:p w:rsidRDefault="005E0D1F" w:rsidP="005E0D1F" w:rsidR="005E0D1F" w:rsidRPr="00237F5C">
            <w:pPr>
              <w:rPr>
                <w:color w:val="000000"/>
                <w:sz w:val="20"/>
                <w:szCs w:val="20"/>
                <w:lang w:eastAsia="en-GB" w:val="en-GB"/>
              </w:rPr>
            </w:pPr>
            <w:r w:rsidRPr="00237F5C">
              <w:rPr>
                <w:color w:val="000000"/>
                <w:sz w:val="20"/>
                <w:szCs w:val="20"/>
                <w:lang w:eastAsia="en-GB"/>
              </w:rPr>
              <w:t>DIJANA PREŽEC, Zagreb, Čučerska cesta 210, OIB: 7027656815</w:t>
            </w:r>
          </w:p>
        </w:tc>
        <w:tc>
          <w:tcPr>
            <w:tcW w:type="dxa" w:w="1701"/>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lang w:eastAsia="en-GB" w:val="en-GB"/>
              </w:rPr>
            </w:pPr>
            <w:r w:rsidRPr="00237F5C">
              <w:rPr>
                <w:sz w:val="20"/>
                <w:szCs w:val="20"/>
                <w:lang w:eastAsia="en-GB"/>
              </w:rPr>
              <w:t>74.487,71 kn</w:t>
            </w:r>
          </w:p>
        </w:tc>
        <w:tc>
          <w:tcPr>
            <w:tcW w:type="dxa" w:w="1418"/>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center"/>
              <w:rPr>
                <w:color w:val="000000"/>
                <w:sz w:val="20"/>
                <w:szCs w:val="20"/>
                <w:lang w:eastAsia="en-GB" w:val="en-GB"/>
              </w:rPr>
            </w:pPr>
            <w:r w:rsidRPr="00237F5C">
              <w:rPr>
                <w:color w:val="000000"/>
                <w:sz w:val="20"/>
                <w:szCs w:val="20"/>
                <w:lang w:eastAsia="en-GB"/>
              </w:rPr>
              <w:t>95.069,38 kn</w:t>
            </w:r>
          </w:p>
        </w:tc>
        <w:tc>
          <w:tcPr>
            <w:tcW w:type="dxa" w:w="1417"/>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6.493,87 kn</w:t>
            </w:r>
          </w:p>
        </w:tc>
        <w:tc>
          <w:tcPr>
            <w:tcW w:type="dxa" w:w="1843"/>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88.575,51 kn</w:t>
            </w:r>
          </w:p>
        </w:tc>
      </w:tr>
      <w:tr w:rsidTr="005E0D1F" w:rsidR="005E0D1F" w:rsidRPr="00237F5C">
        <w:trPr>
          <w:trHeight w:val="1416"/>
        </w:trPr>
        <w:tc>
          <w:tcPr>
            <w:tcW w:type="dxa" w:w="567"/>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4</w:t>
            </w:r>
          </w:p>
        </w:tc>
        <w:tc>
          <w:tcPr>
            <w:tcW w:type="dxa" w:w="567"/>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4</w:t>
            </w:r>
          </w:p>
        </w:tc>
        <w:tc>
          <w:tcPr>
            <w:tcW w:type="dxa" w:w="1701"/>
            <w:tcBorders>
              <w:top w:val="nil"/>
              <w:left w:val="nil"/>
              <w:bottom w:space="0" w:sz="4" w:color="auto" w:val="single"/>
              <w:right w:space="0" w:sz="4" w:color="auto" w:val="single"/>
            </w:tcBorders>
            <w:shd w:fill="auto" w:color="auto" w:val="clear"/>
            <w:vAlign w:val="center"/>
            <w:hideMark/>
          </w:tcPr>
          <w:p w:rsidRDefault="005E0D1F" w:rsidP="005E0D1F" w:rsidR="005E0D1F" w:rsidRPr="00237F5C">
            <w:pPr>
              <w:rPr>
                <w:color w:val="000000"/>
                <w:sz w:val="20"/>
                <w:szCs w:val="20"/>
                <w:lang w:eastAsia="en-GB" w:val="en-GB"/>
              </w:rPr>
            </w:pPr>
            <w:r w:rsidRPr="00237F5C">
              <w:rPr>
                <w:color w:val="000000"/>
                <w:sz w:val="20"/>
                <w:szCs w:val="20"/>
                <w:lang w:eastAsia="en-GB"/>
              </w:rPr>
              <w:t>PETRA GALIĆ, Zagreb, Čučerska cesta 210, OIB: 9327422034</w:t>
            </w:r>
          </w:p>
        </w:tc>
        <w:tc>
          <w:tcPr>
            <w:tcW w:type="dxa" w:w="1701"/>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lang w:eastAsia="en-GB" w:val="en-GB"/>
              </w:rPr>
            </w:pPr>
            <w:r w:rsidRPr="00237F5C">
              <w:rPr>
                <w:sz w:val="20"/>
                <w:szCs w:val="20"/>
                <w:lang w:eastAsia="en-GB"/>
              </w:rPr>
              <w:t>92.661,06 kn</w:t>
            </w:r>
          </w:p>
        </w:tc>
        <w:tc>
          <w:tcPr>
            <w:tcW w:type="dxa" w:w="1418"/>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center"/>
              <w:rPr>
                <w:color w:val="000000"/>
                <w:sz w:val="20"/>
                <w:szCs w:val="20"/>
                <w:lang w:eastAsia="en-GB" w:val="en-GB"/>
              </w:rPr>
            </w:pPr>
            <w:r w:rsidRPr="00237F5C">
              <w:rPr>
                <w:color w:val="000000"/>
                <w:sz w:val="20"/>
                <w:szCs w:val="20"/>
                <w:lang w:eastAsia="en-GB"/>
              </w:rPr>
              <w:t>119.885,47 kn</w:t>
            </w:r>
          </w:p>
        </w:tc>
        <w:tc>
          <w:tcPr>
            <w:tcW w:type="dxa" w:w="1417"/>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8.188,97 kn</w:t>
            </w:r>
          </w:p>
        </w:tc>
        <w:tc>
          <w:tcPr>
            <w:tcW w:type="dxa" w:w="1843"/>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111.696,50 kn</w:t>
            </w:r>
          </w:p>
        </w:tc>
      </w:tr>
      <w:tr w:rsidTr="005E0D1F" w:rsidR="005E0D1F" w:rsidRPr="00237F5C">
        <w:trPr>
          <w:trHeight w:val="1332"/>
        </w:trPr>
        <w:tc>
          <w:tcPr>
            <w:tcW w:type="dxa" w:w="567"/>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5</w:t>
            </w:r>
          </w:p>
        </w:tc>
        <w:tc>
          <w:tcPr>
            <w:tcW w:type="dxa" w:w="567"/>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5</w:t>
            </w:r>
          </w:p>
        </w:tc>
        <w:tc>
          <w:tcPr>
            <w:tcW w:type="dxa" w:w="1701"/>
            <w:tcBorders>
              <w:top w:val="nil"/>
              <w:left w:val="nil"/>
              <w:bottom w:space="0" w:sz="4" w:color="auto" w:val="single"/>
              <w:right w:space="0" w:sz="4" w:color="auto" w:val="single"/>
            </w:tcBorders>
            <w:shd w:fill="auto" w:color="auto" w:val="clear"/>
            <w:vAlign w:val="center"/>
            <w:hideMark/>
          </w:tcPr>
          <w:p w:rsidRDefault="005E0D1F" w:rsidP="005E0D1F" w:rsidR="005E0D1F" w:rsidRPr="00237F5C">
            <w:pPr>
              <w:rPr>
                <w:color w:val="000000"/>
                <w:sz w:val="20"/>
                <w:szCs w:val="20"/>
                <w:lang w:eastAsia="en-GB" w:val="en-GB"/>
              </w:rPr>
            </w:pPr>
            <w:r w:rsidRPr="00237F5C">
              <w:rPr>
                <w:color w:val="000000"/>
                <w:sz w:val="20"/>
                <w:szCs w:val="20"/>
                <w:lang w:eastAsia="en-GB"/>
              </w:rPr>
              <w:t>MLADEN PREŽEC,Zagreb, Čučerska cesta 210, OIB: 29440907212</w:t>
            </w:r>
          </w:p>
        </w:tc>
        <w:tc>
          <w:tcPr>
            <w:tcW w:type="dxa" w:w="1701"/>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lang w:eastAsia="en-GB" w:val="en-GB"/>
              </w:rPr>
            </w:pPr>
            <w:r w:rsidRPr="00237F5C">
              <w:rPr>
                <w:sz w:val="20"/>
                <w:szCs w:val="20"/>
                <w:lang w:eastAsia="en-GB"/>
              </w:rPr>
              <w:t>491.963,35 kn</w:t>
            </w:r>
          </w:p>
        </w:tc>
        <w:tc>
          <w:tcPr>
            <w:tcW w:type="dxa" w:w="1418"/>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center"/>
              <w:rPr>
                <w:color w:val="000000"/>
                <w:sz w:val="20"/>
                <w:szCs w:val="20"/>
                <w:lang w:eastAsia="en-GB" w:val="en-GB"/>
              </w:rPr>
            </w:pPr>
            <w:r w:rsidRPr="00237F5C">
              <w:rPr>
                <w:color w:val="000000"/>
                <w:sz w:val="20"/>
                <w:szCs w:val="20"/>
                <w:lang w:eastAsia="en-GB"/>
              </w:rPr>
              <w:t>900.673,34 kn</w:t>
            </w:r>
          </w:p>
        </w:tc>
        <w:tc>
          <w:tcPr>
            <w:tcW w:type="dxa" w:w="1417"/>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61.521,95 kn</w:t>
            </w:r>
          </w:p>
        </w:tc>
        <w:tc>
          <w:tcPr>
            <w:tcW w:type="dxa" w:w="1843"/>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839.151,39 kn</w:t>
            </w:r>
          </w:p>
        </w:tc>
      </w:tr>
      <w:tr w:rsidTr="005E0D1F" w:rsidR="005E0D1F" w:rsidRPr="00237F5C">
        <w:trPr>
          <w:trHeight w:val="1356"/>
        </w:trPr>
        <w:tc>
          <w:tcPr>
            <w:tcW w:type="dxa" w:w="567"/>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6</w:t>
            </w:r>
          </w:p>
        </w:tc>
        <w:tc>
          <w:tcPr>
            <w:tcW w:type="dxa" w:w="567"/>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6</w:t>
            </w:r>
          </w:p>
        </w:tc>
        <w:tc>
          <w:tcPr>
            <w:tcW w:type="dxa" w:w="1701"/>
            <w:tcBorders>
              <w:top w:val="nil"/>
              <w:left w:val="nil"/>
              <w:bottom w:space="0" w:sz="4" w:color="auto" w:val="single"/>
              <w:right w:space="0" w:sz="4" w:color="auto" w:val="single"/>
            </w:tcBorders>
            <w:shd w:fill="auto" w:color="auto" w:val="clear"/>
            <w:vAlign w:val="center"/>
            <w:hideMark/>
          </w:tcPr>
          <w:p w:rsidRDefault="005E0D1F" w:rsidP="005E0D1F" w:rsidR="005E0D1F" w:rsidRPr="00237F5C">
            <w:pPr>
              <w:rPr>
                <w:color w:val="000000"/>
                <w:sz w:val="20"/>
                <w:szCs w:val="20"/>
                <w:lang w:eastAsia="en-GB" w:val="en-GB"/>
              </w:rPr>
            </w:pPr>
            <w:r w:rsidRPr="00237F5C">
              <w:rPr>
                <w:color w:val="000000"/>
                <w:sz w:val="20"/>
                <w:szCs w:val="20"/>
                <w:lang w:eastAsia="en-GB"/>
              </w:rPr>
              <w:t>MARIO LUKAČIN, Zagreb, Sloge 84, OIB: 18729147818</w:t>
            </w:r>
          </w:p>
        </w:tc>
        <w:tc>
          <w:tcPr>
            <w:tcW w:type="dxa" w:w="1701"/>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lang w:eastAsia="en-GB" w:val="en-GB"/>
              </w:rPr>
            </w:pPr>
            <w:r w:rsidRPr="00237F5C">
              <w:rPr>
                <w:sz w:val="20"/>
                <w:szCs w:val="20"/>
                <w:lang w:eastAsia="en-GB"/>
              </w:rPr>
              <w:t>14.995,90 kn</w:t>
            </w:r>
          </w:p>
        </w:tc>
        <w:tc>
          <w:tcPr>
            <w:tcW w:type="dxa" w:w="1418"/>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center"/>
              <w:rPr>
                <w:color w:val="000000"/>
                <w:sz w:val="20"/>
                <w:szCs w:val="20"/>
                <w:lang w:eastAsia="en-GB" w:val="en-GB"/>
              </w:rPr>
            </w:pPr>
            <w:r w:rsidRPr="00237F5C">
              <w:rPr>
                <w:color w:val="000000"/>
                <w:sz w:val="20"/>
                <w:szCs w:val="20"/>
                <w:lang w:eastAsia="en-GB"/>
              </w:rPr>
              <w:t>21.443,89 kn</w:t>
            </w:r>
          </w:p>
        </w:tc>
        <w:tc>
          <w:tcPr>
            <w:tcW w:type="dxa" w:w="1417"/>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1.464,76 kn</w:t>
            </w:r>
          </w:p>
        </w:tc>
        <w:tc>
          <w:tcPr>
            <w:tcW w:type="dxa" w:w="1843"/>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19.979,13 kn</w:t>
            </w:r>
          </w:p>
        </w:tc>
      </w:tr>
      <w:tr w:rsidTr="005E0D1F" w:rsidR="005E0D1F" w:rsidRPr="00237F5C">
        <w:trPr>
          <w:trHeight w:val="2016"/>
        </w:trPr>
        <w:tc>
          <w:tcPr>
            <w:tcW w:type="dxa" w:w="56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lastRenderedPageBreak/>
              <w:t>7</w:t>
            </w:r>
          </w:p>
        </w:tc>
        <w:tc>
          <w:tcPr>
            <w:tcW w:type="dxa" w:w="56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7</w:t>
            </w:r>
          </w:p>
        </w:tc>
        <w:tc>
          <w:tcPr>
            <w:tcW w:type="dxa" w:w="1701"/>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0D1F" w:rsidP="005E0D1F" w:rsidR="005E0D1F" w:rsidRPr="00237F5C">
            <w:pPr>
              <w:rPr>
                <w:color w:val="000000"/>
                <w:sz w:val="20"/>
                <w:szCs w:val="20"/>
                <w:lang w:eastAsia="en-GB" w:val="en-GB"/>
              </w:rPr>
            </w:pPr>
            <w:r w:rsidRPr="00237F5C">
              <w:rPr>
                <w:color w:val="000000"/>
                <w:sz w:val="20"/>
                <w:szCs w:val="20"/>
                <w:lang w:eastAsia="en-GB"/>
              </w:rPr>
              <w:t>DRAGUTIN STRSOGLAVEC, Sveti Petar Orehovec, Zamladinec 18, Zamladinec , OIB: 17114273641</w:t>
            </w:r>
          </w:p>
        </w:tc>
        <w:tc>
          <w:tcPr>
            <w:tcW w:type="dxa" w:w="170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lang w:eastAsia="en-GB" w:val="en-GB"/>
              </w:rPr>
            </w:pPr>
            <w:r w:rsidRPr="00237F5C">
              <w:rPr>
                <w:sz w:val="20"/>
                <w:szCs w:val="20"/>
                <w:lang w:eastAsia="en-GB"/>
              </w:rPr>
              <w:t>38.647,40 kn</w:t>
            </w:r>
          </w:p>
        </w:tc>
        <w:tc>
          <w:tcPr>
            <w:tcW w:type="dxa" w:w="1418"/>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center"/>
              <w:rPr>
                <w:color w:val="000000"/>
                <w:sz w:val="20"/>
                <w:szCs w:val="20"/>
                <w:lang w:eastAsia="en-GB" w:val="en-GB"/>
              </w:rPr>
            </w:pPr>
            <w:r w:rsidRPr="00237F5C">
              <w:rPr>
                <w:color w:val="000000"/>
                <w:sz w:val="20"/>
                <w:szCs w:val="20"/>
                <w:lang w:eastAsia="en-GB"/>
              </w:rPr>
              <w:t>58.106,14 kn</w:t>
            </w:r>
          </w:p>
        </w:tc>
        <w:tc>
          <w:tcPr>
            <w:tcW w:type="dxa" w:w="141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3.969,03 kn</w:t>
            </w:r>
          </w:p>
        </w:tc>
        <w:tc>
          <w:tcPr>
            <w:tcW w:type="dxa" w:w="184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54.137,11 kn</w:t>
            </w:r>
          </w:p>
        </w:tc>
      </w:tr>
      <w:tr w:rsidTr="005E0D1F" w:rsidR="005E0D1F" w:rsidRPr="00237F5C">
        <w:trPr>
          <w:trHeight w:val="1152"/>
        </w:trPr>
        <w:tc>
          <w:tcPr>
            <w:tcW w:type="dxa" w:w="56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8</w:t>
            </w:r>
          </w:p>
        </w:tc>
        <w:tc>
          <w:tcPr>
            <w:tcW w:type="dxa" w:w="567"/>
            <w:tcBorders>
              <w:top w:space="0" w:sz="4" w:color="auto" w:val="single"/>
              <w:left w:val="nil"/>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8</w:t>
            </w:r>
          </w:p>
        </w:tc>
        <w:tc>
          <w:tcPr>
            <w:tcW w:type="dxa" w:w="1701"/>
            <w:tcBorders>
              <w:top w:space="0" w:sz="4" w:color="auto" w:val="single"/>
              <w:left w:val="nil"/>
              <w:bottom w:space="0" w:sz="4" w:color="auto" w:val="single"/>
              <w:right w:space="0" w:sz="4" w:color="auto" w:val="single"/>
            </w:tcBorders>
            <w:shd w:fill="auto" w:color="auto" w:val="clear"/>
            <w:vAlign w:val="center"/>
            <w:hideMark/>
          </w:tcPr>
          <w:p w:rsidRDefault="005E0D1F" w:rsidP="005E0D1F" w:rsidR="005E0D1F" w:rsidRPr="00237F5C">
            <w:pPr>
              <w:rPr>
                <w:color w:val="000000"/>
                <w:sz w:val="20"/>
                <w:szCs w:val="20"/>
                <w:lang w:eastAsia="en-GB" w:val="en-GB"/>
              </w:rPr>
            </w:pPr>
            <w:r w:rsidRPr="00237F5C">
              <w:rPr>
                <w:color w:val="000000"/>
                <w:sz w:val="20"/>
                <w:szCs w:val="20"/>
                <w:lang w:eastAsia="en-GB"/>
              </w:rPr>
              <w:t>MARIJA BIS, Zagreb, Tuzlanska 6 , OIB: 1796295134</w:t>
            </w:r>
          </w:p>
        </w:tc>
        <w:tc>
          <w:tcPr>
            <w:tcW w:type="dxa" w:w="1701"/>
            <w:tcBorders>
              <w:top w:space="0" w:sz="4" w:color="auto" w:val="single"/>
              <w:left w:val="nil"/>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lang w:eastAsia="en-GB" w:val="en-GB"/>
              </w:rPr>
            </w:pPr>
            <w:r w:rsidRPr="00237F5C">
              <w:rPr>
                <w:sz w:val="20"/>
                <w:szCs w:val="20"/>
                <w:lang w:eastAsia="en-GB"/>
              </w:rPr>
              <w:t>359.018,66 kn</w:t>
            </w:r>
          </w:p>
        </w:tc>
        <w:tc>
          <w:tcPr>
            <w:tcW w:type="dxa" w:w="1418"/>
            <w:tcBorders>
              <w:top w:space="0" w:sz="4" w:color="auto" w:val="single"/>
              <w:left w:val="nil"/>
              <w:bottom w:space="0" w:sz="4" w:color="auto" w:val="single"/>
              <w:right w:space="0" w:sz="4" w:color="auto" w:val="single"/>
            </w:tcBorders>
            <w:shd w:fill="auto" w:color="auto" w:val="clear"/>
            <w:noWrap/>
            <w:vAlign w:val="center"/>
            <w:hideMark/>
          </w:tcPr>
          <w:p w:rsidRDefault="005E0D1F" w:rsidP="005E0D1F" w:rsidR="005E0D1F" w:rsidRPr="00237F5C">
            <w:pPr>
              <w:jc w:val="center"/>
              <w:rPr>
                <w:color w:val="000000"/>
                <w:sz w:val="20"/>
                <w:szCs w:val="20"/>
                <w:lang w:eastAsia="en-GB" w:val="en-GB"/>
              </w:rPr>
            </w:pPr>
            <w:r w:rsidRPr="00237F5C">
              <w:rPr>
                <w:color w:val="000000"/>
                <w:sz w:val="20"/>
                <w:szCs w:val="20"/>
                <w:lang w:eastAsia="en-GB"/>
              </w:rPr>
              <w:t>592.923,08 kn</w:t>
            </w:r>
          </w:p>
        </w:tc>
        <w:tc>
          <w:tcPr>
            <w:tcW w:type="dxa" w:w="141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40.500,57 kn</w:t>
            </w:r>
          </w:p>
        </w:tc>
        <w:tc>
          <w:tcPr>
            <w:tcW w:type="dxa" w:w="184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552.422,51 kn</w:t>
            </w:r>
          </w:p>
        </w:tc>
      </w:tr>
      <w:tr w:rsidTr="005E0D1F" w:rsidR="005E0D1F" w:rsidRPr="00237F5C">
        <w:trPr>
          <w:trHeight w:val="1152"/>
        </w:trPr>
        <w:tc>
          <w:tcPr>
            <w:tcW w:type="dxa" w:w="567"/>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9</w:t>
            </w:r>
          </w:p>
        </w:tc>
        <w:tc>
          <w:tcPr>
            <w:tcW w:type="dxa" w:w="567"/>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9</w:t>
            </w:r>
          </w:p>
        </w:tc>
        <w:tc>
          <w:tcPr>
            <w:tcW w:type="dxa" w:w="1701"/>
            <w:tcBorders>
              <w:top w:val="nil"/>
              <w:left w:val="nil"/>
              <w:bottom w:space="0" w:sz="4" w:color="auto" w:val="single"/>
              <w:right w:space="0" w:sz="4" w:color="auto" w:val="single"/>
            </w:tcBorders>
            <w:shd w:fill="auto" w:color="auto" w:val="clear"/>
            <w:vAlign w:val="center"/>
            <w:hideMark/>
          </w:tcPr>
          <w:p w:rsidRDefault="005E0D1F" w:rsidP="005E0D1F" w:rsidR="005E0D1F" w:rsidRPr="00237F5C">
            <w:pPr>
              <w:rPr>
                <w:color w:val="000000"/>
                <w:sz w:val="20"/>
                <w:szCs w:val="20"/>
                <w:lang w:eastAsia="en-GB" w:val="en-GB"/>
              </w:rPr>
            </w:pPr>
            <w:r w:rsidRPr="00237F5C">
              <w:rPr>
                <w:color w:val="000000"/>
                <w:sz w:val="20"/>
                <w:szCs w:val="20"/>
                <w:lang w:eastAsia="en-GB"/>
              </w:rPr>
              <w:t>MATIJA PREŽEC, Zagreb, Čučerska cesta 210, OIB: 17751115313</w:t>
            </w:r>
          </w:p>
        </w:tc>
        <w:tc>
          <w:tcPr>
            <w:tcW w:type="dxa" w:w="1701"/>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lang w:eastAsia="en-GB" w:val="en-GB"/>
              </w:rPr>
            </w:pPr>
            <w:r w:rsidRPr="00237F5C">
              <w:rPr>
                <w:sz w:val="20"/>
                <w:szCs w:val="20"/>
                <w:lang w:eastAsia="en-GB"/>
              </w:rPr>
              <w:t>159.846,68 kn</w:t>
            </w:r>
          </w:p>
        </w:tc>
        <w:tc>
          <w:tcPr>
            <w:tcW w:type="dxa" w:w="1418"/>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center"/>
              <w:rPr>
                <w:color w:val="000000"/>
                <w:sz w:val="20"/>
                <w:szCs w:val="20"/>
                <w:lang w:eastAsia="en-GB" w:val="en-GB"/>
              </w:rPr>
            </w:pPr>
            <w:r w:rsidRPr="00237F5C">
              <w:rPr>
                <w:color w:val="000000"/>
                <w:sz w:val="20"/>
                <w:szCs w:val="20"/>
                <w:lang w:eastAsia="en-GB"/>
              </w:rPr>
              <w:t>213.032,69 kn</w:t>
            </w:r>
          </w:p>
        </w:tc>
        <w:tc>
          <w:tcPr>
            <w:tcW w:type="dxa" w:w="1417"/>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14.551,54 kn</w:t>
            </w:r>
          </w:p>
        </w:tc>
        <w:tc>
          <w:tcPr>
            <w:tcW w:type="dxa" w:w="1843"/>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198.481,15 kn</w:t>
            </w:r>
          </w:p>
        </w:tc>
      </w:tr>
      <w:tr w:rsidTr="005E0D1F" w:rsidR="005E0D1F" w:rsidRPr="00237F5C">
        <w:trPr>
          <w:trHeight w:val="1752"/>
        </w:trPr>
        <w:tc>
          <w:tcPr>
            <w:tcW w:type="dxa" w:w="567"/>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10</w:t>
            </w:r>
          </w:p>
        </w:tc>
        <w:tc>
          <w:tcPr>
            <w:tcW w:type="dxa" w:w="567"/>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10</w:t>
            </w:r>
          </w:p>
        </w:tc>
        <w:tc>
          <w:tcPr>
            <w:tcW w:type="dxa" w:w="1701"/>
            <w:tcBorders>
              <w:top w:val="nil"/>
              <w:left w:val="nil"/>
              <w:bottom w:space="0" w:sz="4" w:color="auto" w:val="single"/>
              <w:right w:space="0" w:sz="4" w:color="auto" w:val="single"/>
            </w:tcBorders>
            <w:shd w:fill="auto" w:color="auto" w:val="clear"/>
            <w:vAlign w:val="center"/>
            <w:hideMark/>
          </w:tcPr>
          <w:p w:rsidRDefault="005E0D1F" w:rsidP="005E0D1F" w:rsidR="005E0D1F" w:rsidRPr="00237F5C">
            <w:pPr>
              <w:rPr>
                <w:color w:val="000000"/>
                <w:sz w:val="20"/>
                <w:szCs w:val="20"/>
                <w:lang w:eastAsia="en-GB" w:val="en-GB"/>
              </w:rPr>
            </w:pPr>
            <w:r w:rsidRPr="00237F5C">
              <w:rPr>
                <w:color w:val="000000"/>
                <w:sz w:val="20"/>
                <w:szCs w:val="20"/>
                <w:lang w:eastAsia="en-GB"/>
              </w:rPr>
              <w:t>ZDRAVKO FAGNJEN,Sveti Petar Orehovec, Sv.P. Orehovec 94, OIB: 71946917079</w:t>
            </w:r>
          </w:p>
        </w:tc>
        <w:tc>
          <w:tcPr>
            <w:tcW w:type="dxa" w:w="1701"/>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lang w:eastAsia="en-GB" w:val="en-GB"/>
              </w:rPr>
            </w:pPr>
            <w:r w:rsidRPr="00237F5C">
              <w:rPr>
                <w:sz w:val="20"/>
                <w:szCs w:val="20"/>
                <w:lang w:eastAsia="en-GB"/>
              </w:rPr>
              <w:t>10.589,43 kn</w:t>
            </w:r>
          </w:p>
        </w:tc>
        <w:tc>
          <w:tcPr>
            <w:tcW w:type="dxa" w:w="1418"/>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center"/>
              <w:rPr>
                <w:color w:val="000000"/>
                <w:sz w:val="20"/>
                <w:szCs w:val="20"/>
                <w:lang w:eastAsia="en-GB" w:val="en-GB"/>
              </w:rPr>
            </w:pPr>
            <w:r w:rsidRPr="00237F5C">
              <w:rPr>
                <w:color w:val="000000"/>
                <w:sz w:val="20"/>
                <w:szCs w:val="20"/>
                <w:lang w:eastAsia="en-GB"/>
              </w:rPr>
              <w:t>14.530,78 kn</w:t>
            </w:r>
          </w:p>
        </w:tc>
        <w:tc>
          <w:tcPr>
            <w:tcW w:type="dxa" w:w="1417"/>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992,55 kn</w:t>
            </w:r>
          </w:p>
        </w:tc>
        <w:tc>
          <w:tcPr>
            <w:tcW w:type="dxa" w:w="1843"/>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13.538,23 kn</w:t>
            </w:r>
          </w:p>
        </w:tc>
      </w:tr>
      <w:tr w:rsidTr="005E0D1F" w:rsidR="005E0D1F" w:rsidRPr="00237F5C">
        <w:trPr>
          <w:trHeight w:val="1344"/>
        </w:trPr>
        <w:tc>
          <w:tcPr>
            <w:tcW w:type="dxa" w:w="567"/>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11</w:t>
            </w:r>
          </w:p>
        </w:tc>
        <w:tc>
          <w:tcPr>
            <w:tcW w:type="dxa" w:w="567"/>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11</w:t>
            </w:r>
          </w:p>
        </w:tc>
        <w:tc>
          <w:tcPr>
            <w:tcW w:type="dxa" w:w="1701"/>
            <w:tcBorders>
              <w:top w:val="nil"/>
              <w:left w:val="nil"/>
              <w:bottom w:space="0" w:sz="4" w:color="auto" w:val="single"/>
              <w:right w:space="0" w:sz="4" w:color="auto" w:val="single"/>
            </w:tcBorders>
            <w:shd w:fill="auto" w:color="auto" w:val="clear"/>
            <w:vAlign w:val="center"/>
            <w:hideMark/>
          </w:tcPr>
          <w:p w:rsidRDefault="005E0D1F" w:rsidP="005E0D1F" w:rsidR="005E0D1F" w:rsidRPr="00237F5C">
            <w:pPr>
              <w:rPr>
                <w:color w:val="000000"/>
                <w:sz w:val="20"/>
                <w:szCs w:val="20"/>
                <w:lang w:eastAsia="en-GB" w:val="en-GB"/>
              </w:rPr>
            </w:pPr>
            <w:r w:rsidRPr="00237F5C">
              <w:rPr>
                <w:color w:val="000000"/>
                <w:sz w:val="20"/>
                <w:szCs w:val="20"/>
                <w:lang w:eastAsia="en-GB"/>
              </w:rPr>
              <w:t>NADA SALOPEK, Zagreb, Kaktusa 66, Novo Brestje, OIB: 95702550636</w:t>
            </w:r>
          </w:p>
        </w:tc>
        <w:tc>
          <w:tcPr>
            <w:tcW w:type="dxa" w:w="1701"/>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lang w:eastAsia="en-GB" w:val="en-GB"/>
              </w:rPr>
            </w:pPr>
            <w:r w:rsidRPr="00237F5C">
              <w:rPr>
                <w:sz w:val="20"/>
                <w:szCs w:val="20"/>
                <w:lang w:eastAsia="en-GB"/>
              </w:rPr>
              <w:t>66.017,09 kn</w:t>
            </w:r>
          </w:p>
        </w:tc>
        <w:tc>
          <w:tcPr>
            <w:tcW w:type="dxa" w:w="1418"/>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center"/>
              <w:rPr>
                <w:color w:val="000000"/>
                <w:sz w:val="20"/>
                <w:szCs w:val="20"/>
                <w:lang w:eastAsia="en-GB" w:val="en-GB"/>
              </w:rPr>
            </w:pPr>
            <w:r w:rsidRPr="00237F5C">
              <w:rPr>
                <w:color w:val="000000"/>
                <w:sz w:val="20"/>
                <w:szCs w:val="20"/>
                <w:lang w:eastAsia="en-GB"/>
              </w:rPr>
              <w:t>77.449,23 kn</w:t>
            </w:r>
          </w:p>
        </w:tc>
        <w:tc>
          <w:tcPr>
            <w:tcW w:type="dxa" w:w="1417"/>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5.290,30 kn</w:t>
            </w:r>
          </w:p>
        </w:tc>
        <w:tc>
          <w:tcPr>
            <w:tcW w:type="dxa" w:w="1843"/>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72.158,93 kn</w:t>
            </w:r>
          </w:p>
        </w:tc>
      </w:tr>
      <w:tr w:rsidTr="005E0D1F" w:rsidR="005E0D1F" w:rsidRPr="00237F5C">
        <w:trPr>
          <w:trHeight w:val="1092"/>
        </w:trPr>
        <w:tc>
          <w:tcPr>
            <w:tcW w:type="dxa" w:w="567"/>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12</w:t>
            </w:r>
          </w:p>
        </w:tc>
        <w:tc>
          <w:tcPr>
            <w:tcW w:type="dxa" w:w="567"/>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12</w:t>
            </w:r>
          </w:p>
        </w:tc>
        <w:tc>
          <w:tcPr>
            <w:tcW w:type="dxa" w:w="1701"/>
            <w:tcBorders>
              <w:top w:val="nil"/>
              <w:left w:val="nil"/>
              <w:bottom w:space="0" w:sz="4" w:color="auto" w:val="single"/>
              <w:right w:space="0" w:sz="4" w:color="auto" w:val="single"/>
            </w:tcBorders>
            <w:shd w:fill="auto" w:color="auto" w:val="clear"/>
            <w:vAlign w:val="center"/>
            <w:hideMark/>
          </w:tcPr>
          <w:p w:rsidRDefault="005E0D1F" w:rsidP="005E0D1F" w:rsidR="005E0D1F" w:rsidRPr="00237F5C">
            <w:pPr>
              <w:rPr>
                <w:color w:val="000000"/>
                <w:sz w:val="20"/>
                <w:szCs w:val="20"/>
                <w:lang w:eastAsia="en-GB" w:val="en-GB"/>
              </w:rPr>
            </w:pPr>
            <w:r w:rsidRPr="00237F5C">
              <w:rPr>
                <w:color w:val="000000"/>
                <w:sz w:val="20"/>
                <w:szCs w:val="20"/>
                <w:lang w:eastAsia="en-GB"/>
              </w:rPr>
              <w:t>SLAVEN KRIVKA, Zagreb, III Rudeški ogranak 22 , OIB: 81393974692</w:t>
            </w:r>
          </w:p>
        </w:tc>
        <w:tc>
          <w:tcPr>
            <w:tcW w:type="dxa" w:w="1701"/>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lang w:eastAsia="en-GB" w:val="en-GB"/>
              </w:rPr>
            </w:pPr>
            <w:r w:rsidRPr="00237F5C">
              <w:rPr>
                <w:sz w:val="20"/>
                <w:szCs w:val="20"/>
                <w:lang w:eastAsia="en-GB"/>
              </w:rPr>
              <w:t>40.376,02 kn</w:t>
            </w:r>
          </w:p>
        </w:tc>
        <w:tc>
          <w:tcPr>
            <w:tcW w:type="dxa" w:w="1418"/>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center"/>
              <w:rPr>
                <w:color w:val="000000"/>
                <w:sz w:val="20"/>
                <w:szCs w:val="20"/>
                <w:lang w:eastAsia="en-GB" w:val="en-GB"/>
              </w:rPr>
            </w:pPr>
            <w:r w:rsidRPr="00237F5C">
              <w:rPr>
                <w:color w:val="000000"/>
                <w:sz w:val="20"/>
                <w:szCs w:val="20"/>
                <w:lang w:eastAsia="en-GB"/>
              </w:rPr>
              <w:t>59.722,90 kn</w:t>
            </w:r>
          </w:p>
        </w:tc>
        <w:tc>
          <w:tcPr>
            <w:tcW w:type="dxa" w:w="1417"/>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4.079,47 kn</w:t>
            </w:r>
          </w:p>
        </w:tc>
        <w:tc>
          <w:tcPr>
            <w:tcW w:type="dxa" w:w="1843"/>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55.643,43 kn</w:t>
            </w:r>
          </w:p>
        </w:tc>
      </w:tr>
      <w:tr w:rsidTr="005E0D1F" w:rsidR="005E0D1F" w:rsidRPr="00237F5C">
        <w:trPr>
          <w:trHeight w:val="1524"/>
        </w:trPr>
        <w:tc>
          <w:tcPr>
            <w:tcW w:type="dxa" w:w="567"/>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13</w:t>
            </w:r>
          </w:p>
        </w:tc>
        <w:tc>
          <w:tcPr>
            <w:tcW w:type="dxa" w:w="567"/>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13</w:t>
            </w:r>
          </w:p>
        </w:tc>
        <w:tc>
          <w:tcPr>
            <w:tcW w:type="dxa" w:w="1701"/>
            <w:tcBorders>
              <w:top w:val="nil"/>
              <w:left w:val="nil"/>
              <w:bottom w:space="0" w:sz="4" w:color="auto" w:val="single"/>
              <w:right w:space="0" w:sz="4" w:color="auto" w:val="single"/>
            </w:tcBorders>
            <w:shd w:fill="auto" w:color="auto" w:val="clear"/>
            <w:vAlign w:val="center"/>
            <w:hideMark/>
          </w:tcPr>
          <w:p w:rsidRDefault="005E0D1F" w:rsidP="005E0D1F" w:rsidR="005E0D1F" w:rsidRPr="00237F5C">
            <w:pPr>
              <w:rPr>
                <w:color w:val="000000"/>
                <w:sz w:val="20"/>
                <w:szCs w:val="20"/>
                <w:lang w:eastAsia="en-GB" w:val="en-GB"/>
              </w:rPr>
            </w:pPr>
            <w:r w:rsidRPr="00237F5C">
              <w:rPr>
                <w:color w:val="000000"/>
                <w:sz w:val="20"/>
                <w:szCs w:val="20"/>
                <w:lang w:eastAsia="en-GB"/>
              </w:rPr>
              <w:t>ANA PREŽEC, Zagreb, Čučerska cesta 210, OIB: 94894106785</w:t>
            </w:r>
          </w:p>
        </w:tc>
        <w:tc>
          <w:tcPr>
            <w:tcW w:type="dxa" w:w="1701"/>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lang w:eastAsia="en-GB" w:val="en-GB"/>
              </w:rPr>
            </w:pPr>
            <w:r w:rsidRPr="00237F5C">
              <w:rPr>
                <w:sz w:val="20"/>
                <w:szCs w:val="20"/>
                <w:lang w:eastAsia="en-GB"/>
              </w:rPr>
              <w:t>86.063,30 kn</w:t>
            </w:r>
          </w:p>
        </w:tc>
        <w:tc>
          <w:tcPr>
            <w:tcW w:type="dxa" w:w="1418"/>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center"/>
              <w:rPr>
                <w:color w:val="000000"/>
                <w:sz w:val="20"/>
                <w:szCs w:val="20"/>
                <w:lang w:eastAsia="en-GB" w:val="en-GB"/>
              </w:rPr>
            </w:pPr>
            <w:r w:rsidRPr="00237F5C">
              <w:rPr>
                <w:color w:val="000000"/>
                <w:sz w:val="20"/>
                <w:szCs w:val="20"/>
                <w:lang w:eastAsia="en-GB"/>
              </w:rPr>
              <w:t>137.819,93 kn</w:t>
            </w:r>
          </w:p>
        </w:tc>
        <w:tc>
          <w:tcPr>
            <w:tcW w:type="dxa" w:w="1417"/>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9.414,01 kn</w:t>
            </w:r>
          </w:p>
        </w:tc>
        <w:tc>
          <w:tcPr>
            <w:tcW w:type="dxa" w:w="1843"/>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128.405,92 kn</w:t>
            </w:r>
          </w:p>
        </w:tc>
      </w:tr>
      <w:tr w:rsidTr="005E0D1F" w:rsidR="005E0D1F" w:rsidRPr="00237F5C">
        <w:trPr>
          <w:trHeight w:val="1152"/>
        </w:trPr>
        <w:tc>
          <w:tcPr>
            <w:tcW w:type="dxa" w:w="56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14</w:t>
            </w:r>
          </w:p>
        </w:tc>
        <w:tc>
          <w:tcPr>
            <w:tcW w:type="dxa" w:w="56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14</w:t>
            </w:r>
          </w:p>
        </w:tc>
        <w:tc>
          <w:tcPr>
            <w:tcW w:type="dxa" w:w="1701"/>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0D1F" w:rsidP="005E0D1F" w:rsidR="005E0D1F" w:rsidRPr="00237F5C">
            <w:pPr>
              <w:rPr>
                <w:color w:val="000000"/>
                <w:sz w:val="20"/>
                <w:szCs w:val="20"/>
                <w:lang w:eastAsia="en-GB" w:val="en-GB"/>
              </w:rPr>
            </w:pPr>
            <w:r w:rsidRPr="00237F5C">
              <w:rPr>
                <w:color w:val="000000"/>
                <w:sz w:val="20"/>
                <w:szCs w:val="20"/>
                <w:lang w:eastAsia="en-GB"/>
              </w:rPr>
              <w:t>DAVOR BIS, Zagreb, Tuzlanska 6 , OIB: 28151522887</w:t>
            </w:r>
          </w:p>
        </w:tc>
        <w:tc>
          <w:tcPr>
            <w:tcW w:type="dxa" w:w="170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lang w:eastAsia="en-GB" w:val="en-GB"/>
              </w:rPr>
            </w:pPr>
            <w:r w:rsidRPr="00237F5C">
              <w:rPr>
                <w:sz w:val="20"/>
                <w:szCs w:val="20"/>
                <w:lang w:eastAsia="en-GB"/>
              </w:rPr>
              <w:t>42.097,34 kn</w:t>
            </w:r>
          </w:p>
        </w:tc>
        <w:tc>
          <w:tcPr>
            <w:tcW w:type="dxa" w:w="1418"/>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center"/>
              <w:rPr>
                <w:color w:val="000000"/>
                <w:sz w:val="20"/>
                <w:szCs w:val="20"/>
                <w:lang w:eastAsia="en-GB" w:val="en-GB"/>
              </w:rPr>
            </w:pPr>
            <w:r w:rsidRPr="00237F5C">
              <w:rPr>
                <w:color w:val="000000"/>
                <w:sz w:val="20"/>
                <w:szCs w:val="20"/>
                <w:lang w:eastAsia="en-GB"/>
              </w:rPr>
              <w:t>59.795,74 kn</w:t>
            </w:r>
          </w:p>
        </w:tc>
        <w:tc>
          <w:tcPr>
            <w:tcW w:type="dxa" w:w="141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4.084,44 kn</w:t>
            </w:r>
          </w:p>
        </w:tc>
        <w:tc>
          <w:tcPr>
            <w:tcW w:type="dxa" w:w="184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55.711,30 kn</w:t>
            </w:r>
          </w:p>
        </w:tc>
      </w:tr>
      <w:tr w:rsidTr="005E0D1F" w:rsidR="005E0D1F" w:rsidRPr="00237F5C">
        <w:trPr>
          <w:trHeight w:val="1152"/>
        </w:trPr>
        <w:tc>
          <w:tcPr>
            <w:tcW w:type="dxa" w:w="56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15</w:t>
            </w:r>
          </w:p>
        </w:tc>
        <w:tc>
          <w:tcPr>
            <w:tcW w:type="dxa" w:w="56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15</w:t>
            </w:r>
          </w:p>
        </w:tc>
        <w:tc>
          <w:tcPr>
            <w:tcW w:type="dxa" w:w="1701"/>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0D1F" w:rsidP="005E0D1F" w:rsidR="005E0D1F" w:rsidRPr="00237F5C">
            <w:pPr>
              <w:rPr>
                <w:color w:val="000000"/>
                <w:sz w:val="20"/>
                <w:szCs w:val="20"/>
                <w:lang w:eastAsia="en-GB" w:val="en-GB"/>
              </w:rPr>
            </w:pPr>
            <w:r w:rsidRPr="00237F5C">
              <w:rPr>
                <w:color w:val="000000"/>
                <w:sz w:val="20"/>
                <w:szCs w:val="20"/>
                <w:lang w:eastAsia="en-GB"/>
              </w:rPr>
              <w:t>GABRIJEL BRUČIĆ, Zlatar, Repno 13, Repno, OIB: 21450472713</w:t>
            </w:r>
          </w:p>
        </w:tc>
        <w:tc>
          <w:tcPr>
            <w:tcW w:type="dxa" w:w="170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lang w:eastAsia="en-GB" w:val="en-GB"/>
              </w:rPr>
            </w:pPr>
            <w:r w:rsidRPr="00237F5C">
              <w:rPr>
                <w:sz w:val="20"/>
                <w:szCs w:val="20"/>
                <w:lang w:eastAsia="en-GB"/>
              </w:rPr>
              <w:t>60.135,20 kn</w:t>
            </w:r>
          </w:p>
        </w:tc>
        <w:tc>
          <w:tcPr>
            <w:tcW w:type="dxa" w:w="1418"/>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center"/>
              <w:rPr>
                <w:color w:val="000000"/>
                <w:sz w:val="20"/>
                <w:szCs w:val="20"/>
                <w:lang w:eastAsia="en-GB" w:val="en-GB"/>
              </w:rPr>
            </w:pPr>
            <w:r w:rsidRPr="00237F5C">
              <w:rPr>
                <w:color w:val="000000"/>
                <w:sz w:val="20"/>
                <w:szCs w:val="20"/>
                <w:lang w:eastAsia="en-GB"/>
              </w:rPr>
              <w:t>98.286,44 kn</w:t>
            </w:r>
          </w:p>
        </w:tc>
        <w:tc>
          <w:tcPr>
            <w:tcW w:type="dxa" w:w="141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6.713,61 kn</w:t>
            </w:r>
          </w:p>
        </w:tc>
        <w:tc>
          <w:tcPr>
            <w:tcW w:type="dxa" w:w="184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91.572,83 kn</w:t>
            </w:r>
          </w:p>
        </w:tc>
      </w:tr>
      <w:tr w:rsidTr="005E0D1F" w:rsidR="005E0D1F" w:rsidRPr="00237F5C">
        <w:trPr>
          <w:trHeight w:val="1272"/>
        </w:trPr>
        <w:tc>
          <w:tcPr>
            <w:tcW w:type="dxa" w:w="56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lastRenderedPageBreak/>
              <w:t>16</w:t>
            </w:r>
          </w:p>
        </w:tc>
        <w:tc>
          <w:tcPr>
            <w:tcW w:type="dxa" w:w="56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16</w:t>
            </w:r>
          </w:p>
        </w:tc>
        <w:tc>
          <w:tcPr>
            <w:tcW w:type="dxa" w:w="1701"/>
            <w:tcBorders>
              <w:top w:space="0" w:sz="4" w:color="auto" w:val="single"/>
              <w:left w:space="0" w:sz="4" w:color="auto" w:val="single"/>
              <w:bottom w:space="0" w:sz="4" w:color="auto" w:val="single"/>
              <w:right w:space="0" w:sz="4" w:color="auto" w:val="single"/>
            </w:tcBorders>
            <w:shd w:fill="auto" w:color="auto" w:val="clear"/>
            <w:vAlign w:val="center"/>
            <w:hideMark/>
          </w:tcPr>
          <w:p w:rsidRDefault="005E0D1F" w:rsidP="005E0D1F" w:rsidR="005E0D1F" w:rsidRPr="00237F5C">
            <w:pPr>
              <w:rPr>
                <w:color w:val="000000"/>
                <w:sz w:val="20"/>
                <w:szCs w:val="20"/>
                <w:lang w:eastAsia="en-GB" w:val="en-GB"/>
              </w:rPr>
            </w:pPr>
            <w:r w:rsidRPr="00237F5C">
              <w:rPr>
                <w:color w:val="000000"/>
                <w:sz w:val="20"/>
                <w:szCs w:val="20"/>
                <w:lang w:eastAsia="en-GB"/>
              </w:rPr>
              <w:t>DAVOR PALOŠIĆ,  Zagreb, Rajićka 14a, OIB: 54264204804</w:t>
            </w:r>
          </w:p>
        </w:tc>
        <w:tc>
          <w:tcPr>
            <w:tcW w:type="dxa" w:w="170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lang w:eastAsia="en-GB" w:val="en-GB"/>
              </w:rPr>
            </w:pPr>
            <w:r w:rsidRPr="00237F5C">
              <w:rPr>
                <w:sz w:val="20"/>
                <w:szCs w:val="20"/>
                <w:lang w:eastAsia="en-GB"/>
              </w:rPr>
              <w:t>3.575,41 kn</w:t>
            </w:r>
          </w:p>
        </w:tc>
        <w:tc>
          <w:tcPr>
            <w:tcW w:type="dxa" w:w="1418"/>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center"/>
              <w:rPr>
                <w:color w:val="000000"/>
                <w:sz w:val="20"/>
                <w:szCs w:val="20"/>
                <w:lang w:eastAsia="en-GB" w:val="en-GB"/>
              </w:rPr>
            </w:pPr>
            <w:r w:rsidRPr="00237F5C">
              <w:rPr>
                <w:color w:val="000000"/>
                <w:sz w:val="20"/>
                <w:szCs w:val="20"/>
                <w:lang w:eastAsia="en-GB"/>
              </w:rPr>
              <w:t>4.967,04 kn</w:t>
            </w:r>
          </w:p>
        </w:tc>
        <w:tc>
          <w:tcPr>
            <w:tcW w:type="dxa" w:w="141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339,28 kn</w:t>
            </w:r>
          </w:p>
        </w:tc>
        <w:tc>
          <w:tcPr>
            <w:tcW w:type="dxa" w:w="1843"/>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4.627,76 kn</w:t>
            </w:r>
          </w:p>
        </w:tc>
      </w:tr>
      <w:tr w:rsidTr="005E0D1F" w:rsidR="005E0D1F" w:rsidRPr="00237F5C">
        <w:trPr>
          <w:trHeight w:val="2484"/>
        </w:trPr>
        <w:tc>
          <w:tcPr>
            <w:tcW w:type="dxa" w:w="56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17</w:t>
            </w:r>
          </w:p>
        </w:tc>
        <w:tc>
          <w:tcPr>
            <w:tcW w:type="dxa" w:w="567"/>
            <w:tcBorders>
              <w:top w:space="0" w:sz="4" w:color="auto" w:val="single"/>
              <w:left w:val="nil"/>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17</w:t>
            </w:r>
          </w:p>
        </w:tc>
        <w:tc>
          <w:tcPr>
            <w:tcW w:type="dxa" w:w="1701"/>
            <w:tcBorders>
              <w:top w:space="0" w:sz="4" w:color="auto" w:val="single"/>
              <w:left w:val="nil"/>
              <w:bottom w:space="0" w:sz="4" w:color="auto" w:val="single"/>
              <w:right w:space="0" w:sz="4" w:color="auto" w:val="single"/>
            </w:tcBorders>
            <w:shd w:fill="auto" w:color="auto" w:val="clear"/>
            <w:vAlign w:val="center"/>
            <w:hideMark/>
          </w:tcPr>
          <w:p w:rsidRDefault="005E0D1F" w:rsidP="005E0D1F" w:rsidR="005E0D1F" w:rsidRPr="00237F5C">
            <w:pPr>
              <w:rPr>
                <w:color w:val="000000"/>
                <w:sz w:val="20"/>
                <w:szCs w:val="20"/>
                <w:lang w:eastAsia="en-GB" w:val="en-GB"/>
              </w:rPr>
            </w:pPr>
            <w:r w:rsidRPr="00237F5C">
              <w:rPr>
                <w:color w:val="000000"/>
                <w:sz w:val="20"/>
                <w:szCs w:val="20"/>
                <w:lang w:eastAsia="en-GB"/>
              </w:rPr>
              <w:t>KRUNOSLAV VIŠAK , broj računa: HR8823600001000000013, Sveti Petar Orehovec, Selnička Miholečka 7, OIB: 40679570238</w:t>
            </w:r>
          </w:p>
        </w:tc>
        <w:tc>
          <w:tcPr>
            <w:tcW w:type="dxa" w:w="1701"/>
            <w:tcBorders>
              <w:top w:space="0" w:sz="4" w:color="auto" w:val="single"/>
              <w:left w:val="nil"/>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lang w:eastAsia="en-GB" w:val="en-GB"/>
              </w:rPr>
            </w:pPr>
            <w:r w:rsidRPr="00237F5C">
              <w:rPr>
                <w:sz w:val="20"/>
                <w:szCs w:val="20"/>
                <w:lang w:eastAsia="en-GB"/>
              </w:rPr>
              <w:t>10.919,50 kn</w:t>
            </w:r>
          </w:p>
        </w:tc>
        <w:tc>
          <w:tcPr>
            <w:tcW w:type="dxa" w:w="1418"/>
            <w:tcBorders>
              <w:top w:space="0" w:sz="4" w:color="auto" w:val="single"/>
              <w:left w:val="nil"/>
              <w:bottom w:space="0" w:sz="4" w:color="auto" w:val="single"/>
              <w:right w:space="0" w:sz="4" w:color="auto" w:val="single"/>
            </w:tcBorders>
            <w:shd w:fill="auto" w:color="auto" w:val="clear"/>
            <w:noWrap/>
            <w:vAlign w:val="center"/>
            <w:hideMark/>
          </w:tcPr>
          <w:p w:rsidRDefault="005E0D1F" w:rsidP="005E0D1F" w:rsidR="005E0D1F" w:rsidRPr="00237F5C">
            <w:pPr>
              <w:jc w:val="center"/>
              <w:rPr>
                <w:color w:val="000000"/>
                <w:sz w:val="20"/>
                <w:szCs w:val="20"/>
                <w:lang w:eastAsia="en-GB" w:val="en-GB"/>
              </w:rPr>
            </w:pPr>
            <w:r w:rsidRPr="00237F5C">
              <w:rPr>
                <w:color w:val="000000"/>
                <w:sz w:val="20"/>
                <w:szCs w:val="20"/>
                <w:lang w:eastAsia="en-GB"/>
              </w:rPr>
              <w:t>16.326,10 kn</w:t>
            </w:r>
          </w:p>
        </w:tc>
        <w:tc>
          <w:tcPr>
            <w:tcW w:type="dxa" w:w="141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1.115,18 kn</w:t>
            </w:r>
          </w:p>
        </w:tc>
        <w:tc>
          <w:tcPr>
            <w:tcW w:type="dxa" w:w="1843"/>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15.210,92 kn</w:t>
            </w:r>
          </w:p>
        </w:tc>
      </w:tr>
      <w:tr w:rsidTr="005E0D1F" w:rsidR="005E0D1F" w:rsidRPr="00237F5C">
        <w:trPr>
          <w:trHeight w:val="1740"/>
        </w:trPr>
        <w:tc>
          <w:tcPr>
            <w:tcW w:type="dxa" w:w="567"/>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18</w:t>
            </w:r>
          </w:p>
        </w:tc>
        <w:tc>
          <w:tcPr>
            <w:tcW w:type="dxa" w:w="567"/>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18</w:t>
            </w:r>
          </w:p>
        </w:tc>
        <w:tc>
          <w:tcPr>
            <w:tcW w:type="dxa" w:w="1701"/>
            <w:tcBorders>
              <w:top w:val="nil"/>
              <w:left w:val="nil"/>
              <w:bottom w:space="0" w:sz="4" w:color="auto" w:val="single"/>
              <w:right w:space="0" w:sz="4" w:color="auto" w:val="single"/>
            </w:tcBorders>
            <w:shd w:fill="auto" w:color="auto" w:val="clear"/>
            <w:vAlign w:val="center"/>
            <w:hideMark/>
          </w:tcPr>
          <w:p w:rsidRDefault="005E0D1F" w:rsidP="005E0D1F" w:rsidR="005E0D1F" w:rsidRPr="00237F5C">
            <w:pPr>
              <w:rPr>
                <w:color w:val="000000"/>
                <w:sz w:val="20"/>
                <w:szCs w:val="20"/>
                <w:lang w:eastAsia="en-GB" w:val="en-GB"/>
              </w:rPr>
            </w:pPr>
            <w:r w:rsidRPr="00237F5C">
              <w:rPr>
                <w:color w:val="000000"/>
                <w:sz w:val="20"/>
                <w:szCs w:val="20"/>
                <w:lang w:eastAsia="en-GB"/>
              </w:rPr>
              <w:t>MARIO GAJSKI, Sveti Petar Orehovec, Orehovec 29, OIB: 78349673142</w:t>
            </w:r>
          </w:p>
        </w:tc>
        <w:tc>
          <w:tcPr>
            <w:tcW w:type="dxa" w:w="1701"/>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lang w:eastAsia="en-GB" w:val="en-GB"/>
              </w:rPr>
            </w:pPr>
            <w:r w:rsidRPr="00237F5C">
              <w:rPr>
                <w:sz w:val="20"/>
                <w:szCs w:val="20"/>
                <w:lang w:eastAsia="en-GB"/>
              </w:rPr>
              <w:t>9.819,50 kn</w:t>
            </w:r>
          </w:p>
        </w:tc>
        <w:tc>
          <w:tcPr>
            <w:tcW w:type="dxa" w:w="1418"/>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center"/>
              <w:rPr>
                <w:color w:val="000000"/>
                <w:sz w:val="20"/>
                <w:szCs w:val="20"/>
                <w:lang w:eastAsia="en-GB" w:val="en-GB"/>
              </w:rPr>
            </w:pPr>
            <w:r w:rsidRPr="00237F5C">
              <w:rPr>
                <w:color w:val="000000"/>
                <w:sz w:val="20"/>
                <w:szCs w:val="20"/>
                <w:lang w:eastAsia="en-GB"/>
              </w:rPr>
              <w:t>14.339,50 kn</w:t>
            </w:r>
          </w:p>
        </w:tc>
        <w:tc>
          <w:tcPr>
            <w:tcW w:type="dxa" w:w="1417"/>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979,48 kn</w:t>
            </w:r>
          </w:p>
        </w:tc>
        <w:tc>
          <w:tcPr>
            <w:tcW w:type="dxa" w:w="1843"/>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13.360,02 kn</w:t>
            </w:r>
          </w:p>
        </w:tc>
      </w:tr>
      <w:tr w:rsidTr="005E0D1F" w:rsidR="005E0D1F" w:rsidRPr="00237F5C">
        <w:trPr>
          <w:trHeight w:val="3240"/>
        </w:trPr>
        <w:tc>
          <w:tcPr>
            <w:tcW w:type="dxa" w:w="567"/>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19</w:t>
            </w:r>
          </w:p>
        </w:tc>
        <w:tc>
          <w:tcPr>
            <w:tcW w:type="dxa" w:w="567"/>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right"/>
              <w:rPr>
                <w:color w:val="000000"/>
                <w:sz w:val="20"/>
                <w:szCs w:val="20"/>
                <w:lang w:eastAsia="en-GB" w:val="en-GB"/>
              </w:rPr>
            </w:pPr>
            <w:r w:rsidRPr="00237F5C">
              <w:rPr>
                <w:color w:val="000000"/>
                <w:sz w:val="20"/>
                <w:szCs w:val="20"/>
                <w:lang w:eastAsia="en-GB" w:val="en-GB"/>
              </w:rPr>
              <w:t>19</w:t>
            </w:r>
          </w:p>
        </w:tc>
        <w:tc>
          <w:tcPr>
            <w:tcW w:type="dxa" w:w="1701"/>
            <w:tcBorders>
              <w:top w:val="nil"/>
              <w:left w:val="nil"/>
              <w:bottom w:space="0" w:sz="4" w:color="auto" w:val="single"/>
              <w:right w:space="0" w:sz="4" w:color="auto" w:val="single"/>
            </w:tcBorders>
            <w:shd w:fill="auto" w:color="auto" w:val="clear"/>
            <w:vAlign w:val="center"/>
            <w:hideMark/>
          </w:tcPr>
          <w:p w:rsidRDefault="005E0D1F" w:rsidP="005E0D1F" w:rsidR="005E0D1F" w:rsidRPr="00237F5C">
            <w:pPr>
              <w:rPr>
                <w:color w:val="000000"/>
                <w:sz w:val="20"/>
                <w:szCs w:val="20"/>
                <w:lang w:eastAsia="en-GB" w:val="en-GB"/>
              </w:rPr>
            </w:pPr>
            <w:r w:rsidRPr="00237F5C">
              <w:rPr>
                <w:color w:val="000000"/>
                <w:sz w:val="20"/>
                <w:szCs w:val="20"/>
                <w:lang w:eastAsia="en-GB"/>
              </w:rPr>
              <w:t>Agencija za osiguranje radničkih potraživanja u slučaju stečaja poslodavca (AORPS), IBAN: HR1210010051863000160, Frankopanska 11, Zagreb, OIB: 4323472109</w:t>
            </w:r>
          </w:p>
        </w:tc>
        <w:tc>
          <w:tcPr>
            <w:tcW w:type="dxa" w:w="1701"/>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lang w:eastAsia="en-GB" w:val="en-GB"/>
              </w:rPr>
            </w:pPr>
            <w:r w:rsidRPr="00237F5C">
              <w:rPr>
                <w:sz w:val="20"/>
                <w:szCs w:val="20"/>
                <w:lang w:eastAsia="en-GB" w:val="en-GB"/>
              </w:rPr>
              <w:t>92.862,15 kn</w:t>
            </w:r>
          </w:p>
        </w:tc>
        <w:tc>
          <w:tcPr>
            <w:tcW w:type="dxa" w:w="1418"/>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center"/>
              <w:rPr>
                <w:color w:val="000000"/>
                <w:sz w:val="20"/>
                <w:szCs w:val="20"/>
                <w:lang w:eastAsia="en-GB" w:val="en-GB"/>
              </w:rPr>
            </w:pPr>
            <w:r w:rsidRPr="00237F5C">
              <w:rPr>
                <w:color w:val="000000"/>
                <w:sz w:val="20"/>
                <w:szCs w:val="20"/>
                <w:lang w:eastAsia="en-GB"/>
              </w:rPr>
              <w:t>92.862,15 kn</w:t>
            </w:r>
          </w:p>
        </w:tc>
        <w:tc>
          <w:tcPr>
            <w:tcW w:type="dxa" w:w="1417"/>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6.343,10 kn</w:t>
            </w:r>
          </w:p>
        </w:tc>
        <w:tc>
          <w:tcPr>
            <w:tcW w:type="dxa" w:w="1843"/>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sz w:val="20"/>
                <w:szCs w:val="20"/>
              </w:rPr>
            </w:pPr>
            <w:r w:rsidRPr="00237F5C">
              <w:rPr>
                <w:sz w:val="20"/>
                <w:szCs w:val="20"/>
              </w:rPr>
              <w:t>86.519,05 kn</w:t>
            </w:r>
          </w:p>
        </w:tc>
      </w:tr>
      <w:tr w:rsidTr="005E0D1F" w:rsidR="005E0D1F" w:rsidRPr="00237F5C">
        <w:trPr>
          <w:trHeight w:val="288"/>
        </w:trPr>
        <w:tc>
          <w:tcPr>
            <w:tcW w:type="dxa" w:w="567"/>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rPr>
                <w:b/>
                <w:bCs/>
                <w:color w:val="000000"/>
                <w:sz w:val="20"/>
                <w:szCs w:val="20"/>
                <w:lang w:eastAsia="en-GB" w:val="en-GB"/>
              </w:rPr>
            </w:pPr>
            <w:r w:rsidRPr="00237F5C">
              <w:rPr>
                <w:b/>
                <w:bCs/>
                <w:color w:val="000000"/>
                <w:sz w:val="20"/>
                <w:szCs w:val="20"/>
                <w:lang w:eastAsia="en-GB" w:val="en-GB"/>
              </w:rPr>
              <w:t> </w:t>
            </w:r>
          </w:p>
        </w:tc>
        <w:tc>
          <w:tcPr>
            <w:tcW w:type="dxa" w:w="567"/>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rPr>
                <w:b/>
                <w:bCs/>
                <w:color w:val="000000"/>
                <w:sz w:val="20"/>
                <w:szCs w:val="20"/>
                <w:lang w:eastAsia="en-GB" w:val="en-GB"/>
              </w:rPr>
            </w:pPr>
            <w:r w:rsidRPr="00237F5C">
              <w:rPr>
                <w:b/>
                <w:bCs/>
                <w:color w:val="000000"/>
                <w:sz w:val="20"/>
                <w:szCs w:val="20"/>
                <w:lang w:eastAsia="en-GB" w:val="en-GB"/>
              </w:rPr>
              <w:t> </w:t>
            </w:r>
          </w:p>
        </w:tc>
        <w:tc>
          <w:tcPr>
            <w:tcW w:type="dxa" w:w="1701"/>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rPr>
                <w:b/>
                <w:bCs/>
                <w:color w:val="000000"/>
                <w:sz w:val="20"/>
                <w:szCs w:val="20"/>
                <w:lang w:eastAsia="en-GB" w:val="en-GB"/>
              </w:rPr>
            </w:pPr>
            <w:r w:rsidRPr="00237F5C">
              <w:rPr>
                <w:b/>
                <w:bCs/>
                <w:color w:val="000000"/>
                <w:sz w:val="20"/>
                <w:szCs w:val="20"/>
                <w:lang w:eastAsia="en-GB" w:val="en-GB"/>
              </w:rPr>
              <w:t>Ukupno:</w:t>
            </w:r>
          </w:p>
        </w:tc>
        <w:tc>
          <w:tcPr>
            <w:tcW w:type="dxa" w:w="1701"/>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right"/>
              <w:rPr>
                <w:b/>
                <w:bCs/>
                <w:color w:val="000000"/>
                <w:sz w:val="20"/>
                <w:szCs w:val="20"/>
                <w:lang w:eastAsia="en-GB" w:val="en-GB"/>
              </w:rPr>
            </w:pPr>
            <w:r w:rsidRPr="00237F5C">
              <w:rPr>
                <w:b/>
                <w:bCs/>
                <w:color w:val="000000"/>
                <w:sz w:val="20"/>
                <w:szCs w:val="20"/>
                <w:lang w:eastAsia="en-GB" w:val="en-GB"/>
              </w:rPr>
              <w:t>1.807.176,92 kn</w:t>
            </w:r>
          </w:p>
        </w:tc>
        <w:tc>
          <w:tcPr>
            <w:tcW w:type="dxa" w:w="1418"/>
            <w:tcBorders>
              <w:top w:val="nil"/>
              <w:left w:val="nil"/>
              <w:bottom w:space="0" w:sz="4" w:color="auto" w:val="single"/>
              <w:right w:space="0" w:sz="4" w:color="auto" w:val="single"/>
            </w:tcBorders>
            <w:shd w:fill="auto" w:color="auto" w:val="clear"/>
            <w:noWrap/>
            <w:vAlign w:val="center"/>
            <w:hideMark/>
          </w:tcPr>
          <w:p w:rsidRDefault="005E0D1F" w:rsidP="005E0D1F" w:rsidR="005E0D1F" w:rsidRPr="00237F5C">
            <w:pPr>
              <w:jc w:val="right"/>
              <w:rPr>
                <w:b/>
                <w:bCs/>
                <w:color w:val="000000"/>
                <w:sz w:val="20"/>
                <w:szCs w:val="20"/>
                <w:lang w:eastAsia="en-GB" w:val="en-GB"/>
              </w:rPr>
            </w:pPr>
            <w:r w:rsidRPr="00237F5C">
              <w:rPr>
                <w:b/>
                <w:bCs/>
                <w:color w:val="000000"/>
                <w:sz w:val="20"/>
                <w:szCs w:val="20"/>
                <w:lang w:eastAsia="en-GB" w:val="en-GB"/>
              </w:rPr>
              <w:t>2.784.645,01</w:t>
            </w:r>
          </w:p>
        </w:tc>
        <w:tc>
          <w:tcPr>
            <w:tcW w:type="dxa" w:w="1417"/>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b/>
                <w:bCs/>
                <w:sz w:val="20"/>
                <w:szCs w:val="20"/>
              </w:rPr>
            </w:pPr>
            <w:r w:rsidRPr="00237F5C">
              <w:rPr>
                <w:b/>
                <w:bCs/>
                <w:sz w:val="20"/>
                <w:szCs w:val="20"/>
              </w:rPr>
              <w:t>190.209,69 kn</w:t>
            </w:r>
          </w:p>
        </w:tc>
        <w:tc>
          <w:tcPr>
            <w:tcW w:type="dxa" w:w="1843"/>
            <w:tcBorders>
              <w:top w:val="nil"/>
              <w:left w:space="0" w:sz="4" w:color="auto" w:val="single"/>
              <w:bottom w:space="0" w:sz="4" w:color="auto" w:val="single"/>
              <w:right w:space="0" w:sz="4" w:color="auto" w:val="single"/>
            </w:tcBorders>
            <w:shd w:fill="auto" w:color="auto" w:val="clear"/>
            <w:noWrap/>
            <w:vAlign w:val="center"/>
            <w:hideMark/>
          </w:tcPr>
          <w:p w:rsidRDefault="005E0D1F" w:rsidP="005E0D1F" w:rsidR="005E0D1F" w:rsidRPr="00237F5C">
            <w:pPr>
              <w:jc w:val="right"/>
              <w:rPr>
                <w:b/>
                <w:bCs/>
                <w:sz w:val="20"/>
                <w:szCs w:val="20"/>
              </w:rPr>
            </w:pPr>
            <w:r w:rsidRPr="00237F5C">
              <w:rPr>
                <w:b/>
                <w:bCs/>
                <w:sz w:val="20"/>
                <w:szCs w:val="20"/>
              </w:rPr>
              <w:t>2.594.435,32 kn</w:t>
            </w:r>
          </w:p>
        </w:tc>
      </w:tr>
    </w:tbl>
    <w:p w:rsidRDefault="005E0D1F" w:rsidP="005E0D1F" w:rsidR="005E0D1F" w:rsidRPr="00237F5C">
      <w:pPr>
        <w:spacing w:after="120"/>
        <w:jc w:val="both"/>
        <w:rPr>
          <w:b/>
          <w:lang w:val="pl-PL"/>
        </w:rPr>
      </w:pPr>
    </w:p>
    <w:p w:rsidRDefault="005E0D1F" w:rsidP="005E0D1F" w:rsidR="005E0D1F" w:rsidRPr="00237F5C">
      <w:pPr>
        <w:spacing w:after="120"/>
        <w:jc w:val="both"/>
        <w:rPr>
          <w:b/>
          <w:lang w:val="pl-PL"/>
        </w:rPr>
      </w:pPr>
    </w:p>
    <w:p w:rsidRDefault="005E0D1F" w:rsidP="005E0D1F" w:rsidR="005E0D1F" w:rsidRPr="00237F5C">
      <w:pPr>
        <w:spacing w:after="120"/>
        <w:jc w:val="both"/>
        <w:rPr>
          <w:b/>
          <w:lang w:val="pl-PL"/>
        </w:rPr>
      </w:pPr>
    </w:p>
    <w:p w:rsidRDefault="005E0D1F" w:rsidP="005E0D1F" w:rsidR="005E0D1F">
      <w:pPr>
        <w:spacing w:after="120"/>
        <w:jc w:val="both"/>
        <w:rPr>
          <w:b/>
          <w:lang w:val="pl-PL"/>
        </w:rPr>
      </w:pPr>
    </w:p>
    <w:p w:rsidRDefault="001D6B15" w:rsidP="005E0D1F" w:rsidR="001D6B15">
      <w:pPr>
        <w:spacing w:after="120"/>
        <w:jc w:val="both"/>
        <w:rPr>
          <w:b/>
          <w:lang w:val="pl-PL"/>
        </w:rPr>
      </w:pPr>
    </w:p>
    <w:p w:rsidRDefault="001D6B15" w:rsidP="005E0D1F" w:rsidR="001D6B15">
      <w:pPr>
        <w:spacing w:after="120"/>
        <w:jc w:val="both"/>
        <w:rPr>
          <w:b/>
          <w:lang w:val="pl-PL"/>
        </w:rPr>
      </w:pPr>
    </w:p>
    <w:p w:rsidRDefault="001D6B15" w:rsidP="005E0D1F" w:rsidR="001D6B15">
      <w:pPr>
        <w:spacing w:after="120"/>
        <w:jc w:val="both"/>
        <w:rPr>
          <w:b/>
          <w:lang w:val="pl-PL"/>
        </w:rPr>
      </w:pPr>
    </w:p>
    <w:p w:rsidRDefault="001D6B15" w:rsidP="005E0D1F" w:rsidR="001D6B15" w:rsidRPr="00237F5C">
      <w:pPr>
        <w:spacing w:after="120"/>
        <w:jc w:val="both"/>
        <w:rPr>
          <w:b/>
          <w:lang w:val="pl-PL"/>
        </w:rPr>
      </w:pPr>
    </w:p>
    <w:p w:rsidRDefault="005E0D1F" w:rsidP="005E0D1F" w:rsidR="005E0D1F" w:rsidRPr="00237F5C">
      <w:pPr>
        <w:spacing w:after="120"/>
        <w:jc w:val="both"/>
        <w:rPr>
          <w:b/>
          <w:lang w:val="pl-PL"/>
        </w:rPr>
      </w:pPr>
    </w:p>
    <w:p w:rsidRDefault="005E0D1F" w:rsidP="005E0D1F" w:rsidR="005E0D1F" w:rsidRPr="00237F5C">
      <w:pPr>
        <w:spacing w:after="120"/>
        <w:jc w:val="both"/>
        <w:rPr>
          <w:b/>
          <w:lang w:val="pl-PL"/>
        </w:rPr>
      </w:pPr>
    </w:p>
    <w:p w:rsidRDefault="005E0D1F" w:rsidP="005E0D1F" w:rsidR="005E0D1F" w:rsidRPr="00237F5C">
      <w:pPr>
        <w:rPr>
          <w:b/>
        </w:rPr>
      </w:pPr>
      <w:r w:rsidRPr="00237F5C">
        <w:rPr>
          <w:b/>
        </w:rPr>
        <w:lastRenderedPageBreak/>
        <w:t>II viši isplatni red</w:t>
      </w:r>
    </w:p>
    <w:tbl>
      <w:tblPr>
        <w:tblStyle w:val="Reetkatablice"/>
        <w:tblW w:type="auto" w:w="0"/>
        <w:tblInd w:type="dxa" w:w="108"/>
        <w:tblLook w:val="04A0" w:noVBand="1" w:noHBand="0" w:lastColumn="0" w:firstColumn="1" w:lastRow="0" w:firstRow="1"/>
      </w:tblPr>
      <w:tblGrid>
        <w:gridCol w:w="650"/>
        <w:gridCol w:w="650"/>
        <w:gridCol w:w="2740"/>
        <w:gridCol w:w="1641"/>
        <w:gridCol w:w="1650"/>
        <w:gridCol w:w="1920"/>
      </w:tblGrid>
      <w:tr w:rsidTr="005E0D1F" w:rsidR="005E0D1F" w:rsidRPr="00237F5C">
        <w:trPr>
          <w:trHeight w:val="288"/>
        </w:trPr>
        <w:tc>
          <w:tcPr>
            <w:tcW w:type="dxa" w:w="628"/>
          </w:tcPr>
          <w:p w:rsidRDefault="005E0D1F" w:rsidP="005E0D1F" w:rsidR="005E0D1F" w:rsidRPr="00237F5C">
            <w:pPr>
              <w:rPr>
                <w:b/>
                <w:sz w:val="22"/>
                <w:szCs w:val="22"/>
              </w:rPr>
            </w:pPr>
            <w:r w:rsidRPr="00237F5C">
              <w:rPr>
                <w:b/>
                <w:sz w:val="22"/>
                <w:szCs w:val="22"/>
              </w:rPr>
              <w:t>Red. br</w:t>
            </w:r>
          </w:p>
        </w:tc>
        <w:tc>
          <w:tcPr>
            <w:tcW w:type="dxa" w:w="628"/>
            <w:hideMark/>
          </w:tcPr>
          <w:p w:rsidRDefault="005E0D1F" w:rsidP="005E0D1F" w:rsidR="005E0D1F" w:rsidRPr="00237F5C">
            <w:pPr>
              <w:rPr>
                <w:b/>
                <w:sz w:val="22"/>
                <w:szCs w:val="22"/>
              </w:rPr>
            </w:pPr>
            <w:r w:rsidRPr="00237F5C">
              <w:rPr>
                <w:b/>
                <w:sz w:val="22"/>
                <w:szCs w:val="22"/>
              </w:rPr>
              <w:t>Red. br</w:t>
            </w:r>
          </w:p>
        </w:tc>
        <w:tc>
          <w:tcPr>
            <w:tcW w:type="dxa" w:w="2713"/>
            <w:hideMark/>
          </w:tcPr>
          <w:p w:rsidRDefault="005E0D1F" w:rsidP="005E0D1F" w:rsidR="005E0D1F" w:rsidRPr="00237F5C">
            <w:pPr>
              <w:rPr>
                <w:b/>
                <w:sz w:val="22"/>
                <w:szCs w:val="22"/>
              </w:rPr>
            </w:pPr>
            <w:r w:rsidRPr="00237F5C">
              <w:rPr>
                <w:b/>
                <w:sz w:val="22"/>
                <w:szCs w:val="22"/>
              </w:rPr>
              <w:t xml:space="preserve">Vjerovnik </w:t>
            </w:r>
          </w:p>
        </w:tc>
        <w:tc>
          <w:tcPr>
            <w:tcW w:type="dxa" w:w="1641"/>
            <w:hideMark/>
          </w:tcPr>
          <w:p w:rsidRDefault="005E0D1F" w:rsidP="005E0D1F" w:rsidR="005E0D1F" w:rsidRPr="00237F5C">
            <w:pPr>
              <w:rPr>
                <w:b/>
                <w:sz w:val="22"/>
                <w:szCs w:val="22"/>
              </w:rPr>
            </w:pPr>
            <w:r w:rsidRPr="00237F5C">
              <w:rPr>
                <w:b/>
                <w:sz w:val="22"/>
                <w:szCs w:val="22"/>
              </w:rPr>
              <w:t xml:space="preserve">Utvrđena tražbina </w:t>
            </w:r>
          </w:p>
        </w:tc>
        <w:tc>
          <w:tcPr>
            <w:tcW w:type="dxa" w:w="1650"/>
          </w:tcPr>
          <w:p w:rsidRDefault="005E0D1F" w:rsidP="005E0D1F" w:rsidR="005E0D1F" w:rsidRPr="00237F5C">
            <w:pPr>
              <w:rPr>
                <w:b/>
                <w:sz w:val="22"/>
                <w:szCs w:val="22"/>
              </w:rPr>
            </w:pPr>
            <w:r w:rsidRPr="00237F5C">
              <w:rPr>
                <w:b/>
                <w:bCs/>
                <w:sz w:val="22"/>
                <w:szCs w:val="22"/>
                <w:lang w:eastAsia="hr-HR"/>
              </w:rPr>
              <w:t>Namireni po završnoj diobi i isplati temeljem razlučnog prava</w:t>
            </w:r>
          </w:p>
        </w:tc>
        <w:tc>
          <w:tcPr>
            <w:tcW w:type="dxa" w:w="1920"/>
          </w:tcPr>
          <w:p w:rsidRDefault="005E0D1F" w:rsidP="005E0D1F" w:rsidR="005E0D1F" w:rsidRPr="00237F5C">
            <w:pPr>
              <w:rPr>
                <w:b/>
                <w:sz w:val="22"/>
                <w:szCs w:val="22"/>
              </w:rPr>
            </w:pPr>
            <w:r w:rsidRPr="00237F5C">
              <w:rPr>
                <w:b/>
                <w:sz w:val="22"/>
                <w:szCs w:val="22"/>
              </w:rPr>
              <w:t>Završni popis</w:t>
            </w:r>
          </w:p>
        </w:tc>
      </w:tr>
      <w:tr w:rsidTr="005E0D1F" w:rsidR="005E0D1F" w:rsidRPr="00237F5C">
        <w:trPr>
          <w:trHeight w:val="1776"/>
        </w:trPr>
        <w:tc>
          <w:tcPr>
            <w:tcW w:type="dxa" w:w="628"/>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1</w:t>
            </w:r>
          </w:p>
        </w:tc>
        <w:tc>
          <w:tcPr>
            <w:tcW w:type="dxa" w:w="628"/>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1</w:t>
            </w:r>
          </w:p>
        </w:tc>
        <w:tc>
          <w:tcPr>
            <w:tcW w:type="dxa" w:w="2713"/>
            <w:hideMark/>
          </w:tcPr>
          <w:p w:rsidRDefault="005E0D1F" w:rsidP="005E0D1F" w:rsidR="005E0D1F" w:rsidRPr="00237F5C">
            <w:pPr>
              <w:jc w:val="both"/>
              <w:rPr>
                <w:sz w:val="22"/>
                <w:szCs w:val="22"/>
              </w:rPr>
            </w:pPr>
            <w:r w:rsidRPr="00237F5C">
              <w:rPr>
                <w:sz w:val="22"/>
                <w:szCs w:val="22"/>
              </w:rPr>
              <w:t>SUVLASNICI ZGRADE U ZAGREBU, PETROVA 53/1, (objekt: 06736319 -Štefica Dulčić, Ante Pecotić, Jakica Pecotić, Petra Stojanov, Stjepan Tonković) putem GSKG d.o.o., Zagreb, Savska cesta 1, IBAN: HR9123600001300000007 , OIB: 3744272526</w:t>
            </w:r>
          </w:p>
        </w:tc>
        <w:tc>
          <w:tcPr>
            <w:tcW w:type="dxa" w:w="1641"/>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13.307,49 kn</w:t>
            </w:r>
          </w:p>
        </w:tc>
        <w:tc>
          <w:tcPr>
            <w:tcW w:type="dxa" w:w="165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0,00 kn</w:t>
            </w:r>
          </w:p>
        </w:tc>
        <w:tc>
          <w:tcPr>
            <w:tcW w:type="dxa" w:w="192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13.307,49 kn</w:t>
            </w:r>
          </w:p>
        </w:tc>
      </w:tr>
      <w:tr w:rsidTr="005E0D1F" w:rsidR="005E0D1F" w:rsidRPr="00237F5C">
        <w:trPr>
          <w:trHeight w:val="1944"/>
        </w:trPr>
        <w:tc>
          <w:tcPr>
            <w:tcW w:type="dxa" w:w="628"/>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2</w:t>
            </w:r>
          </w:p>
        </w:tc>
        <w:tc>
          <w:tcPr>
            <w:tcW w:type="dxa" w:w="628"/>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2</w:t>
            </w:r>
          </w:p>
        </w:tc>
        <w:tc>
          <w:tcPr>
            <w:tcW w:type="dxa" w:w="2713"/>
            <w:hideMark/>
          </w:tcPr>
          <w:p w:rsidRDefault="005E0D1F" w:rsidP="005E0D1F" w:rsidR="005E0D1F" w:rsidRPr="00237F5C">
            <w:pPr>
              <w:jc w:val="both"/>
              <w:rPr>
                <w:sz w:val="22"/>
                <w:szCs w:val="22"/>
              </w:rPr>
            </w:pPr>
            <w:r w:rsidRPr="00237F5C">
              <w:rPr>
                <w:sz w:val="22"/>
                <w:szCs w:val="22"/>
              </w:rPr>
              <w:t>SUVLASNICI ZGRADE U ZAGREBU, PETROVA 53/2, (objekt: 06736289 -Barica Šašak, Goran Šestan, Darko Jemrić, Iva Kallay, Mirjana Krivec, Jasmina Pavković) putem GSKG d.o.o., Zagreb, Savska cesta 1,  IBAN: HR9123600001300000007, Zagreb,  Petrova 53/2, OIB: 3744272526</w:t>
            </w:r>
          </w:p>
        </w:tc>
        <w:tc>
          <w:tcPr>
            <w:tcW w:type="dxa" w:w="1641"/>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11.560,83 kn</w:t>
            </w:r>
          </w:p>
        </w:tc>
        <w:tc>
          <w:tcPr>
            <w:tcW w:type="dxa" w:w="165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0,00 kn</w:t>
            </w:r>
          </w:p>
        </w:tc>
        <w:tc>
          <w:tcPr>
            <w:tcW w:type="dxa" w:w="192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11.560,83 kn</w:t>
            </w:r>
          </w:p>
        </w:tc>
      </w:tr>
      <w:tr w:rsidTr="005E0D1F" w:rsidR="005E0D1F" w:rsidRPr="00237F5C">
        <w:trPr>
          <w:trHeight w:val="1728"/>
        </w:trPr>
        <w:tc>
          <w:tcPr>
            <w:tcW w:type="dxa" w:w="628"/>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3</w:t>
            </w:r>
          </w:p>
        </w:tc>
        <w:tc>
          <w:tcPr>
            <w:tcW w:type="dxa" w:w="628"/>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3</w:t>
            </w:r>
          </w:p>
        </w:tc>
        <w:tc>
          <w:tcPr>
            <w:tcW w:type="dxa" w:w="2713"/>
            <w:hideMark/>
          </w:tcPr>
          <w:p w:rsidRDefault="005E0D1F" w:rsidP="005E0D1F" w:rsidR="005E0D1F" w:rsidRPr="00237F5C">
            <w:pPr>
              <w:jc w:val="both"/>
              <w:rPr>
                <w:sz w:val="22"/>
                <w:szCs w:val="22"/>
              </w:rPr>
            </w:pPr>
            <w:r w:rsidRPr="00237F5C">
              <w:rPr>
                <w:sz w:val="22"/>
                <w:szCs w:val="22"/>
              </w:rPr>
              <w:t>SUVLASNICI STAMBENE ZGRADE U ZAGREBU, PETROVA 53/3, (objekt: 09096604 - Žarko Škarica, Nikola Cvetanović, Marijan Hubeny, Nada Ličina, Anđela Medarić, Vojislav Pelajić, Ivan Perica, Stanislav Topić) putem GSKG d.o.o., Zagreb, Savska cesta 1, 03744272526, IBAN: HR9123600001300000007, Zagreb,  Petrova 53/3, OIB: 3744272526</w:t>
            </w:r>
          </w:p>
        </w:tc>
        <w:tc>
          <w:tcPr>
            <w:tcW w:type="dxa" w:w="1641"/>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2.483,49 kn</w:t>
            </w:r>
          </w:p>
        </w:tc>
        <w:tc>
          <w:tcPr>
            <w:tcW w:type="dxa" w:w="165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0,00 kn</w:t>
            </w:r>
          </w:p>
        </w:tc>
        <w:tc>
          <w:tcPr>
            <w:tcW w:type="dxa" w:w="192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2.483,49 kn</w:t>
            </w:r>
          </w:p>
        </w:tc>
      </w:tr>
      <w:tr w:rsidTr="005E0D1F" w:rsidR="005E0D1F" w:rsidRPr="00237F5C">
        <w:trPr>
          <w:trHeight w:val="1550"/>
        </w:trPr>
        <w:tc>
          <w:tcPr>
            <w:tcW w:type="dxa" w:w="628"/>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4.</w:t>
            </w:r>
          </w:p>
        </w:tc>
        <w:tc>
          <w:tcPr>
            <w:tcW w:type="dxa" w:w="628"/>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4.</w:t>
            </w:r>
          </w:p>
        </w:tc>
        <w:tc>
          <w:tcPr>
            <w:tcW w:type="dxa" w:w="2713"/>
            <w:hideMark/>
          </w:tcPr>
          <w:p w:rsidRDefault="005E0D1F" w:rsidP="005E0D1F" w:rsidR="005E0D1F" w:rsidRPr="00237F5C">
            <w:pPr>
              <w:jc w:val="both"/>
              <w:rPr>
                <w:sz w:val="22"/>
                <w:szCs w:val="22"/>
              </w:rPr>
            </w:pPr>
            <w:r w:rsidRPr="00237F5C">
              <w:rPr>
                <w:sz w:val="22"/>
                <w:szCs w:val="22"/>
              </w:rPr>
              <w:t>NAŠICECEMENT d.d., IBAN: HR5023400091100130649 Našicecement d.d.,  koga zastupa prokurist Vladimir Baričević, Našice, Tajnovac 1, OIB: 62612424147</w:t>
            </w:r>
          </w:p>
        </w:tc>
        <w:tc>
          <w:tcPr>
            <w:tcW w:type="dxa" w:w="1641"/>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56.676,00 kn</w:t>
            </w:r>
          </w:p>
        </w:tc>
        <w:tc>
          <w:tcPr>
            <w:tcW w:type="dxa" w:w="165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0,00 kn</w:t>
            </w:r>
          </w:p>
        </w:tc>
        <w:tc>
          <w:tcPr>
            <w:tcW w:type="dxa" w:w="192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56.676,00 kn</w:t>
            </w:r>
          </w:p>
        </w:tc>
      </w:tr>
      <w:tr w:rsidTr="005E0D1F" w:rsidR="005E0D1F" w:rsidRPr="00237F5C">
        <w:trPr>
          <w:trHeight w:val="960"/>
        </w:trPr>
        <w:tc>
          <w:tcPr>
            <w:tcW w:type="dxa" w:w="628"/>
          </w:tcPr>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5.</w:t>
            </w:r>
          </w:p>
        </w:tc>
        <w:tc>
          <w:tcPr>
            <w:tcW w:type="dxa" w:w="628"/>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5.</w:t>
            </w:r>
          </w:p>
        </w:tc>
        <w:tc>
          <w:tcPr>
            <w:tcW w:type="dxa" w:w="2713"/>
            <w:hideMark/>
          </w:tcPr>
          <w:p w:rsidRDefault="005E0D1F" w:rsidP="005E0D1F" w:rsidR="005E0D1F" w:rsidRPr="00237F5C">
            <w:pPr>
              <w:jc w:val="both"/>
              <w:rPr>
                <w:sz w:val="22"/>
                <w:szCs w:val="22"/>
              </w:rPr>
            </w:pPr>
            <w:r w:rsidRPr="00237F5C">
              <w:rPr>
                <w:sz w:val="22"/>
                <w:szCs w:val="22"/>
              </w:rPr>
              <w:t>JANDRAS d.o.o., IBAN: HR8123400091110657307, Zagreb, Samoborska cesta 222, OIB: 2981324096</w:t>
            </w:r>
          </w:p>
        </w:tc>
        <w:tc>
          <w:tcPr>
            <w:tcW w:type="dxa" w:w="1641"/>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64.226,24 kn</w:t>
            </w:r>
          </w:p>
        </w:tc>
        <w:tc>
          <w:tcPr>
            <w:tcW w:type="dxa" w:w="1650"/>
          </w:tcPr>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0,00 kn</w:t>
            </w:r>
          </w:p>
        </w:tc>
        <w:tc>
          <w:tcPr>
            <w:tcW w:type="dxa" w:w="1920"/>
          </w:tcPr>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64.226,24 kn</w:t>
            </w:r>
          </w:p>
        </w:tc>
      </w:tr>
      <w:tr w:rsidTr="005E0D1F" w:rsidR="005E0D1F" w:rsidRPr="00237F5C">
        <w:trPr>
          <w:trHeight w:val="876"/>
        </w:trPr>
        <w:tc>
          <w:tcPr>
            <w:tcW w:type="dxa" w:w="628"/>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6.</w:t>
            </w:r>
          </w:p>
        </w:tc>
        <w:tc>
          <w:tcPr>
            <w:tcW w:type="dxa" w:w="628"/>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6.</w:t>
            </w:r>
          </w:p>
        </w:tc>
        <w:tc>
          <w:tcPr>
            <w:tcW w:type="dxa" w:w="2713"/>
            <w:hideMark/>
          </w:tcPr>
          <w:p w:rsidRDefault="005E0D1F" w:rsidP="005E0D1F" w:rsidR="005E0D1F" w:rsidRPr="00237F5C">
            <w:pPr>
              <w:jc w:val="both"/>
              <w:rPr>
                <w:sz w:val="22"/>
                <w:szCs w:val="22"/>
              </w:rPr>
            </w:pPr>
            <w:r w:rsidRPr="00237F5C">
              <w:rPr>
                <w:sz w:val="22"/>
                <w:szCs w:val="22"/>
              </w:rPr>
              <w:t>HRVATSKI TELEKOM d.d., IBAN: HR6023600001500200999, Zagreb, R. F. Mihanovića 9, OIB: 81793146560</w:t>
            </w:r>
          </w:p>
        </w:tc>
        <w:tc>
          <w:tcPr>
            <w:tcW w:type="dxa" w:w="1641"/>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23.165,53 kn</w:t>
            </w:r>
          </w:p>
        </w:tc>
        <w:tc>
          <w:tcPr>
            <w:tcW w:type="dxa" w:w="165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0,00 kn</w:t>
            </w:r>
          </w:p>
        </w:tc>
        <w:tc>
          <w:tcPr>
            <w:tcW w:type="dxa" w:w="192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23.165,53 kn</w:t>
            </w:r>
          </w:p>
        </w:tc>
      </w:tr>
      <w:tr w:rsidTr="005E0D1F" w:rsidR="005E0D1F" w:rsidRPr="00237F5C">
        <w:trPr>
          <w:trHeight w:val="1044"/>
        </w:trPr>
        <w:tc>
          <w:tcPr>
            <w:tcW w:type="dxa" w:w="628"/>
          </w:tcPr>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7.</w:t>
            </w:r>
          </w:p>
        </w:tc>
        <w:tc>
          <w:tcPr>
            <w:tcW w:type="dxa" w:w="628"/>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7.</w:t>
            </w:r>
          </w:p>
        </w:tc>
        <w:tc>
          <w:tcPr>
            <w:tcW w:type="dxa" w:w="2713"/>
            <w:hideMark/>
          </w:tcPr>
          <w:p w:rsidRDefault="005E0D1F" w:rsidP="005E0D1F" w:rsidR="005E0D1F" w:rsidRPr="00237F5C">
            <w:pPr>
              <w:jc w:val="both"/>
              <w:rPr>
                <w:sz w:val="22"/>
                <w:szCs w:val="22"/>
              </w:rPr>
            </w:pPr>
            <w:r w:rsidRPr="00237F5C">
              <w:rPr>
                <w:sz w:val="22"/>
                <w:szCs w:val="22"/>
              </w:rPr>
              <w:t>FINANCIJSKA AGENCIJA, IBAN: HR4223900011100017042</w:t>
            </w:r>
          </w:p>
        </w:tc>
        <w:tc>
          <w:tcPr>
            <w:tcW w:type="dxa" w:w="1641"/>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2.107,94 kn</w:t>
            </w:r>
          </w:p>
        </w:tc>
        <w:tc>
          <w:tcPr>
            <w:tcW w:type="dxa" w:w="1650"/>
          </w:tcPr>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0,00 kn</w:t>
            </w:r>
          </w:p>
        </w:tc>
        <w:tc>
          <w:tcPr>
            <w:tcW w:type="dxa" w:w="1920"/>
          </w:tcPr>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2.107,94 kn</w:t>
            </w:r>
          </w:p>
        </w:tc>
      </w:tr>
      <w:tr w:rsidTr="005E0D1F" w:rsidR="005E0D1F" w:rsidRPr="00237F5C">
        <w:trPr>
          <w:trHeight w:val="576"/>
        </w:trPr>
        <w:tc>
          <w:tcPr>
            <w:tcW w:type="dxa" w:w="628"/>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8.</w:t>
            </w:r>
          </w:p>
        </w:tc>
        <w:tc>
          <w:tcPr>
            <w:tcW w:type="dxa" w:w="628"/>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8.</w:t>
            </w:r>
          </w:p>
        </w:tc>
        <w:tc>
          <w:tcPr>
            <w:tcW w:type="dxa" w:w="2713"/>
            <w:hideMark/>
          </w:tcPr>
          <w:p w:rsidRDefault="005E0D1F" w:rsidP="005E0D1F" w:rsidR="005E0D1F" w:rsidRPr="00237F5C">
            <w:pPr>
              <w:jc w:val="both"/>
              <w:rPr>
                <w:sz w:val="22"/>
                <w:szCs w:val="22"/>
              </w:rPr>
            </w:pPr>
            <w:r w:rsidRPr="00237F5C">
              <w:rPr>
                <w:sz w:val="22"/>
                <w:szCs w:val="22"/>
              </w:rPr>
              <w:t>HRVATSKE VODE,  IBAN: HR3423600001500076919, Zagreb, Ulica grada Vukovara 271, OIB: 28921383001</w:t>
            </w:r>
          </w:p>
        </w:tc>
        <w:tc>
          <w:tcPr>
            <w:tcW w:type="dxa" w:w="1641"/>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5.550,35 kn</w:t>
            </w:r>
          </w:p>
        </w:tc>
        <w:tc>
          <w:tcPr>
            <w:tcW w:type="dxa" w:w="165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0,00 kn</w:t>
            </w:r>
          </w:p>
        </w:tc>
        <w:tc>
          <w:tcPr>
            <w:tcW w:type="dxa" w:w="192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5.550,35 kn</w:t>
            </w:r>
          </w:p>
        </w:tc>
      </w:tr>
      <w:tr w:rsidTr="005E0D1F" w:rsidR="005E0D1F" w:rsidRPr="00237F5C">
        <w:trPr>
          <w:trHeight w:val="1164"/>
        </w:trPr>
        <w:tc>
          <w:tcPr>
            <w:tcW w:type="dxa" w:w="628"/>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9.</w:t>
            </w:r>
          </w:p>
        </w:tc>
        <w:tc>
          <w:tcPr>
            <w:tcW w:type="dxa" w:w="628"/>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9.</w:t>
            </w:r>
          </w:p>
        </w:tc>
        <w:tc>
          <w:tcPr>
            <w:tcW w:type="dxa" w:w="2713"/>
            <w:hideMark/>
          </w:tcPr>
          <w:p w:rsidRDefault="005E0D1F" w:rsidP="005E0D1F" w:rsidR="005E0D1F" w:rsidRPr="00237F5C">
            <w:pPr>
              <w:jc w:val="both"/>
              <w:rPr>
                <w:sz w:val="22"/>
                <w:szCs w:val="22"/>
              </w:rPr>
            </w:pPr>
            <w:r w:rsidRPr="00237F5C">
              <w:rPr>
                <w:sz w:val="22"/>
                <w:szCs w:val="22"/>
              </w:rPr>
              <w:t>GRAD ZAGREB, , 19Grad Zagreb; zastupan po punomoći gradonačelnika, Ivana Zidanić,  IBAN: HR34236000015000769, Zagreb, Trg Stjepana Radića 1, OIB: 61817894937</w:t>
            </w:r>
          </w:p>
        </w:tc>
        <w:tc>
          <w:tcPr>
            <w:tcW w:type="dxa" w:w="1641"/>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15.232,90 kn</w:t>
            </w:r>
          </w:p>
        </w:tc>
        <w:tc>
          <w:tcPr>
            <w:tcW w:type="dxa" w:w="165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0,00 kn</w:t>
            </w:r>
          </w:p>
        </w:tc>
        <w:tc>
          <w:tcPr>
            <w:tcW w:type="dxa" w:w="192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15.232,90 kn</w:t>
            </w:r>
          </w:p>
        </w:tc>
      </w:tr>
      <w:tr w:rsidTr="005E0D1F" w:rsidR="005E0D1F" w:rsidRPr="00237F5C">
        <w:trPr>
          <w:trHeight w:val="1452"/>
        </w:trPr>
        <w:tc>
          <w:tcPr>
            <w:tcW w:type="dxa" w:w="628"/>
          </w:tcPr>
          <w:p w:rsidRDefault="005E0D1F" w:rsidP="005E0D1F" w:rsidR="005E0D1F" w:rsidRPr="00237F5C">
            <w:pPr>
              <w:jc w:val="center"/>
              <w:rPr>
                <w:sz w:val="22"/>
                <w:szCs w:val="22"/>
              </w:rPr>
            </w:pPr>
          </w:p>
          <w:p w:rsidRDefault="005E0D1F" w:rsidP="005E0D1F" w:rsidR="005E0D1F" w:rsidRPr="00237F5C">
            <w:pPr>
              <w:rPr>
                <w:sz w:val="22"/>
                <w:szCs w:val="22"/>
              </w:rPr>
            </w:pPr>
          </w:p>
          <w:p w:rsidRDefault="005E0D1F" w:rsidP="005E0D1F" w:rsidR="005E0D1F" w:rsidRPr="00237F5C">
            <w:pPr>
              <w:rPr>
                <w:sz w:val="22"/>
                <w:szCs w:val="22"/>
              </w:rPr>
            </w:pPr>
          </w:p>
          <w:p w:rsidRDefault="005E0D1F" w:rsidP="005E0D1F" w:rsidR="005E0D1F" w:rsidRPr="00237F5C">
            <w:pPr>
              <w:rPr>
                <w:sz w:val="22"/>
                <w:szCs w:val="22"/>
              </w:rPr>
            </w:pPr>
            <w:r w:rsidRPr="00237F5C">
              <w:rPr>
                <w:sz w:val="22"/>
                <w:szCs w:val="22"/>
              </w:rPr>
              <w:t>10.</w:t>
            </w:r>
          </w:p>
        </w:tc>
        <w:tc>
          <w:tcPr>
            <w:tcW w:type="dxa" w:w="628"/>
            <w:hideMark/>
          </w:tcPr>
          <w:p w:rsidRDefault="005E0D1F" w:rsidP="005E0D1F" w:rsidR="005E0D1F" w:rsidRPr="00237F5C">
            <w:pPr>
              <w:rPr>
                <w:sz w:val="22"/>
                <w:szCs w:val="22"/>
              </w:rPr>
            </w:pPr>
          </w:p>
          <w:p w:rsidRDefault="005E0D1F" w:rsidP="005E0D1F" w:rsidR="005E0D1F" w:rsidRPr="00237F5C">
            <w:pPr>
              <w:rPr>
                <w:sz w:val="22"/>
                <w:szCs w:val="22"/>
              </w:rPr>
            </w:pPr>
          </w:p>
          <w:p w:rsidRDefault="005E0D1F" w:rsidP="005E0D1F" w:rsidR="005E0D1F" w:rsidRPr="00237F5C">
            <w:pPr>
              <w:rPr>
                <w:sz w:val="22"/>
                <w:szCs w:val="22"/>
              </w:rPr>
            </w:pPr>
          </w:p>
          <w:p w:rsidRDefault="005E0D1F" w:rsidP="005E0D1F" w:rsidR="005E0D1F" w:rsidRPr="00237F5C">
            <w:pPr>
              <w:rPr>
                <w:sz w:val="22"/>
                <w:szCs w:val="22"/>
              </w:rPr>
            </w:pPr>
            <w:r w:rsidRPr="00237F5C">
              <w:rPr>
                <w:sz w:val="22"/>
                <w:szCs w:val="22"/>
              </w:rPr>
              <w:t>10.</w:t>
            </w:r>
          </w:p>
        </w:tc>
        <w:tc>
          <w:tcPr>
            <w:tcW w:type="dxa" w:w="2713"/>
            <w:hideMark/>
          </w:tcPr>
          <w:p w:rsidRDefault="005E0D1F" w:rsidP="005E0D1F" w:rsidR="005E0D1F" w:rsidRPr="00237F5C">
            <w:pPr>
              <w:jc w:val="both"/>
              <w:rPr>
                <w:sz w:val="22"/>
                <w:szCs w:val="22"/>
              </w:rPr>
            </w:pPr>
            <w:r w:rsidRPr="00237F5C">
              <w:rPr>
                <w:sz w:val="22"/>
                <w:szCs w:val="22"/>
              </w:rPr>
              <w:t>PRIVREDNA BANKA ZAGREB d.d., zastupani po odvjetniku Goranu Suiću iz  Odvjetničkog društva Suić&amp;Škunca d.o.o., Zagreb, Domagojeva 14,  IBAN: HR6423400091000000013  , Zagreb, Radnička cesta 50, OIB: 2535697732</w:t>
            </w:r>
          </w:p>
          <w:p w:rsidRDefault="005E0D1F" w:rsidP="005E0D1F" w:rsidR="005E0D1F" w:rsidRPr="00237F5C">
            <w:pPr>
              <w:jc w:val="both"/>
              <w:rPr>
                <w:sz w:val="22"/>
                <w:szCs w:val="22"/>
              </w:rPr>
            </w:pPr>
          </w:p>
        </w:tc>
        <w:tc>
          <w:tcPr>
            <w:tcW w:type="dxa" w:w="1641"/>
            <w:hideMark/>
          </w:tcPr>
          <w:p w:rsidRDefault="005E0D1F" w:rsidP="005E0D1F" w:rsidR="005E0D1F" w:rsidRPr="00237F5C">
            <w:pPr>
              <w:rPr>
                <w:sz w:val="22"/>
                <w:szCs w:val="22"/>
              </w:rPr>
            </w:pPr>
            <w:bookmarkStart w:name="RANGE!C13" w:id="3"/>
          </w:p>
          <w:p w:rsidRDefault="005E0D1F" w:rsidP="005E0D1F" w:rsidR="005E0D1F" w:rsidRPr="00237F5C">
            <w:pPr>
              <w:rPr>
                <w:sz w:val="22"/>
                <w:szCs w:val="22"/>
              </w:rPr>
            </w:pPr>
          </w:p>
          <w:p w:rsidRDefault="005E0D1F" w:rsidP="005E0D1F" w:rsidR="005E0D1F" w:rsidRPr="00237F5C">
            <w:pPr>
              <w:rPr>
                <w:sz w:val="22"/>
                <w:szCs w:val="22"/>
              </w:rPr>
            </w:pPr>
          </w:p>
          <w:p w:rsidRDefault="005E0D1F" w:rsidP="005E0D1F" w:rsidR="005E0D1F" w:rsidRPr="00237F5C">
            <w:pPr>
              <w:rPr>
                <w:sz w:val="22"/>
                <w:szCs w:val="22"/>
              </w:rPr>
            </w:pPr>
            <w:r w:rsidRPr="00237F5C">
              <w:rPr>
                <w:sz w:val="22"/>
                <w:szCs w:val="22"/>
              </w:rPr>
              <w:t>564.149,19 kn</w:t>
            </w:r>
            <w:bookmarkEnd w:id="3"/>
          </w:p>
        </w:tc>
        <w:tc>
          <w:tcPr>
            <w:tcW w:type="dxa" w:w="1650"/>
          </w:tcPr>
          <w:p w:rsidRDefault="005E0D1F" w:rsidP="005E0D1F" w:rsidR="005E0D1F" w:rsidRPr="00237F5C">
            <w:pPr>
              <w:rPr>
                <w:sz w:val="22"/>
                <w:szCs w:val="22"/>
              </w:rPr>
            </w:pPr>
          </w:p>
          <w:p w:rsidRDefault="005E0D1F" w:rsidP="005E0D1F" w:rsidR="005E0D1F" w:rsidRPr="00237F5C">
            <w:pPr>
              <w:rPr>
                <w:sz w:val="22"/>
                <w:szCs w:val="22"/>
              </w:rPr>
            </w:pPr>
          </w:p>
          <w:p w:rsidRDefault="005E0D1F" w:rsidP="005E0D1F" w:rsidR="005E0D1F" w:rsidRPr="00237F5C">
            <w:pPr>
              <w:rPr>
                <w:sz w:val="22"/>
                <w:szCs w:val="22"/>
              </w:rPr>
            </w:pPr>
          </w:p>
          <w:p w:rsidRDefault="005E0D1F" w:rsidP="005E0D1F" w:rsidR="005E0D1F" w:rsidRPr="00237F5C">
            <w:pPr>
              <w:rPr>
                <w:sz w:val="22"/>
                <w:szCs w:val="22"/>
              </w:rPr>
            </w:pPr>
            <w:r w:rsidRPr="00237F5C">
              <w:rPr>
                <w:sz w:val="22"/>
                <w:szCs w:val="22"/>
              </w:rPr>
              <w:t>568.834,73 kn</w:t>
            </w:r>
          </w:p>
        </w:tc>
        <w:tc>
          <w:tcPr>
            <w:tcW w:type="dxa" w:w="1920"/>
          </w:tcPr>
          <w:p w:rsidRDefault="005E0D1F" w:rsidP="005E0D1F" w:rsidR="005E0D1F" w:rsidRPr="00237F5C">
            <w:pPr>
              <w:rPr>
                <w:sz w:val="22"/>
                <w:szCs w:val="22"/>
              </w:rPr>
            </w:pPr>
          </w:p>
          <w:p w:rsidRDefault="005E0D1F" w:rsidP="005E0D1F" w:rsidR="005E0D1F" w:rsidRPr="00237F5C">
            <w:pPr>
              <w:rPr>
                <w:sz w:val="22"/>
                <w:szCs w:val="22"/>
              </w:rPr>
            </w:pPr>
          </w:p>
          <w:p w:rsidRDefault="005E0D1F" w:rsidP="005E0D1F" w:rsidR="005E0D1F" w:rsidRPr="00237F5C">
            <w:pPr>
              <w:rPr>
                <w:sz w:val="22"/>
                <w:szCs w:val="22"/>
              </w:rPr>
            </w:pPr>
          </w:p>
          <w:p w:rsidRDefault="005E0D1F" w:rsidP="005E0D1F" w:rsidR="005E0D1F" w:rsidRPr="00237F5C">
            <w:pPr>
              <w:jc w:val="center"/>
              <w:rPr>
                <w:sz w:val="22"/>
                <w:szCs w:val="22"/>
              </w:rPr>
            </w:pPr>
            <w:r>
              <w:rPr>
                <w:sz w:val="22"/>
                <w:szCs w:val="22"/>
              </w:rPr>
              <w:t>0,00</w:t>
            </w:r>
            <w:r w:rsidRPr="00237F5C">
              <w:rPr>
                <w:sz w:val="22"/>
                <w:szCs w:val="22"/>
              </w:rPr>
              <w:t xml:space="preserve"> kn</w:t>
            </w:r>
          </w:p>
        </w:tc>
      </w:tr>
      <w:tr w:rsidTr="005E0D1F" w:rsidR="005E0D1F" w:rsidRPr="00237F5C">
        <w:trPr>
          <w:trHeight w:val="1164"/>
        </w:trPr>
        <w:tc>
          <w:tcPr>
            <w:tcW w:type="dxa" w:w="628"/>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11.</w:t>
            </w:r>
          </w:p>
        </w:tc>
        <w:tc>
          <w:tcPr>
            <w:tcW w:type="dxa" w:w="628"/>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11.</w:t>
            </w:r>
          </w:p>
        </w:tc>
        <w:tc>
          <w:tcPr>
            <w:tcW w:type="dxa" w:w="2713"/>
            <w:hideMark/>
          </w:tcPr>
          <w:p w:rsidRDefault="005E0D1F" w:rsidP="005E0D1F" w:rsidR="005E0D1F" w:rsidRPr="00237F5C">
            <w:pPr>
              <w:jc w:val="both"/>
              <w:rPr>
                <w:sz w:val="22"/>
                <w:szCs w:val="22"/>
              </w:rPr>
            </w:pPr>
            <w:r w:rsidRPr="00237F5C">
              <w:rPr>
                <w:sz w:val="22"/>
                <w:szCs w:val="22"/>
              </w:rPr>
              <w:t xml:space="preserve">GRAD ZAGREB, Grad Zagreb; zastupani po Ivani Zidanić,  punomoć gradonačelnika,  IBAN: HR1110010051713328693, </w:t>
            </w:r>
            <w:r w:rsidRPr="00237F5C">
              <w:rPr>
                <w:sz w:val="22"/>
                <w:szCs w:val="22"/>
              </w:rPr>
              <w:lastRenderedPageBreak/>
              <w:t>Zagreb, Trg Stjepana Radića 1, OIB: 61817894937</w:t>
            </w:r>
          </w:p>
        </w:tc>
        <w:tc>
          <w:tcPr>
            <w:tcW w:type="dxa" w:w="1641"/>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6.898,05 kn</w:t>
            </w:r>
          </w:p>
        </w:tc>
        <w:tc>
          <w:tcPr>
            <w:tcW w:type="dxa" w:w="165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0,00 kn</w:t>
            </w:r>
          </w:p>
        </w:tc>
        <w:tc>
          <w:tcPr>
            <w:tcW w:type="dxa" w:w="192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6.898,05 kn</w:t>
            </w:r>
          </w:p>
        </w:tc>
      </w:tr>
      <w:tr w:rsidTr="005E0D1F" w:rsidR="005E0D1F" w:rsidRPr="00237F5C">
        <w:trPr>
          <w:trHeight w:val="876"/>
        </w:trPr>
        <w:tc>
          <w:tcPr>
            <w:tcW w:type="dxa" w:w="628"/>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12.</w:t>
            </w:r>
          </w:p>
        </w:tc>
        <w:tc>
          <w:tcPr>
            <w:tcW w:type="dxa" w:w="628"/>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12.</w:t>
            </w:r>
          </w:p>
        </w:tc>
        <w:tc>
          <w:tcPr>
            <w:tcW w:type="dxa" w:w="2713"/>
            <w:hideMark/>
          </w:tcPr>
          <w:p w:rsidRDefault="005E0D1F" w:rsidP="005E0D1F" w:rsidR="005E0D1F" w:rsidRPr="00237F5C">
            <w:pPr>
              <w:jc w:val="both"/>
              <w:rPr>
                <w:sz w:val="22"/>
                <w:szCs w:val="22"/>
              </w:rPr>
            </w:pPr>
            <w:r w:rsidRPr="00237F5C">
              <w:rPr>
                <w:sz w:val="22"/>
                <w:szCs w:val="22"/>
              </w:rPr>
              <w:t>MLADEN PREŽEC, IBAN: HR4823400093207744387 (zaštićeni račun broj: HR1323400093510605468), Zagreb, Čučerska cesta 210, OIB: 29440907212</w:t>
            </w:r>
          </w:p>
          <w:p w:rsidRDefault="005E0D1F" w:rsidP="005E0D1F" w:rsidR="005E0D1F" w:rsidRPr="00237F5C">
            <w:pPr>
              <w:jc w:val="both"/>
              <w:rPr>
                <w:sz w:val="22"/>
                <w:szCs w:val="22"/>
              </w:rPr>
            </w:pPr>
          </w:p>
        </w:tc>
        <w:tc>
          <w:tcPr>
            <w:tcW w:type="dxa" w:w="1641"/>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116.549,52 kn</w:t>
            </w:r>
          </w:p>
        </w:tc>
        <w:tc>
          <w:tcPr>
            <w:tcW w:type="dxa" w:w="165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0,00 kn</w:t>
            </w:r>
          </w:p>
        </w:tc>
        <w:tc>
          <w:tcPr>
            <w:tcW w:type="dxa" w:w="192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116.549,52 kn</w:t>
            </w:r>
          </w:p>
        </w:tc>
      </w:tr>
      <w:tr w:rsidTr="005E0D1F" w:rsidR="005E0D1F" w:rsidRPr="00237F5C">
        <w:trPr>
          <w:trHeight w:val="491"/>
        </w:trPr>
        <w:tc>
          <w:tcPr>
            <w:tcW w:type="dxa" w:w="628"/>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13.</w:t>
            </w:r>
          </w:p>
        </w:tc>
        <w:tc>
          <w:tcPr>
            <w:tcW w:type="dxa" w:w="628"/>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13.</w:t>
            </w:r>
          </w:p>
        </w:tc>
        <w:tc>
          <w:tcPr>
            <w:tcW w:type="dxa" w:w="2713"/>
            <w:hideMark/>
          </w:tcPr>
          <w:p w:rsidRDefault="005E0D1F" w:rsidP="005E0D1F" w:rsidR="005E0D1F" w:rsidRPr="00237F5C">
            <w:pPr>
              <w:jc w:val="both"/>
              <w:rPr>
                <w:sz w:val="22"/>
                <w:szCs w:val="22"/>
              </w:rPr>
            </w:pPr>
            <w:r w:rsidRPr="00237F5C">
              <w:rPr>
                <w:sz w:val="22"/>
                <w:szCs w:val="22"/>
              </w:rPr>
              <w:t>REPUBLIKA HRVATSKA, MINISTARSTVO FINANCIJA, POREZNA UPRAVA, PODRUČNI URED ZAGREB, zastupana po Županijskom državnom odvjetništvu u Zagrebu, OIB: 18683136487</w:t>
            </w:r>
          </w:p>
          <w:p w:rsidRDefault="005E0D1F" w:rsidP="005E0D1F" w:rsidR="005E0D1F" w:rsidRPr="00237F5C">
            <w:pPr>
              <w:jc w:val="both"/>
              <w:rPr>
                <w:sz w:val="22"/>
                <w:szCs w:val="22"/>
              </w:rPr>
            </w:pPr>
          </w:p>
        </w:tc>
        <w:tc>
          <w:tcPr>
            <w:tcW w:type="dxa" w:w="1641"/>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90.477,54 kn</w:t>
            </w:r>
          </w:p>
        </w:tc>
        <w:tc>
          <w:tcPr>
            <w:tcW w:type="dxa" w:w="165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95.</w:t>
            </w:r>
            <w:r>
              <w:rPr>
                <w:sz w:val="22"/>
                <w:szCs w:val="22"/>
              </w:rPr>
              <w:t>724,42</w:t>
            </w:r>
            <w:r w:rsidRPr="00237F5C">
              <w:rPr>
                <w:sz w:val="22"/>
                <w:szCs w:val="22"/>
              </w:rPr>
              <w:t xml:space="preserve"> kn</w:t>
            </w:r>
          </w:p>
        </w:tc>
        <w:tc>
          <w:tcPr>
            <w:tcW w:type="dxa" w:w="192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0,00 kn</w:t>
            </w:r>
          </w:p>
        </w:tc>
      </w:tr>
      <w:tr w:rsidTr="005E0D1F" w:rsidR="005E0D1F" w:rsidRPr="00237F5C">
        <w:trPr>
          <w:trHeight w:val="1116"/>
        </w:trPr>
        <w:tc>
          <w:tcPr>
            <w:tcW w:type="dxa" w:w="628"/>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14.</w:t>
            </w:r>
          </w:p>
        </w:tc>
        <w:tc>
          <w:tcPr>
            <w:tcW w:type="dxa" w:w="628"/>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14.</w:t>
            </w:r>
          </w:p>
        </w:tc>
        <w:tc>
          <w:tcPr>
            <w:tcW w:type="dxa" w:w="2713"/>
            <w:hideMark/>
          </w:tcPr>
          <w:p w:rsidRDefault="005E0D1F" w:rsidP="005E0D1F" w:rsidR="005E0D1F" w:rsidRPr="00237F5C">
            <w:pPr>
              <w:jc w:val="both"/>
              <w:rPr>
                <w:sz w:val="22"/>
                <w:szCs w:val="22"/>
              </w:rPr>
            </w:pPr>
            <w:r w:rsidRPr="00237F5C">
              <w:rPr>
                <w:sz w:val="22"/>
                <w:szCs w:val="22"/>
              </w:rPr>
              <w:t>HRVATSKA RADIOTELEVIZIJA, javna ustanova, koga zastupa odvjetnik Marijan Hanžeković iz Odvjetničkog društva Hanžeković i parteneri d.o.o., Zagreb, Radnička cesta 22</w:t>
            </w:r>
          </w:p>
          <w:p w:rsidRDefault="005E0D1F" w:rsidP="005E0D1F" w:rsidR="005E0D1F" w:rsidRPr="00237F5C">
            <w:pPr>
              <w:jc w:val="both"/>
              <w:rPr>
                <w:sz w:val="22"/>
                <w:szCs w:val="22"/>
              </w:rPr>
            </w:pPr>
          </w:p>
          <w:p w:rsidRDefault="005E0D1F" w:rsidP="005E0D1F" w:rsidR="005E0D1F" w:rsidRPr="00237F5C">
            <w:pPr>
              <w:jc w:val="both"/>
              <w:rPr>
                <w:sz w:val="22"/>
                <w:szCs w:val="22"/>
              </w:rPr>
            </w:pPr>
          </w:p>
        </w:tc>
        <w:tc>
          <w:tcPr>
            <w:tcW w:type="dxa" w:w="1641"/>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13.326,49 kn</w:t>
            </w:r>
          </w:p>
        </w:tc>
        <w:tc>
          <w:tcPr>
            <w:tcW w:type="dxa" w:w="165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0,00 kn</w:t>
            </w:r>
          </w:p>
        </w:tc>
        <w:tc>
          <w:tcPr>
            <w:tcW w:type="dxa" w:w="192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13.326,49 kn</w:t>
            </w:r>
          </w:p>
        </w:tc>
      </w:tr>
      <w:tr w:rsidTr="005E0D1F" w:rsidR="005E0D1F" w:rsidRPr="00237F5C">
        <w:trPr>
          <w:trHeight w:val="1140"/>
        </w:trPr>
        <w:tc>
          <w:tcPr>
            <w:tcW w:type="dxa" w:w="628"/>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15.</w:t>
            </w:r>
          </w:p>
        </w:tc>
        <w:tc>
          <w:tcPr>
            <w:tcW w:type="dxa" w:w="628"/>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15.</w:t>
            </w:r>
          </w:p>
        </w:tc>
        <w:tc>
          <w:tcPr>
            <w:tcW w:type="dxa" w:w="2713"/>
            <w:hideMark/>
          </w:tcPr>
          <w:p w:rsidRDefault="005E0D1F" w:rsidP="005E0D1F" w:rsidR="005E0D1F" w:rsidRPr="00237F5C">
            <w:pPr>
              <w:jc w:val="both"/>
              <w:rPr>
                <w:sz w:val="22"/>
                <w:szCs w:val="22"/>
              </w:rPr>
            </w:pPr>
            <w:r w:rsidRPr="00237F5C">
              <w:rPr>
                <w:sz w:val="22"/>
                <w:szCs w:val="22"/>
              </w:rPr>
              <w:t>JAVNI BILJEŽNIK ALEMKA GAJSKI, IBAN: HR7624840081102033247, Zagreb, Mandrovićeva 17, OIB: 25425898966</w:t>
            </w:r>
          </w:p>
          <w:p w:rsidRDefault="005E0D1F" w:rsidP="005E0D1F" w:rsidR="005E0D1F" w:rsidRPr="00237F5C">
            <w:pPr>
              <w:jc w:val="both"/>
              <w:rPr>
                <w:sz w:val="22"/>
                <w:szCs w:val="22"/>
              </w:rPr>
            </w:pPr>
          </w:p>
        </w:tc>
        <w:tc>
          <w:tcPr>
            <w:tcW w:type="dxa" w:w="1641"/>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3.838,25 kn</w:t>
            </w:r>
          </w:p>
        </w:tc>
        <w:tc>
          <w:tcPr>
            <w:tcW w:type="dxa" w:w="165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0,00 kn</w:t>
            </w:r>
          </w:p>
        </w:tc>
        <w:tc>
          <w:tcPr>
            <w:tcW w:type="dxa" w:w="192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3.838,25 kn</w:t>
            </w:r>
          </w:p>
        </w:tc>
      </w:tr>
      <w:tr w:rsidTr="005E0D1F" w:rsidR="005E0D1F" w:rsidRPr="00237F5C">
        <w:trPr>
          <w:trHeight w:val="1164"/>
        </w:trPr>
        <w:tc>
          <w:tcPr>
            <w:tcW w:type="dxa" w:w="628"/>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16.</w:t>
            </w:r>
          </w:p>
        </w:tc>
        <w:tc>
          <w:tcPr>
            <w:tcW w:type="dxa" w:w="628"/>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16.</w:t>
            </w:r>
          </w:p>
        </w:tc>
        <w:tc>
          <w:tcPr>
            <w:tcW w:type="dxa" w:w="2713"/>
            <w:hideMark/>
          </w:tcPr>
          <w:p w:rsidRDefault="005E0D1F" w:rsidP="005E0D1F" w:rsidR="005E0D1F" w:rsidRPr="00237F5C">
            <w:pPr>
              <w:jc w:val="both"/>
              <w:rPr>
                <w:sz w:val="22"/>
                <w:szCs w:val="22"/>
              </w:rPr>
            </w:pPr>
            <w:r w:rsidRPr="00237F5C">
              <w:rPr>
                <w:sz w:val="22"/>
                <w:szCs w:val="22"/>
              </w:rPr>
              <w:t>GRADSKA PLINARA ZAGREB - OPSKRBA d.o.o.: IBAN: HR2623600001102024274 zastupana po zaposleniku Tiboru Jureško, Zagreb, Radnička cesta 1, OIB: 74364571096</w:t>
            </w:r>
          </w:p>
          <w:p w:rsidRDefault="005E0D1F" w:rsidP="005E0D1F" w:rsidR="005E0D1F" w:rsidRPr="00237F5C">
            <w:pPr>
              <w:jc w:val="both"/>
              <w:rPr>
                <w:sz w:val="22"/>
                <w:szCs w:val="22"/>
              </w:rPr>
            </w:pPr>
          </w:p>
          <w:p w:rsidRDefault="005E0D1F" w:rsidP="005E0D1F" w:rsidR="005E0D1F" w:rsidRPr="00237F5C">
            <w:pPr>
              <w:jc w:val="both"/>
              <w:rPr>
                <w:sz w:val="22"/>
                <w:szCs w:val="22"/>
              </w:rPr>
            </w:pPr>
          </w:p>
        </w:tc>
        <w:tc>
          <w:tcPr>
            <w:tcW w:type="dxa" w:w="1641"/>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12.446,24 kn</w:t>
            </w:r>
          </w:p>
        </w:tc>
        <w:tc>
          <w:tcPr>
            <w:tcW w:type="dxa" w:w="165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0,00 kn</w:t>
            </w:r>
          </w:p>
        </w:tc>
        <w:tc>
          <w:tcPr>
            <w:tcW w:type="dxa" w:w="192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12.446,24 kn</w:t>
            </w:r>
          </w:p>
        </w:tc>
      </w:tr>
      <w:tr w:rsidTr="005E0D1F" w:rsidR="005E0D1F" w:rsidRPr="00237F5C">
        <w:trPr>
          <w:trHeight w:val="876"/>
        </w:trPr>
        <w:tc>
          <w:tcPr>
            <w:tcW w:type="dxa" w:w="628"/>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17.</w:t>
            </w:r>
          </w:p>
        </w:tc>
        <w:tc>
          <w:tcPr>
            <w:tcW w:type="dxa" w:w="628"/>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17.</w:t>
            </w:r>
          </w:p>
        </w:tc>
        <w:tc>
          <w:tcPr>
            <w:tcW w:type="dxa" w:w="2713"/>
            <w:hideMark/>
          </w:tcPr>
          <w:p w:rsidRDefault="005E0D1F" w:rsidP="005E0D1F" w:rsidR="005E0D1F" w:rsidRPr="00237F5C">
            <w:pPr>
              <w:jc w:val="both"/>
              <w:rPr>
                <w:sz w:val="22"/>
                <w:szCs w:val="22"/>
              </w:rPr>
            </w:pPr>
            <w:r w:rsidRPr="00237F5C">
              <w:rPr>
                <w:sz w:val="22"/>
                <w:szCs w:val="22"/>
              </w:rPr>
              <w:t>VODOOPSKRBA I ODVODNJA d.o.o.,  IBAN: HR3823600001102385383 zastupana po zaposlenici,  Kseniji Dlab, Zagreb, Folnegovićeva 1, OIB: 83416546499</w:t>
            </w:r>
          </w:p>
        </w:tc>
        <w:tc>
          <w:tcPr>
            <w:tcW w:type="dxa" w:w="1641"/>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5.338,16 kn</w:t>
            </w:r>
          </w:p>
        </w:tc>
        <w:tc>
          <w:tcPr>
            <w:tcW w:type="dxa" w:w="165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0,00 kn</w:t>
            </w:r>
          </w:p>
          <w:p w:rsidRDefault="005E0D1F" w:rsidP="005E0D1F" w:rsidR="005E0D1F" w:rsidRPr="00237F5C">
            <w:pPr>
              <w:jc w:val="center"/>
              <w:rPr>
                <w:sz w:val="22"/>
                <w:szCs w:val="22"/>
              </w:rPr>
            </w:pPr>
          </w:p>
        </w:tc>
        <w:tc>
          <w:tcPr>
            <w:tcW w:type="dxa" w:w="192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5.338,16 kn</w:t>
            </w:r>
          </w:p>
        </w:tc>
      </w:tr>
      <w:tr w:rsidTr="005E0D1F" w:rsidR="005E0D1F" w:rsidRPr="00237F5C">
        <w:trPr>
          <w:trHeight w:val="588"/>
        </w:trPr>
        <w:tc>
          <w:tcPr>
            <w:tcW w:type="dxa" w:w="628"/>
          </w:tcPr>
          <w:p w:rsidRDefault="005E0D1F" w:rsidP="005E0D1F" w:rsidR="005E0D1F" w:rsidRPr="00237F5C">
            <w:pPr>
              <w:rPr>
                <w:sz w:val="22"/>
                <w:szCs w:val="22"/>
              </w:rPr>
            </w:pPr>
          </w:p>
          <w:p w:rsidRDefault="005E0D1F" w:rsidP="005E0D1F" w:rsidR="005E0D1F" w:rsidRPr="00237F5C">
            <w:pPr>
              <w:jc w:val="center"/>
              <w:rPr>
                <w:sz w:val="22"/>
                <w:szCs w:val="22"/>
              </w:rPr>
            </w:pPr>
            <w:r w:rsidRPr="00237F5C">
              <w:rPr>
                <w:sz w:val="22"/>
                <w:szCs w:val="22"/>
              </w:rPr>
              <w:t>18.</w:t>
            </w:r>
          </w:p>
        </w:tc>
        <w:tc>
          <w:tcPr>
            <w:tcW w:type="dxa" w:w="628"/>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18.</w:t>
            </w:r>
          </w:p>
        </w:tc>
        <w:tc>
          <w:tcPr>
            <w:tcW w:type="dxa" w:w="2713"/>
            <w:hideMark/>
          </w:tcPr>
          <w:p w:rsidRDefault="005E0D1F" w:rsidP="005E0D1F" w:rsidR="005E0D1F" w:rsidRPr="00237F5C">
            <w:pPr>
              <w:jc w:val="both"/>
              <w:rPr>
                <w:sz w:val="22"/>
                <w:szCs w:val="22"/>
              </w:rPr>
            </w:pPr>
            <w:r w:rsidRPr="00237F5C">
              <w:rPr>
                <w:sz w:val="22"/>
                <w:szCs w:val="22"/>
              </w:rPr>
              <w:t>HEP ELEKTRA d.o.o.,  IBAN: HR8123400091510077602, Zagreb, Gundulićeva 32, OIB: 43965974818</w:t>
            </w:r>
          </w:p>
        </w:tc>
        <w:tc>
          <w:tcPr>
            <w:tcW w:type="dxa" w:w="1641"/>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4.019,50 kn</w:t>
            </w:r>
          </w:p>
        </w:tc>
        <w:tc>
          <w:tcPr>
            <w:tcW w:type="dxa" w:w="1650"/>
          </w:tcPr>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0,00 kn</w:t>
            </w:r>
          </w:p>
          <w:p w:rsidRDefault="005E0D1F" w:rsidP="005E0D1F" w:rsidR="005E0D1F" w:rsidRPr="00237F5C">
            <w:pPr>
              <w:jc w:val="center"/>
              <w:rPr>
                <w:sz w:val="22"/>
                <w:szCs w:val="22"/>
              </w:rPr>
            </w:pPr>
          </w:p>
        </w:tc>
        <w:tc>
          <w:tcPr>
            <w:tcW w:type="dxa" w:w="1920"/>
          </w:tcPr>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4.019,50 kn</w:t>
            </w:r>
          </w:p>
        </w:tc>
      </w:tr>
      <w:tr w:rsidTr="005E0D1F" w:rsidR="005E0D1F" w:rsidRPr="00237F5C">
        <w:trPr>
          <w:trHeight w:val="588"/>
        </w:trPr>
        <w:tc>
          <w:tcPr>
            <w:tcW w:type="dxa" w:w="628"/>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19.</w:t>
            </w:r>
          </w:p>
        </w:tc>
        <w:tc>
          <w:tcPr>
            <w:tcW w:type="dxa" w:w="628"/>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19.</w:t>
            </w:r>
          </w:p>
        </w:tc>
        <w:tc>
          <w:tcPr>
            <w:tcW w:type="dxa" w:w="2713"/>
            <w:hideMark/>
          </w:tcPr>
          <w:p w:rsidRDefault="005E0D1F" w:rsidP="005E0D1F" w:rsidR="005E0D1F" w:rsidRPr="00237F5C">
            <w:pPr>
              <w:jc w:val="both"/>
              <w:rPr>
                <w:sz w:val="22"/>
                <w:szCs w:val="22"/>
              </w:rPr>
            </w:pPr>
            <w:r w:rsidRPr="00237F5C">
              <w:rPr>
                <w:sz w:val="22"/>
                <w:szCs w:val="22"/>
              </w:rPr>
              <w:t>HEP-OPSKRBA d.o.o.,  IBAN: HR9823400091110112928, Zagreb, Ulica grada Vukovara 37, OIB: 63073332379</w:t>
            </w:r>
          </w:p>
        </w:tc>
        <w:tc>
          <w:tcPr>
            <w:tcW w:type="dxa" w:w="1641"/>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809,24 kn</w:t>
            </w:r>
          </w:p>
        </w:tc>
        <w:tc>
          <w:tcPr>
            <w:tcW w:type="dxa" w:w="165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0,00 kn</w:t>
            </w:r>
          </w:p>
        </w:tc>
        <w:tc>
          <w:tcPr>
            <w:tcW w:type="dxa" w:w="192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809,24 kn</w:t>
            </w:r>
          </w:p>
        </w:tc>
      </w:tr>
      <w:tr w:rsidTr="005E0D1F" w:rsidR="005E0D1F" w:rsidRPr="00237F5C">
        <w:trPr>
          <w:trHeight w:val="1164"/>
        </w:trPr>
        <w:tc>
          <w:tcPr>
            <w:tcW w:type="dxa" w:w="628"/>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20.</w:t>
            </w:r>
          </w:p>
        </w:tc>
        <w:tc>
          <w:tcPr>
            <w:tcW w:type="dxa" w:w="628"/>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20.</w:t>
            </w:r>
          </w:p>
        </w:tc>
        <w:tc>
          <w:tcPr>
            <w:tcW w:type="dxa" w:w="2713"/>
            <w:hideMark/>
          </w:tcPr>
          <w:p w:rsidRDefault="005E0D1F" w:rsidP="005E0D1F" w:rsidR="005E0D1F" w:rsidRPr="00237F5C">
            <w:pPr>
              <w:jc w:val="both"/>
              <w:rPr>
                <w:sz w:val="22"/>
                <w:szCs w:val="22"/>
              </w:rPr>
            </w:pPr>
            <w:r w:rsidRPr="00237F5C">
              <w:rPr>
                <w:sz w:val="22"/>
                <w:szCs w:val="22"/>
              </w:rPr>
              <w:t>CRODUX DERIVATI DVA d.o.o., IBAN: HR5623600001101915094, koga zastupa odvjetnica Helena Mihaljević, Zagreb, Lopašićeva ulica 14, Zagreb, Savska O Opatovina 36, OIB: 865396224</w:t>
            </w:r>
          </w:p>
        </w:tc>
        <w:tc>
          <w:tcPr>
            <w:tcW w:type="dxa" w:w="1641"/>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10.456,93 kn</w:t>
            </w:r>
          </w:p>
        </w:tc>
        <w:tc>
          <w:tcPr>
            <w:tcW w:type="dxa" w:w="165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0,00 kn</w:t>
            </w:r>
          </w:p>
        </w:tc>
        <w:tc>
          <w:tcPr>
            <w:tcW w:type="dxa" w:w="1920"/>
          </w:tcPr>
          <w:p w:rsidRDefault="005E0D1F" w:rsidP="005E0D1F" w:rsidR="005E0D1F" w:rsidRPr="00237F5C">
            <w:pP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10.456,93 kn</w:t>
            </w:r>
          </w:p>
        </w:tc>
      </w:tr>
      <w:tr w:rsidTr="005E0D1F" w:rsidR="005E0D1F" w:rsidRPr="00237F5C">
        <w:trPr>
          <w:trHeight w:val="1452"/>
        </w:trPr>
        <w:tc>
          <w:tcPr>
            <w:tcW w:type="dxa" w:w="628"/>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21.</w:t>
            </w:r>
          </w:p>
        </w:tc>
        <w:tc>
          <w:tcPr>
            <w:tcW w:type="dxa" w:w="628"/>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21.</w:t>
            </w:r>
          </w:p>
        </w:tc>
        <w:tc>
          <w:tcPr>
            <w:tcW w:type="dxa" w:w="2713"/>
            <w:hideMark/>
          </w:tcPr>
          <w:p w:rsidRDefault="005E0D1F" w:rsidP="005E0D1F" w:rsidR="005E0D1F" w:rsidRPr="00237F5C">
            <w:pPr>
              <w:jc w:val="both"/>
              <w:rPr>
                <w:sz w:val="22"/>
                <w:szCs w:val="22"/>
              </w:rPr>
            </w:pPr>
            <w:r w:rsidRPr="00237F5C">
              <w:rPr>
                <w:sz w:val="22"/>
                <w:szCs w:val="22"/>
              </w:rPr>
              <w:t>ZAGREBAČKI HOLDING d.o.o.,  IBAN: HR6623600001101360753, PODRUŽNICA ČISTOĆA, koga zastupa zaposlenik Zagrebačkog holdinga d.o.o., Tomislav Bilić, Zagreb, Ulica grada Vukovara 41, OIB: 85584865987</w:t>
            </w:r>
          </w:p>
        </w:tc>
        <w:tc>
          <w:tcPr>
            <w:tcW w:type="dxa" w:w="1641"/>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8.895,56 kn</w:t>
            </w:r>
          </w:p>
        </w:tc>
        <w:tc>
          <w:tcPr>
            <w:tcW w:type="dxa" w:w="165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0,00 kn</w:t>
            </w:r>
          </w:p>
        </w:tc>
        <w:tc>
          <w:tcPr>
            <w:tcW w:type="dxa" w:w="192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8.895,56 kn</w:t>
            </w:r>
          </w:p>
        </w:tc>
      </w:tr>
      <w:tr w:rsidTr="005E0D1F" w:rsidR="005E0D1F" w:rsidRPr="00237F5C">
        <w:trPr>
          <w:trHeight w:val="876"/>
        </w:trPr>
        <w:tc>
          <w:tcPr>
            <w:tcW w:type="dxa" w:w="628"/>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22.</w:t>
            </w:r>
          </w:p>
        </w:tc>
        <w:tc>
          <w:tcPr>
            <w:tcW w:type="dxa" w:w="628"/>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22.</w:t>
            </w:r>
          </w:p>
        </w:tc>
        <w:tc>
          <w:tcPr>
            <w:tcW w:type="dxa" w:w="2713"/>
            <w:hideMark/>
          </w:tcPr>
          <w:p w:rsidRDefault="005E0D1F" w:rsidP="005E0D1F" w:rsidR="005E0D1F" w:rsidRPr="00237F5C">
            <w:pPr>
              <w:jc w:val="both"/>
              <w:rPr>
                <w:sz w:val="22"/>
                <w:szCs w:val="22"/>
              </w:rPr>
            </w:pPr>
            <w:r w:rsidRPr="00237F5C">
              <w:rPr>
                <w:sz w:val="22"/>
                <w:szCs w:val="22"/>
              </w:rPr>
              <w:t>SBERBANK d.d. koju zastupa odvjetnik Hrvoje Lui, Odvjetničko društvo Mađarić&amp;Lui, Zagreb, Ilica 191 f, Zagreb, Varšavska 9, OIB: 78427478595</w:t>
            </w:r>
          </w:p>
        </w:tc>
        <w:tc>
          <w:tcPr>
            <w:tcW w:type="dxa" w:w="1641"/>
            <w:hideMark/>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32.452,39 kn</w:t>
            </w:r>
          </w:p>
        </w:tc>
        <w:tc>
          <w:tcPr>
            <w:tcW w:type="dxa" w:w="165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0,00 kn</w:t>
            </w:r>
          </w:p>
        </w:tc>
        <w:tc>
          <w:tcPr>
            <w:tcW w:type="dxa" w:w="1920"/>
          </w:tcPr>
          <w:p w:rsidRDefault="005E0D1F" w:rsidP="005E0D1F" w:rsidR="005E0D1F" w:rsidRPr="00237F5C">
            <w:pPr>
              <w:jc w:val="center"/>
              <w:rPr>
                <w:sz w:val="22"/>
                <w:szCs w:val="22"/>
              </w:rPr>
            </w:pPr>
          </w:p>
          <w:p w:rsidRDefault="005E0D1F" w:rsidP="005E0D1F" w:rsidR="005E0D1F" w:rsidRPr="00237F5C">
            <w:pPr>
              <w:jc w:val="center"/>
              <w:rPr>
                <w:sz w:val="22"/>
                <w:szCs w:val="22"/>
              </w:rPr>
            </w:pPr>
          </w:p>
          <w:p w:rsidRDefault="005E0D1F" w:rsidP="005E0D1F" w:rsidR="005E0D1F" w:rsidRPr="00237F5C">
            <w:pPr>
              <w:jc w:val="center"/>
              <w:rPr>
                <w:sz w:val="22"/>
                <w:szCs w:val="22"/>
              </w:rPr>
            </w:pPr>
            <w:r w:rsidRPr="00237F5C">
              <w:rPr>
                <w:sz w:val="22"/>
                <w:szCs w:val="22"/>
              </w:rPr>
              <w:t>32.452,39 kn</w:t>
            </w:r>
          </w:p>
        </w:tc>
      </w:tr>
    </w:tbl>
    <w:p w:rsidRDefault="005E0D1F" w:rsidP="005E0D1F" w:rsidR="005E0D1F" w:rsidRPr="00237F5C">
      <w:pPr>
        <w:spacing w:lineRule="auto" w:line="360"/>
        <w:jc w:val="both"/>
        <w:rPr>
          <w:lang w:val="pl-PL"/>
        </w:rPr>
      </w:pPr>
    </w:p>
    <w:p w:rsidRDefault="005E0D1F" w:rsidP="005E0D1F" w:rsidR="005E0D1F" w:rsidRPr="00237F5C">
      <w:pPr>
        <w:spacing w:lineRule="auto" w:line="360"/>
        <w:jc w:val="both"/>
        <w:rPr>
          <w:lang w:val="pl-PL"/>
        </w:rPr>
      </w:pPr>
      <w:r w:rsidRPr="00237F5C">
        <w:rPr>
          <w:lang w:val="pl-PL"/>
        </w:rPr>
        <w:tab/>
      </w:r>
      <w:r w:rsidRPr="00237F5C">
        <w:rPr>
          <w:lang w:val="pl-PL"/>
        </w:rPr>
        <w:tab/>
      </w:r>
      <w:r w:rsidRPr="00237F5C">
        <w:rPr>
          <w:lang w:val="pl-PL"/>
        </w:rPr>
        <w:tab/>
      </w:r>
      <w:r w:rsidRPr="00237F5C">
        <w:rPr>
          <w:lang w:val="pl-PL"/>
        </w:rPr>
        <w:tab/>
      </w:r>
      <w:r w:rsidRPr="00237F5C">
        <w:rPr>
          <w:lang w:val="pl-PL"/>
        </w:rPr>
        <w:tab/>
      </w:r>
      <w:r w:rsidRPr="00237F5C">
        <w:rPr>
          <w:lang w:val="pl-PL"/>
        </w:rPr>
        <w:tab/>
      </w:r>
      <w:r w:rsidRPr="00237F5C">
        <w:rPr>
          <w:lang w:val="pl-PL"/>
        </w:rPr>
        <w:tab/>
      </w:r>
      <w:r w:rsidRPr="00237F5C">
        <w:rPr>
          <w:lang w:val="pl-PL"/>
        </w:rPr>
        <w:tab/>
        <w:t>Stečajni upravitelj</w:t>
      </w:r>
      <w:r w:rsidRPr="00237F5C">
        <w:rPr>
          <w:lang w:val="pl-PL"/>
        </w:rPr>
        <w:tab/>
      </w:r>
      <w:r w:rsidRPr="00237F5C">
        <w:rPr>
          <w:lang w:val="pl-PL"/>
        </w:rPr>
        <w:tab/>
      </w:r>
      <w:r w:rsidRPr="00237F5C">
        <w:rPr>
          <w:lang w:val="pl-PL"/>
        </w:rPr>
        <w:tab/>
      </w:r>
      <w:r w:rsidRPr="00237F5C">
        <w:rPr>
          <w:lang w:val="pl-PL"/>
        </w:rPr>
        <w:tab/>
      </w:r>
      <w:r w:rsidRPr="00237F5C">
        <w:rPr>
          <w:lang w:val="pl-PL"/>
        </w:rPr>
        <w:tab/>
      </w:r>
      <w:r w:rsidRPr="00237F5C">
        <w:rPr>
          <w:lang w:val="pl-PL"/>
        </w:rPr>
        <w:tab/>
      </w:r>
      <w:r w:rsidRPr="00237F5C">
        <w:rPr>
          <w:lang w:val="pl-PL"/>
        </w:rPr>
        <w:tab/>
      </w:r>
      <w:r w:rsidRPr="00237F5C">
        <w:rPr>
          <w:lang w:val="pl-PL"/>
        </w:rPr>
        <w:tab/>
      </w:r>
      <w:r>
        <w:rPr>
          <w:lang w:val="pl-PL"/>
        </w:rPr>
        <w:tab/>
      </w:r>
      <w:r>
        <w:rPr>
          <w:lang w:val="pl-PL"/>
        </w:rPr>
        <w:tab/>
      </w:r>
      <w:r w:rsidRPr="00237F5C">
        <w:rPr>
          <w:lang w:val="pl-PL"/>
        </w:rPr>
        <w:t>Tomislav Orehovec</w:t>
      </w:r>
    </w:p>
    <w:p w:rsidRDefault="005E0D1F" w:rsidP="0078763F" w:rsidR="005E0D1F">
      <w:pPr>
        <w:suppressAutoHyphens/>
        <w:jc w:val="both"/>
        <w:rPr>
          <w:rFonts w:cs="Calibri" w:eastAsia="Arial Unicode MS" w:hAnsi="Calibri" w:ascii="Calibri"/>
          <w:kern w:val="1"/>
          <w:lang w:eastAsia="ar-SA"/>
        </w:rPr>
      </w:pPr>
    </w:p>
    <w:p w:rsidRDefault="00975BF6" w:rsidP="001D6B15" w:rsidR="00975BF6" w:rsidRPr="00DD7A2E">
      <w:pPr>
        <w:jc w:val="both"/>
      </w:pPr>
    </w:p>
    <w:p w:rsidRDefault="00975BF6" w:rsidP="00975BF6" w:rsidR="00975BF6" w:rsidRPr="00346A20">
      <w:pPr>
        <w:ind w:left="708"/>
        <w:jc w:val="both"/>
      </w:pPr>
      <w:r w:rsidRPr="00DD7A2E">
        <w:lastRenderedPageBreak/>
        <w:t xml:space="preserve">Stečajni upravitelj u stečajnom postupku pod brojem St-567/2016 Trgovačkog suda u Zagrebu, nad dužnikom CENTAR ZA GRAĐEVINARSTVO d.o.o. u stečaju, </w:t>
      </w:r>
      <w:r w:rsidRPr="00346A20">
        <w:t xml:space="preserve">objavljuje </w:t>
      </w:r>
    </w:p>
    <w:p w:rsidRDefault="00975BF6" w:rsidP="00975BF6" w:rsidR="00975BF6" w:rsidRPr="00346A20">
      <w:pPr>
        <w:jc w:val="both"/>
        <w:rPr>
          <w:bCs/>
        </w:rPr>
      </w:pPr>
    </w:p>
    <w:p w:rsidRDefault="00975BF6" w:rsidP="00975BF6" w:rsidR="00975BF6" w:rsidRPr="00346A20">
      <w:pPr>
        <w:jc w:val="center"/>
      </w:pPr>
      <w:r w:rsidRPr="00346A20">
        <w:rPr>
          <w:bCs/>
        </w:rPr>
        <w:t>ZAVRŠNI DIOBNI POPIS</w:t>
      </w:r>
    </w:p>
    <w:p w:rsidRDefault="00975BF6" w:rsidP="00975BF6" w:rsidR="00975BF6" w:rsidRPr="00346A20">
      <w:pPr>
        <w:jc w:val="both"/>
      </w:pPr>
    </w:p>
    <w:p w:rsidRDefault="00975BF6" w:rsidP="00975BF6" w:rsidR="00975BF6" w:rsidRPr="00346A20">
      <w:pPr>
        <w:jc w:val="both"/>
      </w:pPr>
      <w:r w:rsidRPr="00346A20">
        <w:tab/>
        <w:t xml:space="preserve"> 1.Popis utvrđenih tražbina</w:t>
      </w:r>
    </w:p>
    <w:p w:rsidRDefault="00975BF6" w:rsidP="00975BF6" w:rsidR="00975BF6" w:rsidRPr="00346A20">
      <w:pPr>
        <w:jc w:val="both"/>
      </w:pPr>
      <w:r w:rsidRPr="00346A20">
        <w:tab/>
        <w:t xml:space="preserve">  I viši isplatni red</w:t>
      </w:r>
    </w:p>
    <w:p w:rsidRDefault="00975BF6" w:rsidP="00975BF6" w:rsidR="00975BF6" w:rsidRPr="00346A20">
      <w:pPr>
        <w:spacing w:after="120"/>
        <w:jc w:val="both"/>
        <w:rPr>
          <w:lang w:val="pl-PL"/>
        </w:rPr>
      </w:pPr>
    </w:p>
    <w:tbl>
      <w:tblPr>
        <w:tblW w:type="dxa" w:w="8363"/>
        <w:tblInd w:type="dxa" w:w="817"/>
        <w:tblLayout w:type="fixed"/>
        <w:tblLook w:val="04A0" w:noVBand="1" w:noHBand="0" w:lastColumn="0" w:firstColumn="1" w:lastRow="0" w:firstRow="1"/>
      </w:tblPr>
      <w:tblGrid>
        <w:gridCol w:w="567"/>
        <w:gridCol w:w="567"/>
        <w:gridCol w:w="4961"/>
        <w:gridCol w:w="2268"/>
      </w:tblGrid>
      <w:tr w:rsidTr="0087420F" w:rsidR="00975BF6" w:rsidRPr="00346A20">
        <w:trPr>
          <w:trHeight w:val="588"/>
        </w:trPr>
        <w:tc>
          <w:tcPr>
            <w:tcW w:type="dxa" w:w="567"/>
            <w:tcBorders>
              <w:top w:space="0" w:sz="8" w:color="auto" w:val="single"/>
              <w:left w:space="0" w:sz="8" w:color="auto" w:val="single"/>
              <w:bottom w:space="0" w:sz="8" w:color="auto" w:val="single"/>
              <w:right w:space="0" w:sz="8" w:color="auto" w:val="single"/>
            </w:tcBorders>
            <w:shd w:fill="auto" w:color="auto" w:val="clear"/>
            <w:vAlign w:val="center"/>
            <w:hideMark/>
          </w:tcPr>
          <w:p w:rsidRDefault="00975BF6" w:rsidP="0087420F" w:rsidR="00975BF6" w:rsidRPr="00346A20">
            <w:pPr>
              <w:rPr>
                <w:bCs/>
                <w:color w:val="000000"/>
                <w:lang w:eastAsia="en-GB" w:val="en-GB"/>
              </w:rPr>
            </w:pPr>
            <w:r w:rsidRPr="00346A20">
              <w:rPr>
                <w:bCs/>
                <w:color w:val="000000"/>
                <w:lang w:eastAsia="en-GB" w:val="en-GB"/>
              </w:rPr>
              <w:t>Rbr.</w:t>
            </w:r>
          </w:p>
        </w:tc>
        <w:tc>
          <w:tcPr>
            <w:tcW w:type="dxa" w:w="567"/>
            <w:tcBorders>
              <w:top w:space="0" w:sz="8" w:color="auto" w:val="single"/>
              <w:left w:val="nil"/>
              <w:bottom w:space="0" w:sz="8" w:color="auto" w:val="single"/>
              <w:right w:space="0" w:sz="8" w:color="auto" w:val="single"/>
            </w:tcBorders>
            <w:shd w:fill="auto" w:color="auto" w:val="clear"/>
            <w:vAlign w:val="center"/>
            <w:hideMark/>
          </w:tcPr>
          <w:p w:rsidRDefault="00975BF6" w:rsidP="0087420F" w:rsidR="00975BF6" w:rsidRPr="00346A20">
            <w:pPr>
              <w:rPr>
                <w:bCs/>
                <w:color w:val="000000"/>
                <w:lang w:eastAsia="en-GB" w:val="en-GB"/>
              </w:rPr>
            </w:pPr>
            <w:r w:rsidRPr="00346A20">
              <w:rPr>
                <w:bCs/>
                <w:color w:val="000000"/>
                <w:lang w:eastAsia="en-GB" w:val="en-GB"/>
              </w:rPr>
              <w:t>Rbr.</w:t>
            </w:r>
          </w:p>
        </w:tc>
        <w:tc>
          <w:tcPr>
            <w:tcW w:type="dxa" w:w="4961"/>
            <w:tcBorders>
              <w:top w:space="0" w:sz="8" w:color="auto" w:val="single"/>
              <w:left w:val="nil"/>
              <w:bottom w:space="0" w:sz="8" w:color="auto" w:val="single"/>
              <w:right w:space="0" w:sz="8" w:color="auto" w:val="single"/>
            </w:tcBorders>
            <w:shd w:fill="auto" w:color="auto" w:val="clear"/>
            <w:vAlign w:val="center"/>
            <w:hideMark/>
          </w:tcPr>
          <w:p w:rsidRDefault="00975BF6" w:rsidP="0087420F" w:rsidR="00975BF6" w:rsidRPr="00346A20">
            <w:pPr>
              <w:rPr>
                <w:bCs/>
                <w:color w:val="000000"/>
                <w:lang w:eastAsia="en-GB" w:val="en-GB"/>
              </w:rPr>
            </w:pPr>
            <w:r w:rsidRPr="00346A20">
              <w:rPr>
                <w:bCs/>
                <w:color w:val="000000"/>
                <w:lang w:eastAsia="en-GB" w:val="en-GB"/>
              </w:rPr>
              <w:t xml:space="preserve">Naziv vjerovnika i adresa </w:t>
            </w:r>
          </w:p>
        </w:tc>
        <w:tc>
          <w:tcPr>
            <w:tcW w:type="dxa" w:w="2268"/>
            <w:tcBorders>
              <w:top w:space="0" w:sz="8" w:color="auto" w:val="single"/>
              <w:left w:val="nil"/>
              <w:bottom w:space="0" w:sz="8" w:color="auto" w:val="single"/>
              <w:right w:space="0" w:sz="8" w:color="auto" w:val="single"/>
            </w:tcBorders>
            <w:shd w:fill="auto" w:color="auto" w:val="clear"/>
            <w:vAlign w:val="center"/>
            <w:hideMark/>
          </w:tcPr>
          <w:p w:rsidRDefault="00975BF6" w:rsidP="0087420F" w:rsidR="00975BF6" w:rsidRPr="00346A20">
            <w:pPr>
              <w:rPr>
                <w:bCs/>
                <w:color w:val="000000"/>
                <w:lang w:eastAsia="en-GB" w:val="en-GB"/>
              </w:rPr>
            </w:pPr>
            <w:r w:rsidRPr="00346A20">
              <w:rPr>
                <w:bCs/>
                <w:color w:val="000000"/>
                <w:lang w:eastAsia="en-GB" w:val="en-GB"/>
              </w:rPr>
              <w:t> Utvrđena tražbina (bruto)</w:t>
            </w:r>
          </w:p>
        </w:tc>
      </w:tr>
      <w:tr w:rsidTr="0087420F" w:rsidR="00975BF6" w:rsidRPr="00346A20">
        <w:trPr>
          <w:trHeight w:val="288"/>
        </w:trPr>
        <w:tc>
          <w:tcPr>
            <w:tcW w:type="dxa" w:w="567"/>
            <w:tcBorders>
              <w:top w:val="nil"/>
              <w:left w:space="0" w:sz="8" w:color="auto" w:val="single"/>
              <w:bottom w:val="nil"/>
              <w:right w:space="0" w:sz="8" w:color="auto" w:val="single"/>
            </w:tcBorders>
            <w:shd w:fill="auto" w:color="auto" w:val="clear"/>
            <w:vAlign w:val="center"/>
            <w:hideMark/>
          </w:tcPr>
          <w:p w:rsidRDefault="00975BF6" w:rsidP="0087420F" w:rsidR="00975BF6" w:rsidRPr="00346A20">
            <w:pPr>
              <w:jc w:val="center"/>
              <w:rPr>
                <w:color w:val="000000"/>
                <w:lang w:eastAsia="en-GB" w:val="en-GB"/>
              </w:rPr>
            </w:pPr>
            <w:r w:rsidRPr="00346A20">
              <w:rPr>
                <w:color w:val="000000"/>
                <w:lang w:eastAsia="en-GB" w:val="en-GB"/>
              </w:rPr>
              <w:t>1</w:t>
            </w:r>
          </w:p>
        </w:tc>
        <w:tc>
          <w:tcPr>
            <w:tcW w:type="dxa" w:w="567"/>
            <w:tcBorders>
              <w:top w:val="nil"/>
              <w:left w:val="nil"/>
              <w:bottom w:val="nil"/>
              <w:right w:space="0" w:sz="8" w:color="auto" w:val="single"/>
            </w:tcBorders>
            <w:shd w:fill="auto" w:color="auto" w:val="clear"/>
            <w:vAlign w:val="center"/>
            <w:hideMark/>
          </w:tcPr>
          <w:p w:rsidRDefault="00975BF6" w:rsidP="0087420F" w:rsidR="00975BF6" w:rsidRPr="00346A20">
            <w:pPr>
              <w:jc w:val="center"/>
              <w:rPr>
                <w:color w:val="000000"/>
                <w:lang w:eastAsia="en-GB" w:val="en-GB"/>
              </w:rPr>
            </w:pPr>
            <w:r w:rsidRPr="00346A20">
              <w:rPr>
                <w:color w:val="000000"/>
                <w:lang w:eastAsia="en-GB" w:val="en-GB"/>
              </w:rPr>
              <w:t>2</w:t>
            </w:r>
          </w:p>
        </w:tc>
        <w:tc>
          <w:tcPr>
            <w:tcW w:type="dxa" w:w="4961"/>
            <w:tcBorders>
              <w:top w:val="nil"/>
              <w:left w:val="nil"/>
              <w:bottom w:val="nil"/>
              <w:right w:space="0" w:sz="8" w:color="auto" w:val="single"/>
            </w:tcBorders>
            <w:shd w:fill="auto" w:color="auto" w:val="clear"/>
            <w:vAlign w:val="center"/>
            <w:hideMark/>
          </w:tcPr>
          <w:p w:rsidRDefault="00975BF6" w:rsidP="0087420F" w:rsidR="00975BF6" w:rsidRPr="00346A20">
            <w:pPr>
              <w:jc w:val="center"/>
              <w:rPr>
                <w:color w:val="000000"/>
                <w:lang w:eastAsia="en-GB" w:val="en-GB"/>
              </w:rPr>
            </w:pPr>
            <w:r w:rsidRPr="00346A20">
              <w:rPr>
                <w:color w:val="000000"/>
                <w:lang w:eastAsia="en-GB" w:val="en-GB"/>
              </w:rPr>
              <w:t>3</w:t>
            </w:r>
          </w:p>
        </w:tc>
        <w:tc>
          <w:tcPr>
            <w:tcW w:type="dxa" w:w="2268"/>
            <w:tcBorders>
              <w:top w:val="nil"/>
              <w:left w:val="nil"/>
              <w:bottom w:val="nil"/>
              <w:right w:space="0" w:sz="8" w:color="auto" w:val="single"/>
            </w:tcBorders>
            <w:shd w:fill="auto" w:color="auto" w:val="clear"/>
            <w:vAlign w:val="center"/>
            <w:hideMark/>
          </w:tcPr>
          <w:p w:rsidRDefault="00975BF6" w:rsidP="0087420F" w:rsidR="00975BF6" w:rsidRPr="00346A20">
            <w:pPr>
              <w:jc w:val="center"/>
              <w:rPr>
                <w:color w:val="000000"/>
                <w:lang w:eastAsia="en-GB" w:val="en-GB"/>
              </w:rPr>
            </w:pPr>
            <w:r w:rsidRPr="00346A20">
              <w:rPr>
                <w:color w:val="000000"/>
                <w:lang w:eastAsia="en-GB" w:val="en-GB"/>
              </w:rPr>
              <w:t> 4</w:t>
            </w:r>
          </w:p>
        </w:tc>
      </w:tr>
      <w:tr w:rsidTr="0087420F" w:rsidR="00975BF6" w:rsidRPr="00346A20">
        <w:trPr>
          <w:trHeight w:val="879"/>
        </w:trPr>
        <w:tc>
          <w:tcPr>
            <w:tcW w:type="dxa" w:w="56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1</w:t>
            </w:r>
          </w:p>
        </w:tc>
        <w:tc>
          <w:tcPr>
            <w:tcW w:type="dxa" w:w="567"/>
            <w:tcBorders>
              <w:top w:space="0" w:sz="4" w:color="auto" w:val="single"/>
              <w:left w:val="nil"/>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1</w:t>
            </w:r>
          </w:p>
        </w:tc>
        <w:tc>
          <w:tcPr>
            <w:tcW w:type="dxa" w:w="4961"/>
            <w:tcBorders>
              <w:top w:space="0" w:sz="4" w:color="auto" w:val="single"/>
              <w:left w:val="nil"/>
              <w:bottom w:space="0" w:sz="4" w:color="auto" w:val="single"/>
              <w:right w:space="0" w:sz="4" w:color="auto" w:val="single"/>
            </w:tcBorders>
            <w:shd w:fill="auto" w:color="auto" w:val="clear"/>
            <w:vAlign w:val="center"/>
            <w:hideMark/>
          </w:tcPr>
          <w:p w:rsidRDefault="00975BF6" w:rsidP="0087420F" w:rsidR="00975BF6" w:rsidRPr="00346A20">
            <w:pPr>
              <w:rPr>
                <w:color w:val="000000"/>
                <w:lang w:eastAsia="en-GB" w:val="en-GB"/>
              </w:rPr>
            </w:pPr>
            <w:r w:rsidRPr="00346A20">
              <w:rPr>
                <w:color w:val="000000"/>
                <w:lang w:eastAsia="en-GB"/>
              </w:rPr>
              <w:t>ROBERT ČRNEC, Sveti Petar Orehovec, Črnčevec Gornji Črnčevec 29, OIB: 57161352580</w:t>
            </w:r>
          </w:p>
        </w:tc>
        <w:tc>
          <w:tcPr>
            <w:tcW w:type="dxa" w:w="2268"/>
            <w:tcBorders>
              <w:top w:space="0" w:sz="4" w:color="auto" w:val="single"/>
              <w:left w:val="nil"/>
              <w:bottom w:space="0" w:sz="4" w:color="auto" w:val="single"/>
              <w:right w:space="0" w:sz="4" w:color="auto" w:val="single"/>
            </w:tcBorders>
            <w:shd w:fill="auto" w:color="auto" w:val="clear"/>
            <w:noWrap/>
            <w:vAlign w:val="center"/>
            <w:hideMark/>
          </w:tcPr>
          <w:p w:rsidRDefault="00975BF6" w:rsidP="0087420F" w:rsidR="00975BF6" w:rsidRPr="00346A20">
            <w:pPr>
              <w:jc w:val="center"/>
              <w:rPr>
                <w:color w:val="000000"/>
                <w:lang w:eastAsia="en-GB" w:val="en-GB"/>
              </w:rPr>
            </w:pPr>
            <w:r w:rsidRPr="00346A20">
              <w:rPr>
                <w:color w:val="000000"/>
                <w:lang w:eastAsia="en-GB"/>
              </w:rPr>
              <w:t>36.351,29 kn</w:t>
            </w:r>
          </w:p>
        </w:tc>
      </w:tr>
      <w:tr w:rsidTr="0087420F" w:rsidR="00975BF6" w:rsidRPr="00346A20">
        <w:trPr>
          <w:trHeight w:val="849"/>
        </w:trPr>
        <w:tc>
          <w:tcPr>
            <w:tcW w:type="dxa" w:w="567"/>
            <w:tcBorders>
              <w:top w:val="nil"/>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2</w:t>
            </w:r>
          </w:p>
        </w:tc>
        <w:tc>
          <w:tcPr>
            <w:tcW w:type="dxa" w:w="567"/>
            <w:tcBorders>
              <w:top w:val="nil"/>
              <w:left w:val="nil"/>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2</w:t>
            </w:r>
          </w:p>
        </w:tc>
        <w:tc>
          <w:tcPr>
            <w:tcW w:type="dxa" w:w="4961"/>
            <w:tcBorders>
              <w:top w:val="nil"/>
              <w:left w:val="nil"/>
              <w:bottom w:space="0" w:sz="4" w:color="auto" w:val="single"/>
              <w:right w:space="0" w:sz="4" w:color="auto" w:val="single"/>
            </w:tcBorders>
            <w:shd w:fill="auto" w:color="auto" w:val="clear"/>
            <w:vAlign w:val="center"/>
            <w:hideMark/>
          </w:tcPr>
          <w:p w:rsidRDefault="00975BF6" w:rsidP="0087420F" w:rsidR="00975BF6" w:rsidRPr="00346A20">
            <w:pPr>
              <w:rPr>
                <w:color w:val="000000"/>
                <w:lang w:eastAsia="en-GB" w:val="en-GB"/>
              </w:rPr>
            </w:pPr>
            <w:r w:rsidRPr="00346A20">
              <w:rPr>
                <w:color w:val="000000"/>
                <w:lang w:eastAsia="en-GB"/>
              </w:rPr>
              <w:t>GOJKO SKOKO, Zagreb, Ive Politea 19, Sesvete, OIB: 20313884128</w:t>
            </w:r>
          </w:p>
        </w:tc>
        <w:tc>
          <w:tcPr>
            <w:tcW w:type="dxa" w:w="2268"/>
            <w:tcBorders>
              <w:top w:val="nil"/>
              <w:left w:val="nil"/>
              <w:bottom w:space="0" w:sz="4" w:color="auto" w:val="single"/>
              <w:right w:space="0" w:sz="4" w:color="auto" w:val="single"/>
            </w:tcBorders>
            <w:shd w:fill="auto" w:color="auto" w:val="clear"/>
            <w:noWrap/>
            <w:vAlign w:val="center"/>
            <w:hideMark/>
          </w:tcPr>
          <w:p w:rsidRDefault="00975BF6" w:rsidP="0087420F" w:rsidR="00975BF6" w:rsidRPr="00346A20">
            <w:pPr>
              <w:jc w:val="center"/>
              <w:rPr>
                <w:color w:val="000000"/>
                <w:lang w:eastAsia="en-GB" w:val="en-GB"/>
              </w:rPr>
            </w:pPr>
            <w:r w:rsidRPr="00346A20">
              <w:rPr>
                <w:color w:val="000000"/>
                <w:lang w:eastAsia="en-GB"/>
              </w:rPr>
              <w:t>171.059,92 kn</w:t>
            </w:r>
          </w:p>
        </w:tc>
      </w:tr>
      <w:tr w:rsidTr="0087420F" w:rsidR="00975BF6" w:rsidRPr="00346A20">
        <w:trPr>
          <w:trHeight w:val="975"/>
        </w:trPr>
        <w:tc>
          <w:tcPr>
            <w:tcW w:type="dxa" w:w="567"/>
            <w:tcBorders>
              <w:top w:val="nil"/>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3</w:t>
            </w:r>
          </w:p>
        </w:tc>
        <w:tc>
          <w:tcPr>
            <w:tcW w:type="dxa" w:w="567"/>
            <w:tcBorders>
              <w:top w:val="nil"/>
              <w:left w:val="nil"/>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3</w:t>
            </w:r>
          </w:p>
        </w:tc>
        <w:tc>
          <w:tcPr>
            <w:tcW w:type="dxa" w:w="4961"/>
            <w:tcBorders>
              <w:top w:val="nil"/>
              <w:left w:val="nil"/>
              <w:bottom w:space="0" w:sz="4" w:color="auto" w:val="single"/>
              <w:right w:space="0" w:sz="4" w:color="auto" w:val="single"/>
            </w:tcBorders>
            <w:shd w:fill="auto" w:color="auto" w:val="clear"/>
            <w:vAlign w:val="center"/>
            <w:hideMark/>
          </w:tcPr>
          <w:p w:rsidRDefault="00975BF6" w:rsidP="0087420F" w:rsidR="00975BF6" w:rsidRPr="00346A20">
            <w:pPr>
              <w:rPr>
                <w:color w:val="000000"/>
                <w:lang w:eastAsia="en-GB" w:val="en-GB"/>
              </w:rPr>
            </w:pPr>
            <w:r w:rsidRPr="00346A20">
              <w:rPr>
                <w:color w:val="000000"/>
                <w:lang w:eastAsia="en-GB"/>
              </w:rPr>
              <w:t>DIJANA PREŽEC, Zagreb, Čučerska cesta 210, OIB: 7027656815</w:t>
            </w:r>
          </w:p>
        </w:tc>
        <w:tc>
          <w:tcPr>
            <w:tcW w:type="dxa" w:w="2268"/>
            <w:tcBorders>
              <w:top w:val="nil"/>
              <w:left w:val="nil"/>
              <w:bottom w:space="0" w:sz="4" w:color="auto" w:val="single"/>
              <w:right w:space="0" w:sz="4" w:color="auto" w:val="single"/>
            </w:tcBorders>
            <w:shd w:fill="auto" w:color="auto" w:val="clear"/>
            <w:noWrap/>
            <w:vAlign w:val="center"/>
            <w:hideMark/>
          </w:tcPr>
          <w:p w:rsidRDefault="00975BF6" w:rsidP="0087420F" w:rsidR="00975BF6" w:rsidRPr="00346A20">
            <w:pPr>
              <w:jc w:val="center"/>
              <w:rPr>
                <w:color w:val="000000"/>
                <w:lang w:eastAsia="en-GB" w:val="en-GB"/>
              </w:rPr>
            </w:pPr>
            <w:r w:rsidRPr="00346A20">
              <w:rPr>
                <w:color w:val="000000"/>
                <w:lang w:eastAsia="en-GB"/>
              </w:rPr>
              <w:t>95.069,38 kn</w:t>
            </w:r>
          </w:p>
        </w:tc>
      </w:tr>
      <w:tr w:rsidTr="0087420F" w:rsidR="00975BF6" w:rsidRPr="00346A20">
        <w:trPr>
          <w:trHeight w:val="847"/>
        </w:trPr>
        <w:tc>
          <w:tcPr>
            <w:tcW w:type="dxa" w:w="567"/>
            <w:tcBorders>
              <w:top w:val="nil"/>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4</w:t>
            </w:r>
          </w:p>
        </w:tc>
        <w:tc>
          <w:tcPr>
            <w:tcW w:type="dxa" w:w="567"/>
            <w:tcBorders>
              <w:top w:val="nil"/>
              <w:left w:val="nil"/>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4</w:t>
            </w:r>
          </w:p>
        </w:tc>
        <w:tc>
          <w:tcPr>
            <w:tcW w:type="dxa" w:w="4961"/>
            <w:tcBorders>
              <w:top w:val="nil"/>
              <w:left w:val="nil"/>
              <w:bottom w:space="0" w:sz="4" w:color="auto" w:val="single"/>
              <w:right w:space="0" w:sz="4" w:color="auto" w:val="single"/>
            </w:tcBorders>
            <w:shd w:fill="auto" w:color="auto" w:val="clear"/>
            <w:vAlign w:val="center"/>
            <w:hideMark/>
          </w:tcPr>
          <w:p w:rsidRDefault="00975BF6" w:rsidP="0087420F" w:rsidR="00975BF6" w:rsidRPr="00346A20">
            <w:pPr>
              <w:rPr>
                <w:color w:val="000000"/>
                <w:lang w:eastAsia="en-GB" w:val="en-GB"/>
              </w:rPr>
            </w:pPr>
            <w:r w:rsidRPr="00346A20">
              <w:rPr>
                <w:color w:val="000000"/>
                <w:lang w:eastAsia="en-GB"/>
              </w:rPr>
              <w:t>PETRA GALIĆ, Zagreb, Čučerska cesta 210, OIB: 9327422034</w:t>
            </w:r>
          </w:p>
        </w:tc>
        <w:tc>
          <w:tcPr>
            <w:tcW w:type="dxa" w:w="2268"/>
            <w:tcBorders>
              <w:top w:val="nil"/>
              <w:left w:val="nil"/>
              <w:bottom w:space="0" w:sz="4" w:color="auto" w:val="single"/>
              <w:right w:space="0" w:sz="4" w:color="auto" w:val="single"/>
            </w:tcBorders>
            <w:shd w:fill="auto" w:color="auto" w:val="clear"/>
            <w:noWrap/>
            <w:vAlign w:val="center"/>
            <w:hideMark/>
          </w:tcPr>
          <w:p w:rsidRDefault="00975BF6" w:rsidP="0087420F" w:rsidR="00975BF6" w:rsidRPr="00346A20">
            <w:pPr>
              <w:jc w:val="center"/>
              <w:rPr>
                <w:color w:val="000000"/>
                <w:lang w:eastAsia="en-GB" w:val="en-GB"/>
              </w:rPr>
            </w:pPr>
            <w:r w:rsidRPr="00346A20">
              <w:rPr>
                <w:color w:val="000000"/>
                <w:lang w:eastAsia="en-GB"/>
              </w:rPr>
              <w:t>119.885,47 kn</w:t>
            </w:r>
          </w:p>
        </w:tc>
      </w:tr>
      <w:tr w:rsidTr="0087420F" w:rsidR="00975BF6" w:rsidRPr="00346A20">
        <w:trPr>
          <w:trHeight w:val="846"/>
        </w:trPr>
        <w:tc>
          <w:tcPr>
            <w:tcW w:type="dxa" w:w="567"/>
            <w:tcBorders>
              <w:top w:val="nil"/>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5</w:t>
            </w:r>
          </w:p>
        </w:tc>
        <w:tc>
          <w:tcPr>
            <w:tcW w:type="dxa" w:w="567"/>
            <w:tcBorders>
              <w:top w:val="nil"/>
              <w:left w:val="nil"/>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5</w:t>
            </w:r>
          </w:p>
        </w:tc>
        <w:tc>
          <w:tcPr>
            <w:tcW w:type="dxa" w:w="4961"/>
            <w:tcBorders>
              <w:top w:val="nil"/>
              <w:left w:val="nil"/>
              <w:bottom w:space="0" w:sz="4" w:color="auto" w:val="single"/>
              <w:right w:space="0" w:sz="4" w:color="auto" w:val="single"/>
            </w:tcBorders>
            <w:shd w:fill="auto" w:color="auto" w:val="clear"/>
            <w:vAlign w:val="center"/>
            <w:hideMark/>
          </w:tcPr>
          <w:p w:rsidRDefault="00975BF6" w:rsidP="0087420F" w:rsidR="00975BF6" w:rsidRPr="00346A20">
            <w:pPr>
              <w:rPr>
                <w:color w:val="000000"/>
                <w:lang w:eastAsia="en-GB" w:val="en-GB"/>
              </w:rPr>
            </w:pPr>
            <w:r w:rsidRPr="00346A20">
              <w:rPr>
                <w:color w:val="000000"/>
                <w:lang w:eastAsia="en-GB"/>
              </w:rPr>
              <w:t>MLADEN PREŽEC,Zagreb, Čučerska cesta 210, OIB: 29440907212</w:t>
            </w:r>
          </w:p>
        </w:tc>
        <w:tc>
          <w:tcPr>
            <w:tcW w:type="dxa" w:w="2268"/>
            <w:tcBorders>
              <w:top w:val="nil"/>
              <w:left w:val="nil"/>
              <w:bottom w:space="0" w:sz="4" w:color="auto" w:val="single"/>
              <w:right w:space="0" w:sz="4" w:color="auto" w:val="single"/>
            </w:tcBorders>
            <w:shd w:fill="auto" w:color="auto" w:val="clear"/>
            <w:noWrap/>
            <w:vAlign w:val="center"/>
            <w:hideMark/>
          </w:tcPr>
          <w:p w:rsidRDefault="00975BF6" w:rsidP="0087420F" w:rsidR="00975BF6" w:rsidRPr="00346A20">
            <w:pPr>
              <w:jc w:val="center"/>
              <w:rPr>
                <w:color w:val="000000"/>
                <w:lang w:eastAsia="en-GB" w:val="en-GB"/>
              </w:rPr>
            </w:pPr>
            <w:r w:rsidRPr="00346A20">
              <w:rPr>
                <w:color w:val="000000"/>
                <w:lang w:eastAsia="en-GB"/>
              </w:rPr>
              <w:t>900.673,34 kn</w:t>
            </w:r>
          </w:p>
        </w:tc>
      </w:tr>
      <w:tr w:rsidTr="0087420F" w:rsidR="00975BF6" w:rsidRPr="00346A20">
        <w:trPr>
          <w:trHeight w:val="829"/>
        </w:trPr>
        <w:tc>
          <w:tcPr>
            <w:tcW w:type="dxa" w:w="567"/>
            <w:tcBorders>
              <w:top w:val="nil"/>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6</w:t>
            </w:r>
          </w:p>
        </w:tc>
        <w:tc>
          <w:tcPr>
            <w:tcW w:type="dxa" w:w="567"/>
            <w:tcBorders>
              <w:top w:val="nil"/>
              <w:left w:val="nil"/>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6</w:t>
            </w:r>
          </w:p>
        </w:tc>
        <w:tc>
          <w:tcPr>
            <w:tcW w:type="dxa" w:w="4961"/>
            <w:tcBorders>
              <w:top w:val="nil"/>
              <w:left w:val="nil"/>
              <w:bottom w:space="0" w:sz="4" w:color="auto" w:val="single"/>
              <w:right w:space="0" w:sz="4" w:color="auto" w:val="single"/>
            </w:tcBorders>
            <w:shd w:fill="auto" w:color="auto" w:val="clear"/>
            <w:vAlign w:val="center"/>
            <w:hideMark/>
          </w:tcPr>
          <w:p w:rsidRDefault="00975BF6" w:rsidP="0087420F" w:rsidR="00975BF6" w:rsidRPr="00346A20">
            <w:pPr>
              <w:rPr>
                <w:color w:val="000000"/>
                <w:lang w:eastAsia="en-GB" w:val="en-GB"/>
              </w:rPr>
            </w:pPr>
            <w:r w:rsidRPr="00346A20">
              <w:rPr>
                <w:color w:val="000000"/>
                <w:lang w:eastAsia="en-GB"/>
              </w:rPr>
              <w:t>MARIO LUKAČIN, Zagreb, Sloge 84, OIB: 18729147818</w:t>
            </w:r>
          </w:p>
        </w:tc>
        <w:tc>
          <w:tcPr>
            <w:tcW w:type="dxa" w:w="2268"/>
            <w:tcBorders>
              <w:top w:val="nil"/>
              <w:left w:val="nil"/>
              <w:bottom w:space="0" w:sz="4" w:color="auto" w:val="single"/>
              <w:right w:space="0" w:sz="4" w:color="auto" w:val="single"/>
            </w:tcBorders>
            <w:shd w:fill="auto" w:color="auto" w:val="clear"/>
            <w:noWrap/>
            <w:vAlign w:val="center"/>
            <w:hideMark/>
          </w:tcPr>
          <w:p w:rsidRDefault="00975BF6" w:rsidP="0087420F" w:rsidR="00975BF6" w:rsidRPr="00346A20">
            <w:pPr>
              <w:jc w:val="center"/>
              <w:rPr>
                <w:color w:val="000000"/>
                <w:lang w:eastAsia="en-GB" w:val="en-GB"/>
              </w:rPr>
            </w:pPr>
            <w:r w:rsidRPr="00346A20">
              <w:rPr>
                <w:color w:val="000000"/>
                <w:lang w:eastAsia="en-GB"/>
              </w:rPr>
              <w:t>21.443,89 kn</w:t>
            </w:r>
          </w:p>
        </w:tc>
      </w:tr>
      <w:tr w:rsidTr="0087420F" w:rsidR="00975BF6" w:rsidRPr="00346A20">
        <w:trPr>
          <w:trHeight w:val="983"/>
        </w:trPr>
        <w:tc>
          <w:tcPr>
            <w:tcW w:type="dxa" w:w="56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7</w:t>
            </w:r>
          </w:p>
        </w:tc>
        <w:tc>
          <w:tcPr>
            <w:tcW w:type="dxa" w:w="56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7</w:t>
            </w:r>
          </w:p>
        </w:tc>
        <w:tc>
          <w:tcPr>
            <w:tcW w:type="dxa" w:w="4961"/>
            <w:tcBorders>
              <w:top w:space="0" w:sz="4" w:color="auto" w:val="single"/>
              <w:left w:space="0" w:sz="4" w:color="auto" w:val="single"/>
              <w:bottom w:space="0" w:sz="4" w:color="auto" w:val="single"/>
              <w:right w:space="0" w:sz="4" w:color="auto" w:val="single"/>
            </w:tcBorders>
            <w:shd w:fill="auto" w:color="auto" w:val="clear"/>
            <w:vAlign w:val="center"/>
            <w:hideMark/>
          </w:tcPr>
          <w:p w:rsidRDefault="00975BF6" w:rsidP="0087420F" w:rsidR="00975BF6" w:rsidRPr="00346A20">
            <w:pPr>
              <w:rPr>
                <w:color w:val="000000"/>
                <w:lang w:eastAsia="en-GB" w:val="en-GB"/>
              </w:rPr>
            </w:pPr>
            <w:r w:rsidRPr="00346A20">
              <w:rPr>
                <w:color w:val="000000"/>
                <w:lang w:eastAsia="en-GB"/>
              </w:rPr>
              <w:t>DRAGUTIN STRSOGLAVEC, Sveti Petar Orehovec, Zamladinec 18, Zamladinec , OIB: 17114273641</w:t>
            </w:r>
          </w:p>
        </w:tc>
        <w:tc>
          <w:tcPr>
            <w:tcW w:type="dxa" w:w="2268"/>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346A20">
            <w:pPr>
              <w:jc w:val="center"/>
              <w:rPr>
                <w:color w:val="000000"/>
                <w:lang w:eastAsia="en-GB" w:val="en-GB"/>
              </w:rPr>
            </w:pPr>
            <w:r w:rsidRPr="00346A20">
              <w:rPr>
                <w:color w:val="000000"/>
                <w:lang w:eastAsia="en-GB"/>
              </w:rPr>
              <w:t>58.106,14 kn</w:t>
            </w:r>
          </w:p>
        </w:tc>
      </w:tr>
      <w:tr w:rsidTr="0087420F" w:rsidR="00975BF6" w:rsidRPr="00346A20">
        <w:trPr>
          <w:trHeight w:val="699"/>
        </w:trPr>
        <w:tc>
          <w:tcPr>
            <w:tcW w:type="dxa" w:w="56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8</w:t>
            </w:r>
          </w:p>
        </w:tc>
        <w:tc>
          <w:tcPr>
            <w:tcW w:type="dxa" w:w="567"/>
            <w:tcBorders>
              <w:top w:space="0" w:sz="4" w:color="auto" w:val="single"/>
              <w:left w:val="nil"/>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8</w:t>
            </w:r>
          </w:p>
        </w:tc>
        <w:tc>
          <w:tcPr>
            <w:tcW w:type="dxa" w:w="4961"/>
            <w:tcBorders>
              <w:top w:space="0" w:sz="4" w:color="auto" w:val="single"/>
              <w:left w:val="nil"/>
              <w:bottom w:space="0" w:sz="4" w:color="auto" w:val="single"/>
              <w:right w:space="0" w:sz="4" w:color="auto" w:val="single"/>
            </w:tcBorders>
            <w:shd w:fill="auto" w:color="auto" w:val="clear"/>
            <w:vAlign w:val="center"/>
            <w:hideMark/>
          </w:tcPr>
          <w:p w:rsidRDefault="00975BF6" w:rsidP="0087420F" w:rsidR="00975BF6" w:rsidRPr="00346A20">
            <w:pPr>
              <w:rPr>
                <w:color w:val="000000"/>
                <w:lang w:eastAsia="en-GB" w:val="en-GB"/>
              </w:rPr>
            </w:pPr>
            <w:r w:rsidRPr="00346A20">
              <w:rPr>
                <w:color w:val="000000"/>
                <w:lang w:eastAsia="en-GB"/>
              </w:rPr>
              <w:t>MARIJA BIS, Zagreb, Tuzlanska 6 , OIB: 1796295134</w:t>
            </w:r>
          </w:p>
        </w:tc>
        <w:tc>
          <w:tcPr>
            <w:tcW w:type="dxa" w:w="2268"/>
            <w:tcBorders>
              <w:top w:space="0" w:sz="4" w:color="auto" w:val="single"/>
              <w:left w:val="nil"/>
              <w:bottom w:space="0" w:sz="4" w:color="auto" w:val="single"/>
              <w:right w:space="0" w:sz="4" w:color="auto" w:val="single"/>
            </w:tcBorders>
            <w:shd w:fill="auto" w:color="auto" w:val="clear"/>
            <w:noWrap/>
            <w:vAlign w:val="center"/>
            <w:hideMark/>
          </w:tcPr>
          <w:p w:rsidRDefault="00975BF6" w:rsidP="0087420F" w:rsidR="00975BF6" w:rsidRPr="00346A20">
            <w:pPr>
              <w:jc w:val="center"/>
              <w:rPr>
                <w:color w:val="000000"/>
                <w:lang w:eastAsia="en-GB" w:val="en-GB"/>
              </w:rPr>
            </w:pPr>
            <w:r w:rsidRPr="00346A20">
              <w:rPr>
                <w:color w:val="000000"/>
                <w:lang w:eastAsia="en-GB"/>
              </w:rPr>
              <w:t>592.923,08 kn</w:t>
            </w:r>
          </w:p>
        </w:tc>
      </w:tr>
      <w:tr w:rsidTr="0087420F" w:rsidR="00975BF6" w:rsidRPr="00346A20">
        <w:trPr>
          <w:trHeight w:val="554"/>
        </w:trPr>
        <w:tc>
          <w:tcPr>
            <w:tcW w:type="dxa" w:w="567"/>
            <w:tcBorders>
              <w:top w:val="nil"/>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9</w:t>
            </w:r>
          </w:p>
        </w:tc>
        <w:tc>
          <w:tcPr>
            <w:tcW w:type="dxa" w:w="567"/>
            <w:tcBorders>
              <w:top w:val="nil"/>
              <w:left w:val="nil"/>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9</w:t>
            </w:r>
          </w:p>
        </w:tc>
        <w:tc>
          <w:tcPr>
            <w:tcW w:type="dxa" w:w="4961"/>
            <w:tcBorders>
              <w:top w:val="nil"/>
              <w:left w:val="nil"/>
              <w:bottom w:space="0" w:sz="4" w:color="auto" w:val="single"/>
              <w:right w:space="0" w:sz="4" w:color="auto" w:val="single"/>
            </w:tcBorders>
            <w:shd w:fill="auto" w:color="auto" w:val="clear"/>
            <w:vAlign w:val="center"/>
            <w:hideMark/>
          </w:tcPr>
          <w:p w:rsidRDefault="00975BF6" w:rsidP="0087420F" w:rsidR="00975BF6" w:rsidRPr="00346A20">
            <w:pPr>
              <w:rPr>
                <w:color w:val="000000"/>
                <w:lang w:eastAsia="en-GB" w:val="en-GB"/>
              </w:rPr>
            </w:pPr>
            <w:r w:rsidRPr="00346A20">
              <w:rPr>
                <w:color w:val="000000"/>
                <w:lang w:eastAsia="en-GB"/>
              </w:rPr>
              <w:t>MATIJA PREŽEC, Zagreb, Čučerska cesta 210, OIB: 17751115313</w:t>
            </w:r>
          </w:p>
        </w:tc>
        <w:tc>
          <w:tcPr>
            <w:tcW w:type="dxa" w:w="2268"/>
            <w:tcBorders>
              <w:top w:val="nil"/>
              <w:left w:val="nil"/>
              <w:bottom w:space="0" w:sz="4" w:color="auto" w:val="single"/>
              <w:right w:space="0" w:sz="4" w:color="auto" w:val="single"/>
            </w:tcBorders>
            <w:shd w:fill="auto" w:color="auto" w:val="clear"/>
            <w:noWrap/>
            <w:vAlign w:val="center"/>
            <w:hideMark/>
          </w:tcPr>
          <w:p w:rsidRDefault="00975BF6" w:rsidP="0087420F" w:rsidR="00975BF6" w:rsidRPr="00346A20">
            <w:pPr>
              <w:jc w:val="center"/>
              <w:rPr>
                <w:color w:val="000000"/>
                <w:lang w:eastAsia="en-GB" w:val="en-GB"/>
              </w:rPr>
            </w:pPr>
            <w:r w:rsidRPr="00346A20">
              <w:rPr>
                <w:color w:val="000000"/>
                <w:lang w:eastAsia="en-GB"/>
              </w:rPr>
              <w:t>213.032,69 kn</w:t>
            </w:r>
          </w:p>
        </w:tc>
      </w:tr>
      <w:tr w:rsidTr="0087420F" w:rsidR="00975BF6" w:rsidRPr="00346A20">
        <w:trPr>
          <w:trHeight w:val="1752"/>
        </w:trPr>
        <w:tc>
          <w:tcPr>
            <w:tcW w:type="dxa" w:w="567"/>
            <w:tcBorders>
              <w:top w:val="nil"/>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10</w:t>
            </w:r>
          </w:p>
        </w:tc>
        <w:tc>
          <w:tcPr>
            <w:tcW w:type="dxa" w:w="567"/>
            <w:tcBorders>
              <w:top w:val="nil"/>
              <w:left w:val="nil"/>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10</w:t>
            </w:r>
          </w:p>
        </w:tc>
        <w:tc>
          <w:tcPr>
            <w:tcW w:type="dxa" w:w="4961"/>
            <w:tcBorders>
              <w:top w:val="nil"/>
              <w:left w:val="nil"/>
              <w:bottom w:space="0" w:sz="4" w:color="auto" w:val="single"/>
              <w:right w:space="0" w:sz="4" w:color="auto" w:val="single"/>
            </w:tcBorders>
            <w:shd w:fill="auto" w:color="auto" w:val="clear"/>
            <w:vAlign w:val="center"/>
            <w:hideMark/>
          </w:tcPr>
          <w:p w:rsidRDefault="00975BF6" w:rsidP="0087420F" w:rsidR="00975BF6" w:rsidRPr="00346A20">
            <w:pPr>
              <w:rPr>
                <w:color w:val="000000"/>
                <w:lang w:eastAsia="en-GB" w:val="en-GB"/>
              </w:rPr>
            </w:pPr>
            <w:r w:rsidRPr="00346A20">
              <w:rPr>
                <w:color w:val="000000"/>
                <w:lang w:eastAsia="en-GB"/>
              </w:rPr>
              <w:t>ZDRAVKO FAGNJEN,Sveti Petar Orehovec, Sv.P. Orehovec 94, OIB: 71946917079</w:t>
            </w:r>
          </w:p>
        </w:tc>
        <w:tc>
          <w:tcPr>
            <w:tcW w:type="dxa" w:w="2268"/>
            <w:tcBorders>
              <w:top w:val="nil"/>
              <w:left w:val="nil"/>
              <w:bottom w:space="0" w:sz="4" w:color="auto" w:val="single"/>
              <w:right w:space="0" w:sz="4" w:color="auto" w:val="single"/>
            </w:tcBorders>
            <w:shd w:fill="auto" w:color="auto" w:val="clear"/>
            <w:noWrap/>
            <w:vAlign w:val="center"/>
            <w:hideMark/>
          </w:tcPr>
          <w:p w:rsidRDefault="00975BF6" w:rsidP="0087420F" w:rsidR="00975BF6" w:rsidRPr="00346A20">
            <w:pPr>
              <w:jc w:val="center"/>
              <w:rPr>
                <w:color w:val="000000"/>
                <w:lang w:eastAsia="en-GB" w:val="en-GB"/>
              </w:rPr>
            </w:pPr>
            <w:r w:rsidRPr="00346A20">
              <w:rPr>
                <w:color w:val="000000"/>
                <w:lang w:eastAsia="en-GB"/>
              </w:rPr>
              <w:t>14.530,78 kn</w:t>
            </w:r>
          </w:p>
        </w:tc>
      </w:tr>
      <w:tr w:rsidTr="0087420F" w:rsidR="00975BF6" w:rsidRPr="00346A20">
        <w:trPr>
          <w:trHeight w:val="694"/>
        </w:trPr>
        <w:tc>
          <w:tcPr>
            <w:tcW w:type="dxa" w:w="56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lastRenderedPageBreak/>
              <w:t>11</w:t>
            </w:r>
          </w:p>
        </w:tc>
        <w:tc>
          <w:tcPr>
            <w:tcW w:type="dxa" w:w="567"/>
            <w:tcBorders>
              <w:top w:space="0" w:sz="4" w:color="auto" w:val="single"/>
              <w:left w:val="nil"/>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11</w:t>
            </w:r>
          </w:p>
        </w:tc>
        <w:tc>
          <w:tcPr>
            <w:tcW w:type="dxa" w:w="4961"/>
            <w:tcBorders>
              <w:top w:space="0" w:sz="4" w:color="auto" w:val="single"/>
              <w:left w:val="nil"/>
              <w:bottom w:space="0" w:sz="4" w:color="auto" w:val="single"/>
              <w:right w:space="0" w:sz="4" w:color="auto" w:val="single"/>
            </w:tcBorders>
            <w:shd w:fill="auto" w:color="auto" w:val="clear"/>
            <w:vAlign w:val="center"/>
            <w:hideMark/>
          </w:tcPr>
          <w:p w:rsidRDefault="00975BF6" w:rsidP="0087420F" w:rsidR="00975BF6" w:rsidRPr="00346A20">
            <w:pPr>
              <w:rPr>
                <w:color w:val="000000"/>
                <w:lang w:eastAsia="en-GB" w:val="en-GB"/>
              </w:rPr>
            </w:pPr>
            <w:r w:rsidRPr="00346A20">
              <w:rPr>
                <w:color w:val="000000"/>
                <w:lang w:eastAsia="en-GB"/>
              </w:rPr>
              <w:t>NADA SALOPEK, Zagreb, Kaktusa 66, Novo Brestje, OIB: 95702550636</w:t>
            </w:r>
          </w:p>
        </w:tc>
        <w:tc>
          <w:tcPr>
            <w:tcW w:type="dxa" w:w="2268"/>
            <w:tcBorders>
              <w:top w:space="0" w:sz="4" w:color="auto" w:val="single"/>
              <w:left w:val="nil"/>
              <w:bottom w:space="0" w:sz="4" w:color="auto" w:val="single"/>
              <w:right w:space="0" w:sz="4" w:color="auto" w:val="single"/>
            </w:tcBorders>
            <w:shd w:fill="auto" w:color="auto" w:val="clear"/>
            <w:noWrap/>
            <w:vAlign w:val="center"/>
            <w:hideMark/>
          </w:tcPr>
          <w:p w:rsidRDefault="00975BF6" w:rsidP="0087420F" w:rsidR="00975BF6" w:rsidRPr="00346A20">
            <w:pPr>
              <w:jc w:val="center"/>
              <w:rPr>
                <w:color w:val="000000"/>
                <w:lang w:eastAsia="en-GB" w:val="en-GB"/>
              </w:rPr>
            </w:pPr>
            <w:r w:rsidRPr="00346A20">
              <w:rPr>
                <w:color w:val="000000"/>
                <w:lang w:eastAsia="en-GB"/>
              </w:rPr>
              <w:t>77.449,23 kn</w:t>
            </w:r>
          </w:p>
        </w:tc>
      </w:tr>
      <w:tr w:rsidTr="0087420F" w:rsidR="00975BF6" w:rsidRPr="00346A20">
        <w:trPr>
          <w:trHeight w:val="704"/>
        </w:trPr>
        <w:tc>
          <w:tcPr>
            <w:tcW w:type="dxa" w:w="56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12</w:t>
            </w:r>
          </w:p>
        </w:tc>
        <w:tc>
          <w:tcPr>
            <w:tcW w:type="dxa" w:w="567"/>
            <w:tcBorders>
              <w:top w:space="0" w:sz="4" w:color="auto" w:val="single"/>
              <w:left w:val="nil"/>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12</w:t>
            </w:r>
          </w:p>
        </w:tc>
        <w:tc>
          <w:tcPr>
            <w:tcW w:type="dxa" w:w="4961"/>
            <w:tcBorders>
              <w:top w:space="0" w:sz="4" w:color="auto" w:val="single"/>
              <w:left w:val="nil"/>
              <w:bottom w:space="0" w:sz="4" w:color="auto" w:val="single"/>
              <w:right w:space="0" w:sz="4" w:color="auto" w:val="single"/>
            </w:tcBorders>
            <w:shd w:fill="auto" w:color="auto" w:val="clear"/>
            <w:vAlign w:val="center"/>
            <w:hideMark/>
          </w:tcPr>
          <w:p w:rsidRDefault="00975BF6" w:rsidP="0087420F" w:rsidR="00975BF6" w:rsidRPr="00346A20">
            <w:pPr>
              <w:rPr>
                <w:color w:val="000000"/>
                <w:lang w:eastAsia="en-GB" w:val="en-GB"/>
              </w:rPr>
            </w:pPr>
            <w:r w:rsidRPr="00346A20">
              <w:rPr>
                <w:color w:val="000000"/>
                <w:lang w:eastAsia="en-GB"/>
              </w:rPr>
              <w:t>SLAVEN KRIVKA, Zagreb, III Rudeški ogranak 22 , OIB: 81393974692</w:t>
            </w:r>
          </w:p>
        </w:tc>
        <w:tc>
          <w:tcPr>
            <w:tcW w:type="dxa" w:w="2268"/>
            <w:tcBorders>
              <w:top w:space="0" w:sz="4" w:color="auto" w:val="single"/>
              <w:left w:val="nil"/>
              <w:bottom w:space="0" w:sz="4" w:color="auto" w:val="single"/>
              <w:right w:space="0" w:sz="4" w:color="auto" w:val="single"/>
            </w:tcBorders>
            <w:shd w:fill="auto" w:color="auto" w:val="clear"/>
            <w:noWrap/>
            <w:vAlign w:val="center"/>
            <w:hideMark/>
          </w:tcPr>
          <w:p w:rsidRDefault="00975BF6" w:rsidP="0087420F" w:rsidR="00975BF6" w:rsidRPr="00346A20">
            <w:pPr>
              <w:jc w:val="center"/>
              <w:rPr>
                <w:color w:val="000000"/>
                <w:lang w:eastAsia="en-GB" w:val="en-GB"/>
              </w:rPr>
            </w:pPr>
            <w:r w:rsidRPr="00346A20">
              <w:rPr>
                <w:color w:val="000000"/>
                <w:lang w:eastAsia="en-GB"/>
              </w:rPr>
              <w:t>59.722,90 kn</w:t>
            </w:r>
          </w:p>
        </w:tc>
      </w:tr>
      <w:tr w:rsidTr="0087420F" w:rsidR="00975BF6" w:rsidRPr="00346A20">
        <w:trPr>
          <w:trHeight w:val="700"/>
        </w:trPr>
        <w:tc>
          <w:tcPr>
            <w:tcW w:type="dxa" w:w="567"/>
            <w:tcBorders>
              <w:top w:val="nil"/>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13</w:t>
            </w:r>
          </w:p>
        </w:tc>
        <w:tc>
          <w:tcPr>
            <w:tcW w:type="dxa" w:w="567"/>
            <w:tcBorders>
              <w:top w:val="nil"/>
              <w:left w:val="nil"/>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13</w:t>
            </w:r>
          </w:p>
        </w:tc>
        <w:tc>
          <w:tcPr>
            <w:tcW w:type="dxa" w:w="4961"/>
            <w:tcBorders>
              <w:top w:val="nil"/>
              <w:left w:val="nil"/>
              <w:bottom w:space="0" w:sz="4" w:color="auto" w:val="single"/>
              <w:right w:space="0" w:sz="4" w:color="auto" w:val="single"/>
            </w:tcBorders>
            <w:shd w:fill="auto" w:color="auto" w:val="clear"/>
            <w:vAlign w:val="center"/>
            <w:hideMark/>
          </w:tcPr>
          <w:p w:rsidRDefault="00975BF6" w:rsidP="0087420F" w:rsidR="00975BF6" w:rsidRPr="00346A20">
            <w:pPr>
              <w:rPr>
                <w:color w:val="000000"/>
                <w:lang w:eastAsia="en-GB" w:val="en-GB"/>
              </w:rPr>
            </w:pPr>
            <w:r w:rsidRPr="00346A20">
              <w:rPr>
                <w:color w:val="000000"/>
                <w:lang w:eastAsia="en-GB"/>
              </w:rPr>
              <w:t>ANA PREŽEC, Zagreb, Čučerska cesta 210, OIB: 94894106785</w:t>
            </w:r>
          </w:p>
        </w:tc>
        <w:tc>
          <w:tcPr>
            <w:tcW w:type="dxa" w:w="2268"/>
            <w:tcBorders>
              <w:top w:val="nil"/>
              <w:left w:val="nil"/>
              <w:bottom w:space="0" w:sz="4" w:color="auto" w:val="single"/>
              <w:right w:space="0" w:sz="4" w:color="auto" w:val="single"/>
            </w:tcBorders>
            <w:shd w:fill="auto" w:color="auto" w:val="clear"/>
            <w:noWrap/>
            <w:vAlign w:val="center"/>
            <w:hideMark/>
          </w:tcPr>
          <w:p w:rsidRDefault="00975BF6" w:rsidP="0087420F" w:rsidR="00975BF6" w:rsidRPr="00346A20">
            <w:pPr>
              <w:jc w:val="center"/>
              <w:rPr>
                <w:color w:val="000000"/>
                <w:lang w:eastAsia="en-GB" w:val="en-GB"/>
              </w:rPr>
            </w:pPr>
            <w:r w:rsidRPr="00346A20">
              <w:rPr>
                <w:color w:val="000000"/>
                <w:lang w:eastAsia="en-GB"/>
              </w:rPr>
              <w:t>137.819,93 kn</w:t>
            </w:r>
          </w:p>
        </w:tc>
      </w:tr>
      <w:tr w:rsidTr="0087420F" w:rsidR="00975BF6" w:rsidRPr="00346A20">
        <w:trPr>
          <w:trHeight w:val="696"/>
        </w:trPr>
        <w:tc>
          <w:tcPr>
            <w:tcW w:type="dxa" w:w="567"/>
            <w:tcBorders>
              <w:top w:val="nil"/>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14</w:t>
            </w:r>
          </w:p>
        </w:tc>
        <w:tc>
          <w:tcPr>
            <w:tcW w:type="dxa" w:w="567"/>
            <w:tcBorders>
              <w:top w:val="nil"/>
              <w:left w:val="nil"/>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14</w:t>
            </w:r>
          </w:p>
        </w:tc>
        <w:tc>
          <w:tcPr>
            <w:tcW w:type="dxa" w:w="4961"/>
            <w:tcBorders>
              <w:top w:val="nil"/>
              <w:left w:val="nil"/>
              <w:bottom w:space="0" w:sz="4" w:color="auto" w:val="single"/>
              <w:right w:space="0" w:sz="4" w:color="auto" w:val="single"/>
            </w:tcBorders>
            <w:shd w:fill="auto" w:color="auto" w:val="clear"/>
            <w:vAlign w:val="center"/>
            <w:hideMark/>
          </w:tcPr>
          <w:p w:rsidRDefault="00975BF6" w:rsidP="0087420F" w:rsidR="00975BF6" w:rsidRPr="00346A20">
            <w:pPr>
              <w:rPr>
                <w:color w:val="000000"/>
                <w:lang w:eastAsia="en-GB" w:val="en-GB"/>
              </w:rPr>
            </w:pPr>
            <w:r w:rsidRPr="00346A20">
              <w:rPr>
                <w:color w:val="000000"/>
                <w:lang w:eastAsia="en-GB"/>
              </w:rPr>
              <w:t>DAVOR BIS, Zagreb, Tuzlanska 6 , OIB: 28151522887</w:t>
            </w:r>
          </w:p>
        </w:tc>
        <w:tc>
          <w:tcPr>
            <w:tcW w:type="dxa" w:w="2268"/>
            <w:tcBorders>
              <w:top w:val="nil"/>
              <w:left w:val="nil"/>
              <w:bottom w:space="0" w:sz="4" w:color="auto" w:val="single"/>
              <w:right w:space="0" w:sz="4" w:color="auto" w:val="single"/>
            </w:tcBorders>
            <w:shd w:fill="auto" w:color="auto" w:val="clear"/>
            <w:noWrap/>
            <w:vAlign w:val="center"/>
            <w:hideMark/>
          </w:tcPr>
          <w:p w:rsidRDefault="00975BF6" w:rsidP="0087420F" w:rsidR="00975BF6" w:rsidRPr="00346A20">
            <w:pPr>
              <w:jc w:val="center"/>
              <w:rPr>
                <w:color w:val="000000"/>
                <w:lang w:eastAsia="en-GB" w:val="en-GB"/>
              </w:rPr>
            </w:pPr>
            <w:r w:rsidRPr="00346A20">
              <w:rPr>
                <w:color w:val="000000"/>
                <w:lang w:eastAsia="en-GB"/>
              </w:rPr>
              <w:t>59.795,74 kn</w:t>
            </w:r>
          </w:p>
        </w:tc>
      </w:tr>
      <w:tr w:rsidTr="0087420F" w:rsidR="00975BF6" w:rsidRPr="00346A20">
        <w:trPr>
          <w:trHeight w:val="705"/>
        </w:trPr>
        <w:tc>
          <w:tcPr>
            <w:tcW w:type="dxa" w:w="567"/>
            <w:tcBorders>
              <w:top w:val="nil"/>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15</w:t>
            </w:r>
          </w:p>
        </w:tc>
        <w:tc>
          <w:tcPr>
            <w:tcW w:type="dxa" w:w="567"/>
            <w:tcBorders>
              <w:top w:val="nil"/>
              <w:left w:val="nil"/>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15</w:t>
            </w:r>
          </w:p>
        </w:tc>
        <w:tc>
          <w:tcPr>
            <w:tcW w:type="dxa" w:w="4961"/>
            <w:tcBorders>
              <w:top w:val="nil"/>
              <w:left w:val="nil"/>
              <w:bottom w:space="0" w:sz="4" w:color="auto" w:val="single"/>
              <w:right w:space="0" w:sz="4" w:color="auto" w:val="single"/>
            </w:tcBorders>
            <w:shd w:fill="auto" w:color="auto" w:val="clear"/>
            <w:vAlign w:val="center"/>
            <w:hideMark/>
          </w:tcPr>
          <w:p w:rsidRDefault="00975BF6" w:rsidP="0087420F" w:rsidR="00975BF6" w:rsidRPr="00346A20">
            <w:pPr>
              <w:rPr>
                <w:color w:val="000000"/>
                <w:lang w:eastAsia="en-GB" w:val="en-GB"/>
              </w:rPr>
            </w:pPr>
            <w:r w:rsidRPr="00346A20">
              <w:rPr>
                <w:color w:val="000000"/>
                <w:lang w:eastAsia="en-GB"/>
              </w:rPr>
              <w:t>GABRIJEL BRUČIĆ, Zlatar, Repno 13, Repno, OIB: 21450472713</w:t>
            </w:r>
          </w:p>
        </w:tc>
        <w:tc>
          <w:tcPr>
            <w:tcW w:type="dxa" w:w="2268"/>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346A20">
            <w:pPr>
              <w:jc w:val="center"/>
              <w:rPr>
                <w:color w:val="000000"/>
                <w:lang w:eastAsia="en-GB" w:val="en-GB"/>
              </w:rPr>
            </w:pPr>
            <w:r w:rsidRPr="00346A20">
              <w:rPr>
                <w:color w:val="000000"/>
                <w:lang w:eastAsia="en-GB"/>
              </w:rPr>
              <w:t>98.286,44 kn</w:t>
            </w:r>
          </w:p>
        </w:tc>
      </w:tr>
      <w:tr w:rsidTr="0087420F" w:rsidR="00975BF6" w:rsidRPr="00346A20">
        <w:trPr>
          <w:trHeight w:val="971"/>
        </w:trPr>
        <w:tc>
          <w:tcPr>
            <w:tcW w:type="dxa" w:w="56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16</w:t>
            </w:r>
          </w:p>
        </w:tc>
        <w:tc>
          <w:tcPr>
            <w:tcW w:type="dxa" w:w="56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16</w:t>
            </w:r>
          </w:p>
        </w:tc>
        <w:tc>
          <w:tcPr>
            <w:tcW w:type="dxa" w:w="4961"/>
            <w:tcBorders>
              <w:top w:space="0" w:sz="4" w:color="auto" w:val="single"/>
              <w:left w:space="0" w:sz="4" w:color="auto" w:val="single"/>
              <w:bottom w:space="0" w:sz="4" w:color="auto" w:val="single"/>
              <w:right w:space="0" w:sz="4" w:color="auto" w:val="single"/>
            </w:tcBorders>
            <w:shd w:fill="auto" w:color="auto" w:val="clear"/>
            <w:vAlign w:val="center"/>
            <w:hideMark/>
          </w:tcPr>
          <w:p w:rsidRDefault="00975BF6" w:rsidP="0087420F" w:rsidR="00975BF6" w:rsidRPr="00346A20">
            <w:pPr>
              <w:rPr>
                <w:color w:val="000000"/>
                <w:lang w:eastAsia="en-GB" w:val="en-GB"/>
              </w:rPr>
            </w:pPr>
            <w:r w:rsidRPr="00346A20">
              <w:rPr>
                <w:color w:val="000000"/>
                <w:lang w:eastAsia="en-GB"/>
              </w:rPr>
              <w:t>DAVOR PALOŠIĆ,  Zagreb, Rajićka 14a, OIB: 54264204804</w:t>
            </w:r>
          </w:p>
        </w:tc>
        <w:tc>
          <w:tcPr>
            <w:tcW w:type="dxa" w:w="2268"/>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346A20">
            <w:pPr>
              <w:jc w:val="center"/>
              <w:rPr>
                <w:color w:val="000000"/>
                <w:lang w:eastAsia="en-GB" w:val="en-GB"/>
              </w:rPr>
            </w:pPr>
            <w:r w:rsidRPr="00346A20">
              <w:rPr>
                <w:color w:val="000000"/>
                <w:lang w:eastAsia="en-GB"/>
              </w:rPr>
              <w:t>4.967,04 kn</w:t>
            </w:r>
          </w:p>
        </w:tc>
      </w:tr>
      <w:tr w:rsidTr="0087420F" w:rsidR="00975BF6" w:rsidRPr="00346A20">
        <w:trPr>
          <w:trHeight w:val="1268"/>
        </w:trPr>
        <w:tc>
          <w:tcPr>
            <w:tcW w:type="dxa" w:w="56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17</w:t>
            </w:r>
          </w:p>
        </w:tc>
        <w:tc>
          <w:tcPr>
            <w:tcW w:type="dxa" w:w="567"/>
            <w:tcBorders>
              <w:top w:space="0" w:sz="4" w:color="auto" w:val="single"/>
              <w:left w:val="nil"/>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17</w:t>
            </w:r>
          </w:p>
        </w:tc>
        <w:tc>
          <w:tcPr>
            <w:tcW w:type="dxa" w:w="4961"/>
            <w:tcBorders>
              <w:top w:space="0" w:sz="4" w:color="auto" w:val="single"/>
              <w:left w:val="nil"/>
              <w:bottom w:space="0" w:sz="4" w:color="auto" w:val="single"/>
              <w:right w:space="0" w:sz="4" w:color="auto" w:val="single"/>
            </w:tcBorders>
            <w:shd w:fill="auto" w:color="auto" w:val="clear"/>
            <w:vAlign w:val="center"/>
            <w:hideMark/>
          </w:tcPr>
          <w:p w:rsidRDefault="00975BF6" w:rsidP="0087420F" w:rsidR="00975BF6" w:rsidRPr="00346A20">
            <w:pPr>
              <w:rPr>
                <w:color w:val="000000"/>
                <w:lang w:eastAsia="en-GB" w:val="en-GB"/>
              </w:rPr>
            </w:pPr>
            <w:r w:rsidRPr="00346A20">
              <w:rPr>
                <w:color w:val="000000"/>
                <w:lang w:eastAsia="en-GB"/>
              </w:rPr>
              <w:t>KRUNOSLAV VIŠAK , broj računa: HR8823600001000000013, Sveti Petar Orehovec, Selnička Miholečka 7, OIB: 40679570238</w:t>
            </w:r>
          </w:p>
        </w:tc>
        <w:tc>
          <w:tcPr>
            <w:tcW w:type="dxa" w:w="2268"/>
            <w:tcBorders>
              <w:top w:space="0" w:sz="4" w:color="auto" w:val="single"/>
              <w:left w:val="nil"/>
              <w:bottom w:space="0" w:sz="4" w:color="auto" w:val="single"/>
              <w:right w:space="0" w:sz="4" w:color="auto" w:val="single"/>
            </w:tcBorders>
            <w:shd w:fill="auto" w:color="auto" w:val="clear"/>
            <w:noWrap/>
            <w:vAlign w:val="center"/>
            <w:hideMark/>
          </w:tcPr>
          <w:p w:rsidRDefault="00975BF6" w:rsidP="0087420F" w:rsidR="00975BF6" w:rsidRPr="00346A20">
            <w:pPr>
              <w:jc w:val="center"/>
              <w:rPr>
                <w:color w:val="000000"/>
                <w:lang w:eastAsia="en-GB" w:val="en-GB"/>
              </w:rPr>
            </w:pPr>
            <w:r w:rsidRPr="00346A20">
              <w:rPr>
                <w:color w:val="000000"/>
                <w:lang w:eastAsia="en-GB"/>
              </w:rPr>
              <w:t>16.326,10 kn</w:t>
            </w:r>
          </w:p>
        </w:tc>
      </w:tr>
      <w:tr w:rsidTr="0087420F" w:rsidR="00975BF6" w:rsidRPr="00346A20">
        <w:trPr>
          <w:trHeight w:val="989"/>
        </w:trPr>
        <w:tc>
          <w:tcPr>
            <w:tcW w:type="dxa" w:w="567"/>
            <w:tcBorders>
              <w:top w:val="nil"/>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18</w:t>
            </w:r>
          </w:p>
        </w:tc>
        <w:tc>
          <w:tcPr>
            <w:tcW w:type="dxa" w:w="567"/>
            <w:tcBorders>
              <w:top w:val="nil"/>
              <w:left w:val="nil"/>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18</w:t>
            </w:r>
          </w:p>
        </w:tc>
        <w:tc>
          <w:tcPr>
            <w:tcW w:type="dxa" w:w="4961"/>
            <w:tcBorders>
              <w:top w:val="nil"/>
              <w:left w:val="nil"/>
              <w:bottom w:space="0" w:sz="4" w:color="auto" w:val="single"/>
              <w:right w:space="0" w:sz="4" w:color="auto" w:val="single"/>
            </w:tcBorders>
            <w:shd w:fill="auto" w:color="auto" w:val="clear"/>
            <w:vAlign w:val="center"/>
            <w:hideMark/>
          </w:tcPr>
          <w:p w:rsidRDefault="00975BF6" w:rsidP="0087420F" w:rsidR="00975BF6" w:rsidRPr="00346A20">
            <w:pPr>
              <w:rPr>
                <w:color w:val="000000"/>
                <w:lang w:eastAsia="en-GB" w:val="en-GB"/>
              </w:rPr>
            </w:pPr>
            <w:r w:rsidRPr="00346A20">
              <w:rPr>
                <w:color w:val="000000"/>
                <w:lang w:eastAsia="en-GB"/>
              </w:rPr>
              <w:t>MARIO GAJSKI, Sveti Petar Orehovec, Orehovec 29, OIB: 78349673142</w:t>
            </w:r>
          </w:p>
        </w:tc>
        <w:tc>
          <w:tcPr>
            <w:tcW w:type="dxa" w:w="2268"/>
            <w:tcBorders>
              <w:top w:val="nil"/>
              <w:left w:val="nil"/>
              <w:bottom w:space="0" w:sz="4" w:color="auto" w:val="single"/>
              <w:right w:space="0" w:sz="4" w:color="auto" w:val="single"/>
            </w:tcBorders>
            <w:shd w:fill="auto" w:color="auto" w:val="clear"/>
            <w:noWrap/>
            <w:vAlign w:val="center"/>
            <w:hideMark/>
          </w:tcPr>
          <w:p w:rsidRDefault="00975BF6" w:rsidP="0087420F" w:rsidR="00975BF6" w:rsidRPr="00346A20">
            <w:pPr>
              <w:jc w:val="center"/>
              <w:rPr>
                <w:color w:val="000000"/>
                <w:lang w:eastAsia="en-GB" w:val="en-GB"/>
              </w:rPr>
            </w:pPr>
            <w:r w:rsidRPr="00346A20">
              <w:rPr>
                <w:color w:val="000000"/>
                <w:lang w:eastAsia="en-GB"/>
              </w:rPr>
              <w:t>14.339,50 kn</w:t>
            </w:r>
          </w:p>
        </w:tc>
      </w:tr>
      <w:tr w:rsidTr="0087420F" w:rsidR="00975BF6" w:rsidRPr="00346A20">
        <w:trPr>
          <w:trHeight w:val="1414"/>
        </w:trPr>
        <w:tc>
          <w:tcPr>
            <w:tcW w:type="dxa" w:w="567"/>
            <w:tcBorders>
              <w:top w:val="nil"/>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19</w:t>
            </w:r>
          </w:p>
        </w:tc>
        <w:tc>
          <w:tcPr>
            <w:tcW w:type="dxa" w:w="567"/>
            <w:tcBorders>
              <w:top w:val="nil"/>
              <w:left w:val="nil"/>
              <w:bottom w:space="0" w:sz="4" w:color="auto" w:val="single"/>
              <w:right w:space="0" w:sz="4" w:color="auto" w:val="single"/>
            </w:tcBorders>
            <w:shd w:fill="auto" w:color="auto" w:val="clear"/>
            <w:noWrap/>
            <w:vAlign w:val="center"/>
            <w:hideMark/>
          </w:tcPr>
          <w:p w:rsidRDefault="00975BF6" w:rsidP="0087420F" w:rsidR="00975BF6" w:rsidRPr="00346A20">
            <w:pPr>
              <w:jc w:val="right"/>
              <w:rPr>
                <w:color w:val="000000"/>
                <w:lang w:eastAsia="en-GB" w:val="en-GB"/>
              </w:rPr>
            </w:pPr>
            <w:r w:rsidRPr="00346A20">
              <w:rPr>
                <w:color w:val="000000"/>
                <w:lang w:eastAsia="en-GB" w:val="en-GB"/>
              </w:rPr>
              <w:t>19</w:t>
            </w:r>
          </w:p>
        </w:tc>
        <w:tc>
          <w:tcPr>
            <w:tcW w:type="dxa" w:w="4961"/>
            <w:tcBorders>
              <w:top w:val="nil"/>
              <w:left w:val="nil"/>
              <w:bottom w:space="0" w:sz="4" w:color="auto" w:val="single"/>
              <w:right w:space="0" w:sz="4" w:color="auto" w:val="single"/>
            </w:tcBorders>
            <w:shd w:fill="auto" w:color="auto" w:val="clear"/>
            <w:vAlign w:val="center"/>
            <w:hideMark/>
          </w:tcPr>
          <w:p w:rsidRDefault="00975BF6" w:rsidP="0087420F" w:rsidR="00975BF6" w:rsidRPr="00346A20">
            <w:pPr>
              <w:rPr>
                <w:color w:val="000000"/>
                <w:lang w:eastAsia="en-GB" w:val="en-GB"/>
              </w:rPr>
            </w:pPr>
            <w:r w:rsidRPr="00346A20">
              <w:rPr>
                <w:color w:val="000000"/>
                <w:lang w:eastAsia="en-GB"/>
              </w:rPr>
              <w:t>Agencija za osiguranje radničkih potraživanja u slučaju stečaja poslodavca (AORPS), IBAN: HR1210010051863000160, Frankopanska 11, Zagreb, OIB: 4323472109</w:t>
            </w:r>
          </w:p>
        </w:tc>
        <w:tc>
          <w:tcPr>
            <w:tcW w:type="dxa" w:w="2268"/>
            <w:tcBorders>
              <w:top w:val="nil"/>
              <w:left w:val="nil"/>
              <w:bottom w:space="0" w:sz="4" w:color="auto" w:val="single"/>
              <w:right w:space="0" w:sz="4" w:color="auto" w:val="single"/>
            </w:tcBorders>
            <w:shd w:fill="auto" w:color="auto" w:val="clear"/>
            <w:noWrap/>
            <w:vAlign w:val="center"/>
            <w:hideMark/>
          </w:tcPr>
          <w:p w:rsidRDefault="00975BF6" w:rsidP="0087420F" w:rsidR="00975BF6" w:rsidRPr="00346A20">
            <w:pPr>
              <w:jc w:val="center"/>
              <w:rPr>
                <w:color w:val="000000"/>
                <w:lang w:eastAsia="en-GB" w:val="en-GB"/>
              </w:rPr>
            </w:pPr>
            <w:r w:rsidRPr="00346A20">
              <w:rPr>
                <w:color w:val="000000"/>
                <w:lang w:eastAsia="en-GB"/>
              </w:rPr>
              <w:t>92.862,15 kn</w:t>
            </w:r>
          </w:p>
        </w:tc>
      </w:tr>
      <w:tr w:rsidTr="0087420F" w:rsidR="00975BF6" w:rsidRPr="00346A20">
        <w:trPr>
          <w:trHeight w:val="288"/>
        </w:trPr>
        <w:tc>
          <w:tcPr>
            <w:tcW w:type="dxa" w:w="567"/>
            <w:tcBorders>
              <w:top w:val="nil"/>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346A20">
            <w:pPr>
              <w:rPr>
                <w:bCs/>
                <w:color w:val="000000"/>
                <w:lang w:eastAsia="en-GB" w:val="en-GB"/>
              </w:rPr>
            </w:pPr>
            <w:r w:rsidRPr="00346A20">
              <w:rPr>
                <w:bCs/>
                <w:color w:val="000000"/>
                <w:lang w:eastAsia="en-GB" w:val="en-GB"/>
              </w:rPr>
              <w:t> </w:t>
            </w:r>
          </w:p>
        </w:tc>
        <w:tc>
          <w:tcPr>
            <w:tcW w:type="dxa" w:w="567"/>
            <w:tcBorders>
              <w:top w:val="nil"/>
              <w:left w:val="nil"/>
              <w:bottom w:space="0" w:sz="4" w:color="auto" w:val="single"/>
              <w:right w:space="0" w:sz="4" w:color="auto" w:val="single"/>
            </w:tcBorders>
            <w:shd w:fill="auto" w:color="auto" w:val="clear"/>
            <w:noWrap/>
            <w:vAlign w:val="center"/>
            <w:hideMark/>
          </w:tcPr>
          <w:p w:rsidRDefault="00975BF6" w:rsidP="0087420F" w:rsidR="00975BF6" w:rsidRPr="00346A20">
            <w:pPr>
              <w:rPr>
                <w:bCs/>
                <w:color w:val="000000"/>
                <w:lang w:eastAsia="en-GB" w:val="en-GB"/>
              </w:rPr>
            </w:pPr>
            <w:r w:rsidRPr="00346A20">
              <w:rPr>
                <w:bCs/>
                <w:color w:val="000000"/>
                <w:lang w:eastAsia="en-GB" w:val="en-GB"/>
              </w:rPr>
              <w:t> </w:t>
            </w:r>
          </w:p>
        </w:tc>
        <w:tc>
          <w:tcPr>
            <w:tcW w:type="dxa" w:w="4961"/>
            <w:tcBorders>
              <w:top w:val="nil"/>
              <w:left w:val="nil"/>
              <w:bottom w:space="0" w:sz="4" w:color="auto" w:val="single"/>
              <w:right w:space="0" w:sz="4" w:color="auto" w:val="single"/>
            </w:tcBorders>
            <w:shd w:fill="auto" w:color="auto" w:val="clear"/>
            <w:noWrap/>
            <w:vAlign w:val="center"/>
            <w:hideMark/>
          </w:tcPr>
          <w:p w:rsidRDefault="00975BF6" w:rsidP="0087420F" w:rsidR="00975BF6" w:rsidRPr="00346A20">
            <w:pPr>
              <w:rPr>
                <w:bCs/>
                <w:color w:val="000000"/>
                <w:lang w:eastAsia="en-GB" w:val="en-GB"/>
              </w:rPr>
            </w:pPr>
            <w:r w:rsidRPr="00346A20">
              <w:rPr>
                <w:bCs/>
                <w:color w:val="000000"/>
                <w:lang w:eastAsia="en-GB" w:val="en-GB"/>
              </w:rPr>
              <w:t>Ukupno:</w:t>
            </w:r>
          </w:p>
        </w:tc>
        <w:tc>
          <w:tcPr>
            <w:tcW w:type="dxa" w:w="2268"/>
            <w:tcBorders>
              <w:top w:val="nil"/>
              <w:left w:val="nil"/>
              <w:bottom w:space="0" w:sz="4" w:color="auto" w:val="single"/>
              <w:right w:space="0" w:sz="4" w:color="auto" w:val="single"/>
            </w:tcBorders>
            <w:shd w:fill="auto" w:color="auto" w:val="clear"/>
            <w:noWrap/>
            <w:vAlign w:val="center"/>
            <w:hideMark/>
          </w:tcPr>
          <w:p w:rsidRDefault="00975BF6" w:rsidP="0087420F" w:rsidR="00975BF6" w:rsidRPr="00346A20">
            <w:pPr>
              <w:jc w:val="center"/>
              <w:rPr>
                <w:bCs/>
                <w:color w:val="000000"/>
                <w:lang w:eastAsia="en-GB" w:val="en-GB"/>
              </w:rPr>
            </w:pPr>
            <w:bookmarkStart w:name="_Hlk255745" w:id="4"/>
            <w:r w:rsidRPr="00346A20">
              <w:rPr>
                <w:bCs/>
                <w:color w:val="000000"/>
                <w:lang w:eastAsia="en-GB" w:val="en-GB"/>
              </w:rPr>
              <w:t>2.784.64</w:t>
            </w:r>
            <w:r>
              <w:rPr>
                <w:bCs/>
                <w:color w:val="000000"/>
                <w:lang w:eastAsia="en-GB" w:val="en-GB"/>
              </w:rPr>
              <w:t>5</w:t>
            </w:r>
            <w:r w:rsidRPr="00346A20">
              <w:rPr>
                <w:bCs/>
                <w:color w:val="000000"/>
                <w:lang w:eastAsia="en-GB" w:val="en-GB"/>
              </w:rPr>
              <w:t>,01 kn</w:t>
            </w:r>
            <w:bookmarkEnd w:id="4"/>
          </w:p>
        </w:tc>
      </w:tr>
    </w:tbl>
    <w:p w:rsidRDefault="00975BF6" w:rsidP="00975BF6" w:rsidR="00975BF6" w:rsidRPr="00346A20">
      <w:pPr>
        <w:spacing w:after="120"/>
        <w:jc w:val="both"/>
        <w:rPr>
          <w:lang w:val="pl-PL"/>
        </w:rPr>
      </w:pPr>
    </w:p>
    <w:p w:rsidRDefault="00975BF6" w:rsidP="00975BF6" w:rsidR="00975BF6">
      <w:pPr>
        <w:spacing w:after="120"/>
        <w:jc w:val="both"/>
        <w:rPr>
          <w:lang w:val="pl-PL"/>
        </w:rPr>
      </w:pPr>
    </w:p>
    <w:p w:rsidRDefault="00975BF6" w:rsidP="00975BF6" w:rsidR="00975BF6">
      <w:pPr>
        <w:spacing w:after="120"/>
        <w:jc w:val="both"/>
        <w:rPr>
          <w:lang w:val="pl-PL"/>
        </w:rPr>
      </w:pPr>
    </w:p>
    <w:p w:rsidRDefault="00975BF6" w:rsidP="00975BF6" w:rsidR="00975BF6">
      <w:pPr>
        <w:spacing w:after="120"/>
        <w:jc w:val="both"/>
        <w:rPr>
          <w:lang w:val="pl-PL"/>
        </w:rPr>
      </w:pPr>
    </w:p>
    <w:p w:rsidRDefault="00975BF6" w:rsidP="00975BF6" w:rsidR="00975BF6">
      <w:pPr>
        <w:spacing w:after="120"/>
        <w:jc w:val="both"/>
        <w:rPr>
          <w:lang w:val="pl-PL"/>
        </w:rPr>
      </w:pPr>
    </w:p>
    <w:p w:rsidRDefault="00975BF6" w:rsidP="00975BF6" w:rsidR="00975BF6">
      <w:pPr>
        <w:spacing w:after="120"/>
        <w:jc w:val="both"/>
        <w:rPr>
          <w:lang w:val="pl-PL"/>
        </w:rPr>
      </w:pPr>
    </w:p>
    <w:p w:rsidRDefault="00975BF6" w:rsidP="00975BF6" w:rsidR="00975BF6">
      <w:pPr>
        <w:spacing w:after="120"/>
        <w:jc w:val="both"/>
        <w:rPr>
          <w:lang w:val="pl-PL"/>
        </w:rPr>
      </w:pPr>
    </w:p>
    <w:p w:rsidRDefault="00975BF6" w:rsidP="00975BF6" w:rsidR="00975BF6">
      <w:pPr>
        <w:spacing w:after="120"/>
        <w:jc w:val="both"/>
        <w:rPr>
          <w:lang w:val="pl-PL"/>
        </w:rPr>
      </w:pPr>
    </w:p>
    <w:p w:rsidRDefault="00975BF6" w:rsidP="00975BF6" w:rsidR="00975BF6">
      <w:pPr>
        <w:spacing w:after="120"/>
        <w:jc w:val="both"/>
        <w:rPr>
          <w:lang w:val="pl-PL"/>
        </w:rPr>
      </w:pPr>
    </w:p>
    <w:p w:rsidRDefault="00975BF6" w:rsidP="00975BF6" w:rsidR="00975BF6">
      <w:pPr>
        <w:spacing w:after="120"/>
        <w:jc w:val="both"/>
        <w:rPr>
          <w:lang w:val="pl-PL"/>
        </w:rPr>
      </w:pPr>
    </w:p>
    <w:p w:rsidRDefault="00975BF6" w:rsidP="00975BF6" w:rsidR="00975BF6">
      <w:pPr>
        <w:spacing w:after="120"/>
        <w:jc w:val="both"/>
        <w:rPr>
          <w:lang w:val="pl-PL"/>
        </w:rPr>
      </w:pPr>
    </w:p>
    <w:p w:rsidRDefault="00975BF6" w:rsidP="00975BF6" w:rsidR="00975BF6">
      <w:pPr>
        <w:spacing w:after="120"/>
        <w:jc w:val="both"/>
        <w:rPr>
          <w:lang w:val="pl-PL"/>
        </w:rPr>
      </w:pPr>
    </w:p>
    <w:p w:rsidRDefault="00975BF6" w:rsidP="00975BF6" w:rsidR="00975BF6">
      <w:pPr>
        <w:spacing w:after="120"/>
        <w:jc w:val="both"/>
        <w:rPr>
          <w:lang w:val="pl-PL"/>
        </w:rPr>
      </w:pPr>
    </w:p>
    <w:p w:rsidRDefault="00975BF6" w:rsidP="00975BF6" w:rsidR="00975BF6" w:rsidRPr="00346A20">
      <w:pPr>
        <w:spacing w:after="120"/>
        <w:jc w:val="both"/>
        <w:rPr>
          <w:lang w:val="pl-PL"/>
        </w:rPr>
      </w:pPr>
    </w:p>
    <w:p w:rsidRDefault="00975BF6" w:rsidP="00975BF6" w:rsidR="00975BF6" w:rsidRPr="00346A20">
      <w:r w:rsidRPr="00346A20">
        <w:t>II viši isplatni red</w:t>
      </w:r>
    </w:p>
    <w:tbl>
      <w:tblPr>
        <w:tblW w:type="dxa" w:w="8505"/>
        <w:tblInd w:type="dxa" w:w="81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567"/>
        <w:gridCol w:w="567"/>
        <w:gridCol w:w="4961"/>
        <w:gridCol w:w="2410"/>
      </w:tblGrid>
      <w:tr w:rsidTr="0087420F" w:rsidR="00975BF6" w:rsidRPr="00346A20">
        <w:trPr>
          <w:trHeight w:val="288"/>
        </w:trPr>
        <w:tc>
          <w:tcPr>
            <w:tcW w:type="dxa" w:w="567"/>
            <w:shd w:fill="auto" w:color="auto" w:val="clear"/>
          </w:tcPr>
          <w:p w:rsidRDefault="00975BF6" w:rsidP="0087420F" w:rsidR="00975BF6" w:rsidRPr="00346A20">
            <w:r w:rsidRPr="00346A20">
              <w:t>Red. br</w:t>
            </w:r>
          </w:p>
        </w:tc>
        <w:tc>
          <w:tcPr>
            <w:tcW w:type="dxa" w:w="567"/>
            <w:shd w:fill="auto" w:color="auto" w:val="clear"/>
            <w:hideMark/>
          </w:tcPr>
          <w:p w:rsidRDefault="00975BF6" w:rsidP="0087420F" w:rsidR="00975BF6" w:rsidRPr="00346A20">
            <w:r w:rsidRPr="00346A20">
              <w:t>Red. br</w:t>
            </w:r>
          </w:p>
        </w:tc>
        <w:tc>
          <w:tcPr>
            <w:tcW w:type="dxa" w:w="4961"/>
            <w:shd w:fill="auto" w:color="auto" w:val="clear"/>
            <w:hideMark/>
          </w:tcPr>
          <w:p w:rsidRDefault="00975BF6" w:rsidP="0087420F" w:rsidR="00975BF6" w:rsidRPr="00346A20">
            <w:r w:rsidRPr="00346A20">
              <w:t xml:space="preserve">Vjerovnik </w:t>
            </w:r>
          </w:p>
        </w:tc>
        <w:tc>
          <w:tcPr>
            <w:tcW w:type="dxa" w:w="2410"/>
            <w:shd w:fill="auto" w:color="auto" w:val="clear"/>
            <w:hideMark/>
          </w:tcPr>
          <w:p w:rsidRDefault="00975BF6" w:rsidP="0087420F" w:rsidR="00975BF6" w:rsidRPr="00346A20">
            <w:r w:rsidRPr="00346A20">
              <w:t xml:space="preserve">Utvrđena tražbina </w:t>
            </w:r>
          </w:p>
        </w:tc>
      </w:tr>
      <w:tr w:rsidTr="0087420F" w:rsidR="00975BF6" w:rsidRPr="00346A20">
        <w:trPr>
          <w:trHeight w:val="1776"/>
        </w:trPr>
        <w:tc>
          <w:tcPr>
            <w:tcW w:type="dxa" w:w="567"/>
            <w:shd w:fill="auto" w:color="auto" w:val="clear"/>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1</w:t>
            </w:r>
          </w:p>
        </w:tc>
        <w:tc>
          <w:tcPr>
            <w:tcW w:type="dxa" w:w="567"/>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1</w:t>
            </w:r>
          </w:p>
        </w:tc>
        <w:tc>
          <w:tcPr>
            <w:tcW w:type="dxa" w:w="4961"/>
            <w:shd w:fill="auto" w:color="auto" w:val="clear"/>
            <w:hideMark/>
          </w:tcPr>
          <w:p w:rsidRDefault="00975BF6" w:rsidP="0087420F" w:rsidR="00975BF6" w:rsidRPr="00346A20">
            <w:pPr>
              <w:jc w:val="both"/>
            </w:pPr>
            <w:r w:rsidRPr="00346A20">
              <w:t>SUVLASNICI ZGRADE U ZAGREBU, PETROVA 53/1, (objekt: 06736319 -Štefica Dulčić, Ante Pecotić, Jakica Pecotić, Petra Stojanov, Stjepan Tonković) putem GSKG d.o.o., Zagreb, Savska cesta 1, IBAN: HR9123600001300000007 , OIB: 3744272526</w:t>
            </w:r>
          </w:p>
        </w:tc>
        <w:tc>
          <w:tcPr>
            <w:tcW w:type="dxa" w:w="2410"/>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13.307,49 kn</w:t>
            </w:r>
          </w:p>
        </w:tc>
      </w:tr>
      <w:tr w:rsidTr="0087420F" w:rsidR="00975BF6" w:rsidRPr="00346A20">
        <w:trPr>
          <w:trHeight w:val="1944"/>
        </w:trPr>
        <w:tc>
          <w:tcPr>
            <w:tcW w:type="dxa" w:w="567"/>
            <w:shd w:fill="auto" w:color="auto" w:val="clear"/>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2</w:t>
            </w:r>
          </w:p>
        </w:tc>
        <w:tc>
          <w:tcPr>
            <w:tcW w:type="dxa" w:w="567"/>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2</w:t>
            </w:r>
          </w:p>
        </w:tc>
        <w:tc>
          <w:tcPr>
            <w:tcW w:type="dxa" w:w="4961"/>
            <w:shd w:fill="auto" w:color="auto" w:val="clear"/>
            <w:hideMark/>
          </w:tcPr>
          <w:p w:rsidRDefault="00975BF6" w:rsidP="0087420F" w:rsidR="00975BF6" w:rsidRPr="00346A20">
            <w:pPr>
              <w:jc w:val="both"/>
            </w:pPr>
            <w:r w:rsidRPr="00346A20">
              <w:t>SUVLASNICI ZGRADE U ZAGREBU, PETROVA 53/2, (objekt: 06736289 -Barica Šašak, Goran Šestan, Darko Jemrić, Iva Kallay, Mirjana Krivec, Jasmina Pavković) putem GSKG d.o.o., Zagreb, Savska cesta 1,  IBAN: HR9123600001300000007, Zagreb,  Petrova 53/2, OIB: 3744272526</w:t>
            </w:r>
          </w:p>
        </w:tc>
        <w:tc>
          <w:tcPr>
            <w:tcW w:type="dxa" w:w="2410"/>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11.560,83 kn</w:t>
            </w:r>
          </w:p>
        </w:tc>
      </w:tr>
      <w:tr w:rsidTr="0087420F" w:rsidR="00975BF6" w:rsidRPr="00346A20">
        <w:trPr>
          <w:trHeight w:val="1728"/>
        </w:trPr>
        <w:tc>
          <w:tcPr>
            <w:tcW w:type="dxa" w:w="567"/>
            <w:shd w:fill="auto" w:color="auto" w:val="clear"/>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3</w:t>
            </w:r>
          </w:p>
        </w:tc>
        <w:tc>
          <w:tcPr>
            <w:tcW w:type="dxa" w:w="567"/>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3</w:t>
            </w:r>
          </w:p>
        </w:tc>
        <w:tc>
          <w:tcPr>
            <w:tcW w:type="dxa" w:w="4961"/>
            <w:shd w:fill="auto" w:color="auto" w:val="clear"/>
            <w:hideMark/>
          </w:tcPr>
          <w:p w:rsidRDefault="00975BF6" w:rsidP="0087420F" w:rsidR="00975BF6" w:rsidRPr="00346A20">
            <w:pPr>
              <w:jc w:val="both"/>
            </w:pPr>
            <w:r w:rsidRPr="00346A20">
              <w:t>SUVLASNICI STAMBENE ZGRADE U ZAGREBU, PETROVA 53/3, (objekt: 09096604 - Žarko Škarica, Nikola Cvetanović, Marijan Hubeny, Nada Ličina, Anđela Medarić, Vojislav Pelajić, Ivan Perica, Stanislav Topić) putem GSKG d.o.o., Zagreb, Savska cesta 1, 03744272526, IBAN: HR9123600001300000007, Zagreb,  Petrova 53/3, OIB: 3744272526</w:t>
            </w:r>
          </w:p>
        </w:tc>
        <w:tc>
          <w:tcPr>
            <w:tcW w:type="dxa" w:w="2410"/>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2.483,49 kn</w:t>
            </w:r>
          </w:p>
        </w:tc>
      </w:tr>
      <w:tr w:rsidTr="0087420F" w:rsidR="00975BF6" w:rsidRPr="00346A20">
        <w:trPr>
          <w:trHeight w:val="1069"/>
        </w:trPr>
        <w:tc>
          <w:tcPr>
            <w:tcW w:type="dxa" w:w="567"/>
            <w:shd w:fill="auto" w:color="auto" w:val="clear"/>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4.</w:t>
            </w:r>
          </w:p>
        </w:tc>
        <w:tc>
          <w:tcPr>
            <w:tcW w:type="dxa" w:w="567"/>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4.</w:t>
            </w:r>
          </w:p>
        </w:tc>
        <w:tc>
          <w:tcPr>
            <w:tcW w:type="dxa" w:w="4961"/>
            <w:shd w:fill="auto" w:color="auto" w:val="clear"/>
            <w:hideMark/>
          </w:tcPr>
          <w:p w:rsidRDefault="00975BF6" w:rsidP="0087420F" w:rsidR="00975BF6" w:rsidRPr="00346A20">
            <w:pPr>
              <w:jc w:val="both"/>
            </w:pPr>
            <w:r w:rsidRPr="00346A20">
              <w:t>NAŠICECEMENT d.d., IBAN: HR5023400091100130649 Našicecement d.d.,  koga zastupa prokurist Vladimir Baričević, Našice, Tajnovac 1, OIB: 62612424147</w:t>
            </w:r>
          </w:p>
        </w:tc>
        <w:tc>
          <w:tcPr>
            <w:tcW w:type="dxa" w:w="2410"/>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56.676,00 kn</w:t>
            </w:r>
          </w:p>
        </w:tc>
      </w:tr>
      <w:tr w:rsidTr="0087420F" w:rsidR="00975BF6" w:rsidRPr="00346A20">
        <w:trPr>
          <w:trHeight w:val="957"/>
        </w:trPr>
        <w:tc>
          <w:tcPr>
            <w:tcW w:type="dxa" w:w="567"/>
            <w:shd w:fill="auto" w:color="auto" w:val="clear"/>
          </w:tcPr>
          <w:p w:rsidRDefault="00975BF6" w:rsidP="0087420F" w:rsidR="00975BF6" w:rsidRPr="00346A20">
            <w:pPr>
              <w:jc w:val="center"/>
            </w:pPr>
          </w:p>
          <w:p w:rsidRDefault="00975BF6" w:rsidP="0087420F" w:rsidR="00975BF6" w:rsidRPr="00346A20">
            <w:pPr>
              <w:jc w:val="center"/>
            </w:pPr>
            <w:r w:rsidRPr="00346A20">
              <w:t>5.</w:t>
            </w:r>
          </w:p>
        </w:tc>
        <w:tc>
          <w:tcPr>
            <w:tcW w:type="dxa" w:w="567"/>
            <w:shd w:fill="auto" w:color="auto" w:val="clear"/>
            <w:hideMark/>
          </w:tcPr>
          <w:p w:rsidRDefault="00975BF6" w:rsidP="0087420F" w:rsidR="00975BF6" w:rsidRPr="00346A20">
            <w:pPr>
              <w:jc w:val="center"/>
            </w:pPr>
          </w:p>
          <w:p w:rsidRDefault="00975BF6" w:rsidP="0087420F" w:rsidR="00975BF6" w:rsidRPr="00346A20">
            <w:pPr>
              <w:jc w:val="center"/>
            </w:pPr>
            <w:r w:rsidRPr="00346A20">
              <w:t>5.</w:t>
            </w:r>
          </w:p>
        </w:tc>
        <w:tc>
          <w:tcPr>
            <w:tcW w:type="dxa" w:w="4961"/>
            <w:shd w:fill="auto" w:color="auto" w:val="clear"/>
            <w:hideMark/>
          </w:tcPr>
          <w:p w:rsidRDefault="00975BF6" w:rsidP="0087420F" w:rsidR="00975BF6" w:rsidRPr="00346A20">
            <w:pPr>
              <w:jc w:val="both"/>
            </w:pPr>
            <w:r w:rsidRPr="00346A20">
              <w:t>JANDRAS d.o.o., IBAN: HR8123400091110657307, Zagreb, Samoborska cesta 222, OIB: 2981324096</w:t>
            </w:r>
          </w:p>
        </w:tc>
        <w:tc>
          <w:tcPr>
            <w:tcW w:type="dxa" w:w="2410"/>
            <w:shd w:fill="auto" w:color="auto" w:val="clear"/>
            <w:hideMark/>
          </w:tcPr>
          <w:p w:rsidRDefault="00975BF6" w:rsidP="0087420F" w:rsidR="00975BF6" w:rsidRPr="00346A20">
            <w:pPr>
              <w:jc w:val="center"/>
            </w:pPr>
          </w:p>
          <w:p w:rsidRDefault="00975BF6" w:rsidP="0087420F" w:rsidR="00975BF6" w:rsidRPr="00346A20">
            <w:pPr>
              <w:jc w:val="center"/>
            </w:pPr>
            <w:r w:rsidRPr="00346A20">
              <w:t>64.226,24 kn</w:t>
            </w:r>
          </w:p>
        </w:tc>
      </w:tr>
      <w:tr w:rsidTr="0087420F" w:rsidR="00975BF6" w:rsidRPr="00346A20">
        <w:trPr>
          <w:trHeight w:val="876"/>
        </w:trPr>
        <w:tc>
          <w:tcPr>
            <w:tcW w:type="dxa" w:w="567"/>
            <w:shd w:fill="auto" w:color="auto" w:val="clear"/>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6.</w:t>
            </w:r>
          </w:p>
        </w:tc>
        <w:tc>
          <w:tcPr>
            <w:tcW w:type="dxa" w:w="567"/>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6.</w:t>
            </w:r>
          </w:p>
        </w:tc>
        <w:tc>
          <w:tcPr>
            <w:tcW w:type="dxa" w:w="4961"/>
            <w:shd w:fill="auto" w:color="auto" w:val="clear"/>
            <w:hideMark/>
          </w:tcPr>
          <w:p w:rsidRDefault="00975BF6" w:rsidP="0087420F" w:rsidR="00975BF6" w:rsidRPr="00346A20">
            <w:pPr>
              <w:jc w:val="both"/>
            </w:pPr>
            <w:r w:rsidRPr="00346A20">
              <w:t>HRVATSKI TELEKOM d.d., IBAN: HR6023600001500200999, Zagreb, R. F. Mihanovića 9, OIB: 81793146560</w:t>
            </w:r>
          </w:p>
        </w:tc>
        <w:tc>
          <w:tcPr>
            <w:tcW w:type="dxa" w:w="2410"/>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23.165,53 kn</w:t>
            </w:r>
          </w:p>
        </w:tc>
      </w:tr>
      <w:tr w:rsidTr="0087420F" w:rsidR="00975BF6" w:rsidRPr="00346A20">
        <w:trPr>
          <w:trHeight w:val="1044"/>
        </w:trPr>
        <w:tc>
          <w:tcPr>
            <w:tcW w:type="dxa" w:w="567"/>
            <w:shd w:fill="auto" w:color="auto" w:val="clear"/>
          </w:tcPr>
          <w:p w:rsidRDefault="00975BF6" w:rsidP="0087420F" w:rsidR="00975BF6" w:rsidRPr="00346A20">
            <w:pPr>
              <w:jc w:val="center"/>
            </w:pPr>
          </w:p>
          <w:p w:rsidRDefault="00975BF6" w:rsidP="0087420F" w:rsidR="00975BF6" w:rsidRPr="00346A20">
            <w:pPr>
              <w:jc w:val="center"/>
            </w:pPr>
            <w:r w:rsidRPr="00346A20">
              <w:t>7.</w:t>
            </w:r>
          </w:p>
        </w:tc>
        <w:tc>
          <w:tcPr>
            <w:tcW w:type="dxa" w:w="567"/>
            <w:shd w:fill="auto" w:color="auto" w:val="clear"/>
            <w:hideMark/>
          </w:tcPr>
          <w:p w:rsidRDefault="00975BF6" w:rsidP="0087420F" w:rsidR="00975BF6" w:rsidRPr="00346A20">
            <w:pPr>
              <w:jc w:val="center"/>
            </w:pPr>
          </w:p>
          <w:p w:rsidRDefault="00975BF6" w:rsidP="0087420F" w:rsidR="00975BF6" w:rsidRPr="00346A20">
            <w:pPr>
              <w:jc w:val="center"/>
            </w:pPr>
            <w:r w:rsidRPr="00346A20">
              <w:t>7.</w:t>
            </w:r>
          </w:p>
        </w:tc>
        <w:tc>
          <w:tcPr>
            <w:tcW w:type="dxa" w:w="4961"/>
            <w:shd w:fill="auto" w:color="auto" w:val="clear"/>
            <w:hideMark/>
          </w:tcPr>
          <w:p w:rsidRDefault="00975BF6" w:rsidP="0087420F" w:rsidR="00975BF6" w:rsidRPr="00346A20">
            <w:pPr>
              <w:jc w:val="both"/>
            </w:pPr>
            <w:r w:rsidRPr="00346A20">
              <w:t>FINANCIJSKA AGENCIJA, IBAN: HR4223900011100017042</w:t>
            </w:r>
          </w:p>
        </w:tc>
        <w:tc>
          <w:tcPr>
            <w:tcW w:type="dxa" w:w="2410"/>
            <w:shd w:fill="auto" w:color="auto" w:val="clear"/>
            <w:hideMark/>
          </w:tcPr>
          <w:p w:rsidRDefault="00975BF6" w:rsidP="0087420F" w:rsidR="00975BF6" w:rsidRPr="00346A20">
            <w:pPr>
              <w:jc w:val="center"/>
            </w:pPr>
          </w:p>
          <w:p w:rsidRDefault="00975BF6" w:rsidP="0087420F" w:rsidR="00975BF6" w:rsidRPr="00346A20">
            <w:pPr>
              <w:jc w:val="center"/>
            </w:pPr>
            <w:r w:rsidRPr="00346A20">
              <w:t>2.107,94 kn</w:t>
            </w:r>
          </w:p>
        </w:tc>
      </w:tr>
      <w:tr w:rsidTr="0087420F" w:rsidR="00975BF6" w:rsidRPr="00346A20">
        <w:trPr>
          <w:trHeight w:val="576"/>
        </w:trPr>
        <w:tc>
          <w:tcPr>
            <w:tcW w:type="dxa" w:w="567"/>
            <w:shd w:fill="auto" w:color="auto" w:val="clear"/>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8.</w:t>
            </w:r>
          </w:p>
        </w:tc>
        <w:tc>
          <w:tcPr>
            <w:tcW w:type="dxa" w:w="567"/>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8.</w:t>
            </w:r>
          </w:p>
        </w:tc>
        <w:tc>
          <w:tcPr>
            <w:tcW w:type="dxa" w:w="4961"/>
            <w:shd w:fill="auto" w:color="auto" w:val="clear"/>
            <w:hideMark/>
          </w:tcPr>
          <w:p w:rsidRDefault="00975BF6" w:rsidP="0087420F" w:rsidR="00975BF6" w:rsidRPr="00346A20">
            <w:pPr>
              <w:jc w:val="both"/>
            </w:pPr>
            <w:r w:rsidRPr="00346A20">
              <w:t>HRVATSKE VODE,  IBAN: HR3423600001500076919, Zagreb, Ulica grada Vukovara 271, OIB: 28921383001</w:t>
            </w:r>
          </w:p>
        </w:tc>
        <w:tc>
          <w:tcPr>
            <w:tcW w:type="dxa" w:w="2410"/>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5.550,35 kn</w:t>
            </w:r>
          </w:p>
        </w:tc>
      </w:tr>
      <w:tr w:rsidTr="0087420F" w:rsidR="00975BF6" w:rsidRPr="00346A20">
        <w:trPr>
          <w:trHeight w:val="1164"/>
        </w:trPr>
        <w:tc>
          <w:tcPr>
            <w:tcW w:type="dxa" w:w="567"/>
            <w:shd w:fill="auto" w:color="auto" w:val="clear"/>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9.</w:t>
            </w:r>
          </w:p>
        </w:tc>
        <w:tc>
          <w:tcPr>
            <w:tcW w:type="dxa" w:w="567"/>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9.</w:t>
            </w:r>
          </w:p>
        </w:tc>
        <w:tc>
          <w:tcPr>
            <w:tcW w:type="dxa" w:w="4961"/>
            <w:shd w:fill="auto" w:color="auto" w:val="clear"/>
            <w:hideMark/>
          </w:tcPr>
          <w:p w:rsidRDefault="00975BF6" w:rsidP="0087420F" w:rsidR="00975BF6" w:rsidRPr="00346A20">
            <w:pPr>
              <w:jc w:val="both"/>
            </w:pPr>
            <w:r w:rsidRPr="00346A20">
              <w:t>GRAD ZAGREB, , 19Grad Zagreb; zastupan po punomoći gradonačelnika, Ivana Zidanić,  IBAN: HR34236000015000769, Zagreb, Trg Stjepana Radića 1, OIB: 61817894937</w:t>
            </w:r>
          </w:p>
        </w:tc>
        <w:tc>
          <w:tcPr>
            <w:tcW w:type="dxa" w:w="2410"/>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15.232,90 kn</w:t>
            </w:r>
          </w:p>
        </w:tc>
      </w:tr>
      <w:tr w:rsidTr="0087420F" w:rsidR="00975BF6" w:rsidRPr="00346A20">
        <w:trPr>
          <w:trHeight w:val="1452"/>
        </w:trPr>
        <w:tc>
          <w:tcPr>
            <w:tcW w:type="dxa" w:w="567"/>
            <w:shd w:fill="auto" w:color="auto" w:val="clear"/>
          </w:tcPr>
          <w:p w:rsidRDefault="00975BF6" w:rsidP="0087420F" w:rsidR="00975BF6" w:rsidRPr="00346A20">
            <w:pPr>
              <w:jc w:val="center"/>
            </w:pPr>
          </w:p>
          <w:p w:rsidRDefault="00975BF6" w:rsidP="0087420F" w:rsidR="00975BF6" w:rsidRPr="00346A20"/>
          <w:p w:rsidRDefault="00975BF6" w:rsidP="0087420F" w:rsidR="00975BF6" w:rsidRPr="00346A20"/>
          <w:p w:rsidRDefault="00975BF6" w:rsidP="0087420F" w:rsidR="00975BF6" w:rsidRPr="00346A20">
            <w:r w:rsidRPr="00346A20">
              <w:t>10.</w:t>
            </w:r>
          </w:p>
        </w:tc>
        <w:tc>
          <w:tcPr>
            <w:tcW w:type="dxa" w:w="567"/>
            <w:shd w:fill="auto" w:color="auto" w:val="clear"/>
            <w:hideMark/>
          </w:tcPr>
          <w:p w:rsidRDefault="00975BF6" w:rsidP="0087420F" w:rsidR="00975BF6" w:rsidRPr="00346A20"/>
          <w:p w:rsidRDefault="00975BF6" w:rsidP="0087420F" w:rsidR="00975BF6" w:rsidRPr="00346A20"/>
          <w:p w:rsidRDefault="00975BF6" w:rsidP="0087420F" w:rsidR="00975BF6" w:rsidRPr="00346A20"/>
          <w:p w:rsidRDefault="00975BF6" w:rsidP="0087420F" w:rsidR="00975BF6" w:rsidRPr="00346A20">
            <w:r w:rsidRPr="00346A20">
              <w:t>10.</w:t>
            </w:r>
          </w:p>
        </w:tc>
        <w:tc>
          <w:tcPr>
            <w:tcW w:type="dxa" w:w="4961"/>
            <w:shd w:fill="auto" w:color="auto" w:val="clear"/>
            <w:hideMark/>
          </w:tcPr>
          <w:p w:rsidRDefault="00975BF6" w:rsidP="0087420F" w:rsidR="00975BF6" w:rsidRPr="00346A20">
            <w:pPr>
              <w:jc w:val="both"/>
            </w:pPr>
            <w:r w:rsidRPr="00346A20">
              <w:t>PRIVREDNA BANKA ZAGREB d.d., zastupani po odvjetniku Goranu Suiću iz  Odvjetničkog društva Suić&amp;Škunca d.o.o., Zagreb, Domagojeva 14,  IBAN: HR6423400091000000013  , Zagreb, Radnička cesta 50, OIB: 2535697732</w:t>
            </w:r>
          </w:p>
          <w:p w:rsidRDefault="00975BF6" w:rsidP="0087420F" w:rsidR="00975BF6" w:rsidRPr="00346A20">
            <w:pPr>
              <w:jc w:val="both"/>
            </w:pPr>
          </w:p>
          <w:p w:rsidRDefault="00975BF6" w:rsidP="0087420F" w:rsidR="00975BF6" w:rsidRPr="00346A20">
            <w:pPr>
              <w:jc w:val="both"/>
            </w:pPr>
          </w:p>
        </w:tc>
        <w:tc>
          <w:tcPr>
            <w:tcW w:type="dxa" w:w="2410"/>
            <w:shd w:fill="auto" w:color="auto" w:val="clear"/>
            <w:hideMark/>
          </w:tcPr>
          <w:p w:rsidRDefault="00975BF6" w:rsidP="0087420F" w:rsidR="00975BF6" w:rsidRPr="00346A20"/>
          <w:p w:rsidRDefault="00975BF6" w:rsidP="0087420F" w:rsidR="00975BF6" w:rsidRPr="00346A20"/>
          <w:p w:rsidRDefault="00975BF6" w:rsidP="0087420F" w:rsidR="00975BF6" w:rsidRPr="00346A20"/>
          <w:p w:rsidRDefault="00975BF6" w:rsidP="0087420F" w:rsidR="00975BF6" w:rsidRPr="00346A20">
            <w:pPr>
              <w:jc w:val="center"/>
            </w:pPr>
            <w:r w:rsidRPr="00346A20">
              <w:t>564.149,19 kn</w:t>
            </w:r>
          </w:p>
        </w:tc>
      </w:tr>
      <w:tr w:rsidTr="0087420F" w:rsidR="00975BF6" w:rsidRPr="00346A20">
        <w:trPr>
          <w:trHeight w:val="1164"/>
        </w:trPr>
        <w:tc>
          <w:tcPr>
            <w:tcW w:type="dxa" w:w="567"/>
            <w:shd w:fill="auto" w:color="auto" w:val="clear"/>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11.</w:t>
            </w:r>
          </w:p>
        </w:tc>
        <w:tc>
          <w:tcPr>
            <w:tcW w:type="dxa" w:w="567"/>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11.</w:t>
            </w:r>
          </w:p>
        </w:tc>
        <w:tc>
          <w:tcPr>
            <w:tcW w:type="dxa" w:w="4961"/>
            <w:shd w:fill="auto" w:color="auto" w:val="clear"/>
            <w:hideMark/>
          </w:tcPr>
          <w:p w:rsidRDefault="00975BF6" w:rsidP="0087420F" w:rsidR="00975BF6" w:rsidRPr="00346A20">
            <w:pPr>
              <w:jc w:val="both"/>
            </w:pPr>
            <w:r w:rsidRPr="00346A20">
              <w:t>GRAD ZAGREB, Grad Zagreb; zastupani po Ivani Zidanić,  punomoć gradonačelnika,  IBAN: HR1110010051713328693, Zagreb, Trg Stjepana Radića 1, OIB: 61817894937</w:t>
            </w:r>
          </w:p>
        </w:tc>
        <w:tc>
          <w:tcPr>
            <w:tcW w:type="dxa" w:w="2410"/>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6.898,05 kn</w:t>
            </w:r>
          </w:p>
        </w:tc>
      </w:tr>
      <w:tr w:rsidTr="0087420F" w:rsidR="00975BF6" w:rsidRPr="00346A20">
        <w:trPr>
          <w:trHeight w:val="876"/>
        </w:trPr>
        <w:tc>
          <w:tcPr>
            <w:tcW w:type="dxa" w:w="567"/>
            <w:shd w:fill="auto" w:color="auto" w:val="clear"/>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12.</w:t>
            </w:r>
          </w:p>
        </w:tc>
        <w:tc>
          <w:tcPr>
            <w:tcW w:type="dxa" w:w="567"/>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12.</w:t>
            </w:r>
          </w:p>
        </w:tc>
        <w:tc>
          <w:tcPr>
            <w:tcW w:type="dxa" w:w="4961"/>
            <w:shd w:fill="auto" w:color="auto" w:val="clear"/>
            <w:hideMark/>
          </w:tcPr>
          <w:p w:rsidRDefault="00975BF6" w:rsidP="0087420F" w:rsidR="00975BF6" w:rsidRPr="00346A20">
            <w:pPr>
              <w:jc w:val="both"/>
            </w:pPr>
            <w:r w:rsidRPr="00346A20">
              <w:t>MLADEN PREŽEC, IBAN: HR4823400093207744387 (zaštićeni račun broj: HR1323400093510605468), Zagreb, Čučerska cesta 210, OIB: 29440907212</w:t>
            </w:r>
          </w:p>
          <w:p w:rsidRDefault="00975BF6" w:rsidP="0087420F" w:rsidR="00975BF6" w:rsidRPr="00346A20">
            <w:pPr>
              <w:jc w:val="both"/>
            </w:pPr>
          </w:p>
        </w:tc>
        <w:tc>
          <w:tcPr>
            <w:tcW w:type="dxa" w:w="2410"/>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116.549,52 kn</w:t>
            </w:r>
          </w:p>
        </w:tc>
      </w:tr>
      <w:tr w:rsidTr="0087420F" w:rsidR="00975BF6" w:rsidRPr="00346A20">
        <w:trPr>
          <w:trHeight w:val="491"/>
        </w:trPr>
        <w:tc>
          <w:tcPr>
            <w:tcW w:type="dxa" w:w="567"/>
            <w:shd w:fill="auto" w:color="auto" w:val="clear"/>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13.</w:t>
            </w:r>
          </w:p>
        </w:tc>
        <w:tc>
          <w:tcPr>
            <w:tcW w:type="dxa" w:w="567"/>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13.</w:t>
            </w:r>
          </w:p>
        </w:tc>
        <w:tc>
          <w:tcPr>
            <w:tcW w:type="dxa" w:w="4961"/>
            <w:shd w:fill="auto" w:color="auto" w:val="clear"/>
            <w:hideMark/>
          </w:tcPr>
          <w:p w:rsidRDefault="00975BF6" w:rsidP="0087420F" w:rsidR="00975BF6" w:rsidRPr="00346A20">
            <w:pPr>
              <w:jc w:val="both"/>
            </w:pPr>
            <w:r w:rsidRPr="00346A20">
              <w:t>REPUBLIKA HRVATSKA, MINISTARSTVO FINANCIJA, POREZNA UPRAVA, PODRUČNI URED ZAGREB, zastupana po Županijskom državnom odvjetništvu u Zagrebu, OIB: 18683136487</w:t>
            </w:r>
          </w:p>
          <w:p w:rsidRDefault="00975BF6" w:rsidP="0087420F" w:rsidR="00975BF6" w:rsidRPr="00346A20">
            <w:pPr>
              <w:jc w:val="both"/>
            </w:pPr>
          </w:p>
        </w:tc>
        <w:tc>
          <w:tcPr>
            <w:tcW w:type="dxa" w:w="2410"/>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90.477,54 kn</w:t>
            </w:r>
          </w:p>
        </w:tc>
      </w:tr>
      <w:tr w:rsidTr="0087420F" w:rsidR="00975BF6" w:rsidRPr="00346A20">
        <w:trPr>
          <w:trHeight w:val="1116"/>
        </w:trPr>
        <w:tc>
          <w:tcPr>
            <w:tcW w:type="dxa" w:w="567"/>
            <w:shd w:fill="auto" w:color="auto" w:val="clear"/>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14.</w:t>
            </w:r>
          </w:p>
        </w:tc>
        <w:tc>
          <w:tcPr>
            <w:tcW w:type="dxa" w:w="567"/>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14.</w:t>
            </w:r>
          </w:p>
        </w:tc>
        <w:tc>
          <w:tcPr>
            <w:tcW w:type="dxa" w:w="4961"/>
            <w:shd w:fill="auto" w:color="auto" w:val="clear"/>
            <w:hideMark/>
          </w:tcPr>
          <w:p w:rsidRDefault="00975BF6" w:rsidP="0087420F" w:rsidR="00975BF6" w:rsidRPr="00346A20">
            <w:pPr>
              <w:jc w:val="both"/>
            </w:pPr>
            <w:r w:rsidRPr="00346A20">
              <w:t>HRVATSKA RADIOTELEVIZIJA, javna ustanova, koga zastupa odvjetnik Marijan Hanžeković iz Odvjetničkog društva Hanžeković i parteneri d.o.o., Zagreb, Radnička cesta 22</w:t>
            </w:r>
          </w:p>
          <w:p w:rsidRDefault="00975BF6" w:rsidP="0087420F" w:rsidR="00975BF6" w:rsidRPr="00346A20">
            <w:pPr>
              <w:jc w:val="both"/>
            </w:pPr>
          </w:p>
          <w:p w:rsidRDefault="00975BF6" w:rsidP="0087420F" w:rsidR="00975BF6" w:rsidRPr="00346A20">
            <w:pPr>
              <w:jc w:val="both"/>
            </w:pPr>
          </w:p>
        </w:tc>
        <w:tc>
          <w:tcPr>
            <w:tcW w:type="dxa" w:w="2410"/>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13.326,49 kn</w:t>
            </w:r>
          </w:p>
        </w:tc>
      </w:tr>
      <w:tr w:rsidTr="0087420F" w:rsidR="00975BF6" w:rsidRPr="00346A20">
        <w:trPr>
          <w:trHeight w:val="1140"/>
        </w:trPr>
        <w:tc>
          <w:tcPr>
            <w:tcW w:type="dxa" w:w="567"/>
            <w:shd w:fill="auto" w:color="auto" w:val="clear"/>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15.</w:t>
            </w:r>
          </w:p>
        </w:tc>
        <w:tc>
          <w:tcPr>
            <w:tcW w:type="dxa" w:w="567"/>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15.</w:t>
            </w:r>
          </w:p>
        </w:tc>
        <w:tc>
          <w:tcPr>
            <w:tcW w:type="dxa" w:w="4961"/>
            <w:shd w:fill="auto" w:color="auto" w:val="clear"/>
            <w:hideMark/>
          </w:tcPr>
          <w:p w:rsidRDefault="00975BF6" w:rsidP="0087420F" w:rsidR="00975BF6" w:rsidRPr="00346A20">
            <w:pPr>
              <w:jc w:val="both"/>
            </w:pPr>
            <w:r w:rsidRPr="00346A20">
              <w:t>JAVNI BILJEŽNIK ALEMKA GAJSKI, IBAN: HR7624840081102033247, Zagreb, Mandrovićeva 17, OIB: 25425898966</w:t>
            </w:r>
          </w:p>
          <w:p w:rsidRDefault="00975BF6" w:rsidP="0087420F" w:rsidR="00975BF6" w:rsidRPr="00346A20">
            <w:pPr>
              <w:jc w:val="both"/>
            </w:pPr>
          </w:p>
          <w:p w:rsidRDefault="00975BF6" w:rsidP="0087420F" w:rsidR="00975BF6" w:rsidRPr="00346A20">
            <w:pPr>
              <w:jc w:val="both"/>
            </w:pPr>
          </w:p>
        </w:tc>
        <w:tc>
          <w:tcPr>
            <w:tcW w:type="dxa" w:w="2410"/>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3.838,25 kn</w:t>
            </w:r>
          </w:p>
        </w:tc>
      </w:tr>
      <w:tr w:rsidTr="0087420F" w:rsidR="00975BF6" w:rsidRPr="00346A20">
        <w:trPr>
          <w:trHeight w:val="1164"/>
        </w:trPr>
        <w:tc>
          <w:tcPr>
            <w:tcW w:type="dxa" w:w="567"/>
            <w:shd w:fill="auto" w:color="auto" w:val="clear"/>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16.</w:t>
            </w:r>
          </w:p>
        </w:tc>
        <w:tc>
          <w:tcPr>
            <w:tcW w:type="dxa" w:w="567"/>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16.</w:t>
            </w:r>
          </w:p>
        </w:tc>
        <w:tc>
          <w:tcPr>
            <w:tcW w:type="dxa" w:w="4961"/>
            <w:shd w:fill="auto" w:color="auto" w:val="clear"/>
            <w:hideMark/>
          </w:tcPr>
          <w:p w:rsidRDefault="00975BF6" w:rsidP="0087420F" w:rsidR="00975BF6" w:rsidRPr="00346A20">
            <w:pPr>
              <w:jc w:val="both"/>
            </w:pPr>
            <w:r w:rsidRPr="00346A20">
              <w:t>GRADSKA PLINARA ZAGREB - OPSKRBA d.o.o.: IBAN: HR2623600001102024274 zastupana po zaposleniku Tiboru Jureško, Zagreb, Radnička cesta 1, OIB: 74364571096</w:t>
            </w:r>
          </w:p>
          <w:p w:rsidRDefault="00975BF6" w:rsidP="0087420F" w:rsidR="00975BF6" w:rsidRPr="00346A20">
            <w:pPr>
              <w:jc w:val="both"/>
            </w:pPr>
          </w:p>
          <w:p w:rsidRDefault="00975BF6" w:rsidP="0087420F" w:rsidR="00975BF6" w:rsidRPr="00346A20">
            <w:pPr>
              <w:jc w:val="both"/>
            </w:pPr>
          </w:p>
        </w:tc>
        <w:tc>
          <w:tcPr>
            <w:tcW w:type="dxa" w:w="2410"/>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12.446,24 kn</w:t>
            </w:r>
          </w:p>
        </w:tc>
      </w:tr>
      <w:tr w:rsidTr="0087420F" w:rsidR="00975BF6" w:rsidRPr="00346A20">
        <w:trPr>
          <w:trHeight w:val="876"/>
        </w:trPr>
        <w:tc>
          <w:tcPr>
            <w:tcW w:type="dxa" w:w="567"/>
            <w:shd w:fill="auto" w:color="auto" w:val="clear"/>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17.</w:t>
            </w:r>
          </w:p>
        </w:tc>
        <w:tc>
          <w:tcPr>
            <w:tcW w:type="dxa" w:w="567"/>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17.</w:t>
            </w:r>
          </w:p>
        </w:tc>
        <w:tc>
          <w:tcPr>
            <w:tcW w:type="dxa" w:w="4961"/>
            <w:shd w:fill="auto" w:color="auto" w:val="clear"/>
            <w:hideMark/>
          </w:tcPr>
          <w:p w:rsidRDefault="00975BF6" w:rsidP="0087420F" w:rsidR="00975BF6" w:rsidRPr="00346A20">
            <w:pPr>
              <w:jc w:val="both"/>
            </w:pPr>
            <w:r w:rsidRPr="00346A20">
              <w:t>VODOOPSKRBA I ODVODNJA d.o.o.,  IBAN: HR3823600001102385383 zastupana po zaposlenici,  Kseniji Dlab, Zagreb, Folnegovićeva 1, OIB: 83416546499</w:t>
            </w:r>
          </w:p>
        </w:tc>
        <w:tc>
          <w:tcPr>
            <w:tcW w:type="dxa" w:w="2410"/>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5.338,16 kn</w:t>
            </w:r>
          </w:p>
        </w:tc>
      </w:tr>
      <w:tr w:rsidTr="0087420F" w:rsidR="00975BF6" w:rsidRPr="00346A20">
        <w:trPr>
          <w:trHeight w:val="588"/>
        </w:trPr>
        <w:tc>
          <w:tcPr>
            <w:tcW w:type="dxa" w:w="567"/>
            <w:shd w:fill="auto" w:color="auto" w:val="clear"/>
          </w:tcPr>
          <w:p w:rsidRDefault="00975BF6" w:rsidP="0087420F" w:rsidR="00975BF6" w:rsidRPr="00346A20"/>
          <w:p w:rsidRDefault="00975BF6" w:rsidP="0087420F" w:rsidR="00975BF6" w:rsidRPr="00346A20">
            <w:pPr>
              <w:jc w:val="center"/>
            </w:pPr>
            <w:r w:rsidRPr="00346A20">
              <w:t>18.</w:t>
            </w:r>
          </w:p>
        </w:tc>
        <w:tc>
          <w:tcPr>
            <w:tcW w:type="dxa" w:w="567"/>
            <w:shd w:fill="auto" w:color="auto" w:val="clear"/>
            <w:hideMark/>
          </w:tcPr>
          <w:p w:rsidRDefault="00975BF6" w:rsidP="0087420F" w:rsidR="00975BF6" w:rsidRPr="00346A20">
            <w:pPr>
              <w:jc w:val="center"/>
            </w:pPr>
          </w:p>
          <w:p w:rsidRDefault="00975BF6" w:rsidP="0087420F" w:rsidR="00975BF6" w:rsidRPr="00346A20">
            <w:pPr>
              <w:jc w:val="center"/>
            </w:pPr>
            <w:r w:rsidRPr="00346A20">
              <w:t>18.</w:t>
            </w:r>
          </w:p>
        </w:tc>
        <w:tc>
          <w:tcPr>
            <w:tcW w:type="dxa" w:w="4961"/>
            <w:shd w:fill="auto" w:color="auto" w:val="clear"/>
            <w:hideMark/>
          </w:tcPr>
          <w:p w:rsidRDefault="00975BF6" w:rsidP="0087420F" w:rsidR="00975BF6" w:rsidRPr="00346A20">
            <w:pPr>
              <w:jc w:val="both"/>
            </w:pPr>
            <w:r w:rsidRPr="00346A20">
              <w:t>HEP ELEKTRA d.o.o.,  IBAN: HR8123400091510077602, Zagreb, Gundulićeva 32, OIB: 43965974818</w:t>
            </w:r>
          </w:p>
        </w:tc>
        <w:tc>
          <w:tcPr>
            <w:tcW w:type="dxa" w:w="2410"/>
            <w:shd w:fill="auto" w:color="auto" w:val="clear"/>
            <w:hideMark/>
          </w:tcPr>
          <w:p w:rsidRDefault="00975BF6" w:rsidP="0087420F" w:rsidR="00975BF6" w:rsidRPr="00346A20">
            <w:pPr>
              <w:jc w:val="center"/>
            </w:pPr>
          </w:p>
          <w:p w:rsidRDefault="00975BF6" w:rsidP="0087420F" w:rsidR="00975BF6" w:rsidRPr="00346A20">
            <w:pPr>
              <w:jc w:val="center"/>
            </w:pPr>
            <w:r w:rsidRPr="00346A20">
              <w:t>4.019,50 kn</w:t>
            </w:r>
          </w:p>
        </w:tc>
      </w:tr>
      <w:tr w:rsidTr="0087420F" w:rsidR="00975BF6" w:rsidRPr="00346A20">
        <w:trPr>
          <w:trHeight w:val="588"/>
        </w:trPr>
        <w:tc>
          <w:tcPr>
            <w:tcW w:type="dxa" w:w="567"/>
            <w:shd w:fill="auto" w:color="auto" w:val="clear"/>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19.</w:t>
            </w:r>
          </w:p>
        </w:tc>
        <w:tc>
          <w:tcPr>
            <w:tcW w:type="dxa" w:w="567"/>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19.</w:t>
            </w:r>
          </w:p>
        </w:tc>
        <w:tc>
          <w:tcPr>
            <w:tcW w:type="dxa" w:w="4961"/>
            <w:shd w:fill="auto" w:color="auto" w:val="clear"/>
            <w:hideMark/>
          </w:tcPr>
          <w:p w:rsidRDefault="00975BF6" w:rsidP="0087420F" w:rsidR="00975BF6" w:rsidRPr="00346A20">
            <w:pPr>
              <w:jc w:val="both"/>
            </w:pPr>
            <w:r w:rsidRPr="00346A20">
              <w:t>HEP-OPSKRBA d.o.o.,  IBAN: HR9823400091110112928, Zagreb, Ulica grada Vukovara 37, OIB: 63073332379</w:t>
            </w:r>
          </w:p>
        </w:tc>
        <w:tc>
          <w:tcPr>
            <w:tcW w:type="dxa" w:w="2410"/>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809,24 kn</w:t>
            </w:r>
          </w:p>
        </w:tc>
      </w:tr>
      <w:tr w:rsidTr="0087420F" w:rsidR="00975BF6" w:rsidRPr="00346A20">
        <w:trPr>
          <w:trHeight w:val="1164"/>
        </w:trPr>
        <w:tc>
          <w:tcPr>
            <w:tcW w:type="dxa" w:w="567"/>
            <w:shd w:fill="auto" w:color="auto" w:val="clear"/>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20.</w:t>
            </w:r>
          </w:p>
        </w:tc>
        <w:tc>
          <w:tcPr>
            <w:tcW w:type="dxa" w:w="567"/>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20.</w:t>
            </w:r>
          </w:p>
        </w:tc>
        <w:tc>
          <w:tcPr>
            <w:tcW w:type="dxa" w:w="4961"/>
            <w:shd w:fill="auto" w:color="auto" w:val="clear"/>
            <w:hideMark/>
          </w:tcPr>
          <w:p w:rsidRDefault="00975BF6" w:rsidP="0087420F" w:rsidR="00975BF6" w:rsidRPr="00346A20">
            <w:pPr>
              <w:jc w:val="both"/>
            </w:pPr>
            <w:r w:rsidRPr="00346A20">
              <w:t>CRODUX DERIVATI DVA d.o.o., IBAN: HR5623600001101915094, koga zastupa odvjetnica Helena Mihaljević, Zagreb, Lopašićeva ulica 14, Zagreb, Savska O Opatovina 36, OIB: 865396224</w:t>
            </w:r>
          </w:p>
        </w:tc>
        <w:tc>
          <w:tcPr>
            <w:tcW w:type="dxa" w:w="2410"/>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10.456,93 kn</w:t>
            </w:r>
          </w:p>
        </w:tc>
      </w:tr>
      <w:tr w:rsidTr="0087420F" w:rsidR="00975BF6" w:rsidRPr="00346A20">
        <w:trPr>
          <w:trHeight w:val="1452"/>
        </w:trPr>
        <w:tc>
          <w:tcPr>
            <w:tcW w:type="dxa" w:w="567"/>
            <w:shd w:fill="auto" w:color="auto" w:val="clear"/>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21.</w:t>
            </w:r>
          </w:p>
        </w:tc>
        <w:tc>
          <w:tcPr>
            <w:tcW w:type="dxa" w:w="567"/>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21.</w:t>
            </w:r>
          </w:p>
        </w:tc>
        <w:tc>
          <w:tcPr>
            <w:tcW w:type="dxa" w:w="4961"/>
            <w:shd w:fill="auto" w:color="auto" w:val="clear"/>
            <w:hideMark/>
          </w:tcPr>
          <w:p w:rsidRDefault="00975BF6" w:rsidP="0087420F" w:rsidR="00975BF6" w:rsidRPr="00346A20">
            <w:pPr>
              <w:jc w:val="both"/>
            </w:pPr>
            <w:r w:rsidRPr="00346A20">
              <w:t>ZAGREBAČKI HOLDING d.o.o.,  IBAN: HR6623600001101360753, PODRUŽNICA ČISTOĆA, koga zastupa zaposlenik Zagrebačkog holdinga d.o.o., Tomislav Bilić, Zagreb, Ulica grada Vukovara 41, OIB: 85584865987</w:t>
            </w:r>
          </w:p>
        </w:tc>
        <w:tc>
          <w:tcPr>
            <w:tcW w:type="dxa" w:w="2410"/>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8.895,56 kn</w:t>
            </w:r>
          </w:p>
        </w:tc>
      </w:tr>
      <w:tr w:rsidTr="0087420F" w:rsidR="00975BF6" w:rsidRPr="00346A20">
        <w:trPr>
          <w:trHeight w:val="876"/>
        </w:trPr>
        <w:tc>
          <w:tcPr>
            <w:tcW w:type="dxa" w:w="567"/>
            <w:shd w:fill="auto" w:color="auto" w:val="clear"/>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22.</w:t>
            </w:r>
          </w:p>
        </w:tc>
        <w:tc>
          <w:tcPr>
            <w:tcW w:type="dxa" w:w="567"/>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22.</w:t>
            </w:r>
          </w:p>
        </w:tc>
        <w:tc>
          <w:tcPr>
            <w:tcW w:type="dxa" w:w="4961"/>
            <w:shd w:fill="auto" w:color="auto" w:val="clear"/>
            <w:hideMark/>
          </w:tcPr>
          <w:p w:rsidRDefault="00975BF6" w:rsidP="0087420F" w:rsidR="00975BF6" w:rsidRPr="00346A20">
            <w:pPr>
              <w:jc w:val="both"/>
            </w:pPr>
            <w:r w:rsidRPr="00346A20">
              <w:t>SBERBANK d.d. koju zastupa odvjetnik Hrvoje Lui, Odvjetničko društvo Mađarić&amp;Lui, Zagreb, Ilica 191 f, Zagreb, Varšavska 9, OIB: 78427478595</w:t>
            </w:r>
          </w:p>
        </w:tc>
        <w:tc>
          <w:tcPr>
            <w:tcW w:type="dxa" w:w="2410"/>
            <w:shd w:fill="auto" w:color="auto" w:val="clear"/>
            <w:hideMark/>
          </w:tcPr>
          <w:p w:rsidRDefault="00975BF6" w:rsidP="0087420F" w:rsidR="00975BF6" w:rsidRPr="00346A20">
            <w:pPr>
              <w:jc w:val="center"/>
            </w:pPr>
          </w:p>
          <w:p w:rsidRDefault="00975BF6" w:rsidP="0087420F" w:rsidR="00975BF6" w:rsidRPr="00346A20">
            <w:pPr>
              <w:jc w:val="center"/>
            </w:pPr>
          </w:p>
          <w:p w:rsidRDefault="00975BF6" w:rsidP="0087420F" w:rsidR="00975BF6" w:rsidRPr="00346A20">
            <w:pPr>
              <w:jc w:val="center"/>
            </w:pPr>
            <w:r w:rsidRPr="00346A20">
              <w:t>32.452,39 kn</w:t>
            </w:r>
          </w:p>
        </w:tc>
      </w:tr>
    </w:tbl>
    <w:p w:rsidRDefault="00975BF6" w:rsidP="00975BF6" w:rsidR="00975BF6">
      <w:pPr>
        <w:jc w:val="both"/>
      </w:pPr>
    </w:p>
    <w:p w:rsidRDefault="00FC76AD" w:rsidP="00975BF6" w:rsidR="00FC76AD">
      <w:pPr>
        <w:jc w:val="both"/>
      </w:pPr>
    </w:p>
    <w:p w:rsidRDefault="00FC76AD" w:rsidP="00975BF6" w:rsidR="00FC76AD" w:rsidRPr="00346A20">
      <w:pPr>
        <w:jc w:val="both"/>
      </w:pPr>
    </w:p>
    <w:p w:rsidRDefault="00975BF6" w:rsidP="003E1480" w:rsidR="00975BF6" w:rsidRPr="00346A20">
      <w:pPr>
        <w:numPr>
          <w:ilvl w:val="0"/>
          <w:numId w:val="8"/>
        </w:numPr>
        <w:jc w:val="both"/>
      </w:pPr>
      <w:r w:rsidRPr="00346A20">
        <w:t xml:space="preserve">Raspoloživi iznos za završnu diobu </w:t>
      </w:r>
      <w:r>
        <w:t>190.209,69</w:t>
      </w:r>
      <w:r w:rsidRPr="00346A20">
        <w:t xml:space="preserve"> kn</w:t>
      </w:r>
    </w:p>
    <w:p w:rsidRDefault="00975BF6" w:rsidP="003E1480" w:rsidR="00975BF6" w:rsidRPr="00346A20">
      <w:pPr>
        <w:numPr>
          <w:ilvl w:val="0"/>
          <w:numId w:val="8"/>
        </w:numPr>
        <w:jc w:val="both"/>
      </w:pPr>
      <w:r w:rsidRPr="00346A20">
        <w:t>Postotak namirenja po završnoj diobi: 6,</w:t>
      </w:r>
      <w:r>
        <w:t xml:space="preserve">83 </w:t>
      </w:r>
      <w:r w:rsidRPr="00346A20">
        <w:t>% utvrđenih tražbina I višeg isplatnog reda</w:t>
      </w:r>
    </w:p>
    <w:p w:rsidRDefault="00975BF6" w:rsidP="003E1480" w:rsidR="00975BF6" w:rsidRPr="00346A20">
      <w:pPr>
        <w:numPr>
          <w:ilvl w:val="0"/>
          <w:numId w:val="8"/>
        </w:numPr>
        <w:jc w:val="both"/>
      </w:pPr>
      <w:r w:rsidRPr="00346A20">
        <w:t>Zbroj ukupno utvrđenih tražbina vjerovnika I višeg isplatnog reda iznosi 2.784.64</w:t>
      </w:r>
      <w:r>
        <w:t>5</w:t>
      </w:r>
      <w:r w:rsidRPr="00346A20">
        <w:t>,01 kunu</w:t>
      </w:r>
    </w:p>
    <w:p w:rsidRDefault="00975BF6" w:rsidP="003E1480" w:rsidR="00975BF6" w:rsidRPr="00346A20">
      <w:pPr>
        <w:numPr>
          <w:ilvl w:val="0"/>
          <w:numId w:val="8"/>
        </w:numPr>
        <w:jc w:val="both"/>
      </w:pPr>
      <w:r w:rsidRPr="00346A20">
        <w:rPr>
          <w:rFonts w:eastAsia="Calibri"/>
        </w:rPr>
        <w:t>Lista svih tražbina koje se uzimaju u obzir pri završnoj diobi:</w:t>
      </w:r>
    </w:p>
    <w:p w:rsidRDefault="00975BF6" w:rsidP="00975BF6" w:rsidR="00975BF6">
      <w:pPr>
        <w:ind w:left="1065"/>
        <w:jc w:val="both"/>
      </w:pPr>
    </w:p>
    <w:p w:rsidRDefault="00FC76AD" w:rsidP="00975BF6" w:rsidR="00FC76AD">
      <w:pPr>
        <w:ind w:left="1065"/>
        <w:jc w:val="both"/>
      </w:pPr>
    </w:p>
    <w:p w:rsidRDefault="00FC76AD" w:rsidP="00975BF6" w:rsidR="00FC76AD">
      <w:pPr>
        <w:ind w:left="1065"/>
        <w:jc w:val="both"/>
      </w:pPr>
    </w:p>
    <w:p w:rsidRDefault="00FC76AD" w:rsidP="00975BF6" w:rsidR="00FC76AD">
      <w:pPr>
        <w:ind w:left="1065"/>
        <w:jc w:val="both"/>
      </w:pPr>
    </w:p>
    <w:p w:rsidRDefault="00FC76AD" w:rsidP="00975BF6" w:rsidR="00FC76AD">
      <w:pPr>
        <w:ind w:left="1065"/>
        <w:jc w:val="both"/>
      </w:pPr>
    </w:p>
    <w:p w:rsidRDefault="00FC76AD" w:rsidP="00975BF6" w:rsidR="00FC76AD">
      <w:pPr>
        <w:ind w:left="1065"/>
        <w:jc w:val="both"/>
      </w:pPr>
    </w:p>
    <w:p w:rsidRDefault="00FC76AD" w:rsidP="00975BF6" w:rsidR="00FC76AD">
      <w:pPr>
        <w:ind w:left="1065"/>
        <w:jc w:val="both"/>
      </w:pPr>
    </w:p>
    <w:p w:rsidRDefault="00FC76AD" w:rsidP="00975BF6" w:rsidR="00FC76AD">
      <w:pPr>
        <w:ind w:left="1065"/>
        <w:jc w:val="both"/>
      </w:pPr>
    </w:p>
    <w:p w:rsidRDefault="00FC76AD" w:rsidP="00975BF6" w:rsidR="00FC76AD" w:rsidRPr="00346A20">
      <w:pPr>
        <w:ind w:left="1065"/>
        <w:jc w:val="both"/>
      </w:pPr>
    </w:p>
    <w:p w:rsidRDefault="00975BF6" w:rsidP="00975BF6" w:rsidR="00975BF6" w:rsidRPr="00346A20">
      <w:pPr>
        <w:spacing w:after="120"/>
        <w:ind w:firstLine="708"/>
        <w:jc w:val="both"/>
        <w:rPr>
          <w:rFonts w:eastAsia="Calibri"/>
          <w:lang w:val="pl-PL"/>
        </w:rPr>
      </w:pPr>
      <w:r w:rsidRPr="00346A20">
        <w:rPr>
          <w:rFonts w:eastAsia="Calibri"/>
          <w:lang w:val="pl-PL"/>
        </w:rPr>
        <w:lastRenderedPageBreak/>
        <w:t>Vjerovnici prvog višeg isplatnog reda</w:t>
      </w:r>
    </w:p>
    <w:tbl>
      <w:tblPr>
        <w:tblW w:type="dxa" w:w="8222"/>
        <w:tblInd w:type="dxa" w:w="675"/>
        <w:tblLayout w:type="fixed"/>
        <w:tblLook w:val="04A0" w:noVBand="1" w:noHBand="0" w:lastColumn="0" w:firstColumn="1" w:lastRow="0" w:firstRow="1"/>
      </w:tblPr>
      <w:tblGrid>
        <w:gridCol w:w="284"/>
        <w:gridCol w:w="334"/>
        <w:gridCol w:w="1367"/>
        <w:gridCol w:w="1701"/>
        <w:gridCol w:w="1559"/>
        <w:gridCol w:w="1418"/>
        <w:gridCol w:w="1559"/>
      </w:tblGrid>
      <w:tr w:rsidTr="0087420F" w:rsidR="00975BF6" w:rsidRPr="00346A20">
        <w:trPr>
          <w:trHeight w:val="588"/>
        </w:trPr>
        <w:tc>
          <w:tcPr>
            <w:tcW w:type="dxa" w:w="284"/>
            <w:tcBorders>
              <w:top w:space="0" w:sz="8" w:color="auto" w:val="single"/>
              <w:left w:space="0" w:sz="8" w:color="auto" w:val="single"/>
              <w:bottom w:space="0" w:sz="8" w:color="auto" w:val="single"/>
              <w:right w:space="0" w:sz="8" w:color="auto" w:val="single"/>
            </w:tcBorders>
            <w:shd w:fill="auto" w:color="auto" w:val="clear"/>
            <w:vAlign w:val="center"/>
            <w:hideMark/>
          </w:tcPr>
          <w:p w:rsidRDefault="00975BF6" w:rsidP="0087420F" w:rsidR="00975BF6" w:rsidRPr="008D2974">
            <w:pPr>
              <w:rPr>
                <w:bCs/>
                <w:color w:val="000000"/>
                <w:sz w:val="22"/>
                <w:szCs w:val="22"/>
                <w:lang w:eastAsia="en-GB" w:val="en-GB"/>
              </w:rPr>
            </w:pPr>
            <w:r w:rsidRPr="008D2974">
              <w:rPr>
                <w:bCs/>
                <w:color w:val="000000"/>
                <w:sz w:val="22"/>
                <w:szCs w:val="22"/>
                <w:lang w:eastAsia="en-GB" w:val="en-GB"/>
              </w:rPr>
              <w:t>Rbr.</w:t>
            </w:r>
          </w:p>
        </w:tc>
        <w:tc>
          <w:tcPr>
            <w:tcW w:type="dxa" w:w="334"/>
            <w:tcBorders>
              <w:top w:space="0" w:sz="8" w:color="auto" w:val="single"/>
              <w:left w:val="nil"/>
              <w:bottom w:space="0" w:sz="8" w:color="auto" w:val="single"/>
              <w:right w:space="0" w:sz="8" w:color="auto" w:val="single"/>
            </w:tcBorders>
            <w:shd w:fill="auto" w:color="auto" w:val="clear"/>
            <w:vAlign w:val="center"/>
            <w:hideMark/>
          </w:tcPr>
          <w:p w:rsidRDefault="00975BF6" w:rsidP="0087420F" w:rsidR="00975BF6" w:rsidRPr="008D2974">
            <w:pPr>
              <w:rPr>
                <w:bCs/>
                <w:color w:val="000000"/>
                <w:sz w:val="22"/>
                <w:szCs w:val="22"/>
                <w:lang w:eastAsia="en-GB" w:val="en-GB"/>
              </w:rPr>
            </w:pPr>
            <w:r w:rsidRPr="008D2974">
              <w:rPr>
                <w:bCs/>
                <w:color w:val="000000"/>
                <w:sz w:val="22"/>
                <w:szCs w:val="22"/>
                <w:lang w:eastAsia="en-GB" w:val="en-GB"/>
              </w:rPr>
              <w:t>Rbr.</w:t>
            </w:r>
          </w:p>
        </w:tc>
        <w:tc>
          <w:tcPr>
            <w:tcW w:type="dxa" w:w="1367"/>
            <w:tcBorders>
              <w:top w:space="0" w:sz="8" w:color="auto" w:val="single"/>
              <w:left w:val="nil"/>
              <w:bottom w:space="0" w:sz="8" w:color="auto" w:val="single"/>
              <w:right w:space="0" w:sz="8" w:color="auto" w:val="single"/>
            </w:tcBorders>
            <w:shd w:fill="auto" w:color="auto" w:val="clear"/>
            <w:vAlign w:val="center"/>
            <w:hideMark/>
          </w:tcPr>
          <w:p w:rsidRDefault="00975BF6" w:rsidP="0087420F" w:rsidR="00975BF6" w:rsidRPr="008D2974">
            <w:pPr>
              <w:rPr>
                <w:bCs/>
                <w:color w:val="000000"/>
                <w:sz w:val="22"/>
                <w:szCs w:val="22"/>
                <w:lang w:eastAsia="en-GB" w:val="en-GB"/>
              </w:rPr>
            </w:pPr>
            <w:r w:rsidRPr="008D2974">
              <w:rPr>
                <w:bCs/>
                <w:color w:val="000000"/>
                <w:sz w:val="22"/>
                <w:szCs w:val="22"/>
                <w:lang w:eastAsia="en-GB" w:val="en-GB"/>
              </w:rPr>
              <w:t xml:space="preserve">Naziv vjerovnika i adresa </w:t>
            </w:r>
          </w:p>
        </w:tc>
        <w:tc>
          <w:tcPr>
            <w:tcW w:type="dxa" w:w="1701"/>
            <w:tcBorders>
              <w:top w:space="0" w:sz="8" w:color="auto" w:val="single"/>
              <w:left w:val="nil"/>
              <w:bottom w:space="0" w:sz="8" w:color="auto" w:val="single"/>
              <w:right w:space="0" w:sz="8" w:color="auto" w:val="single"/>
            </w:tcBorders>
            <w:shd w:fill="auto" w:color="auto" w:val="clear"/>
            <w:vAlign w:val="center"/>
            <w:hideMark/>
          </w:tcPr>
          <w:p w:rsidRDefault="00975BF6" w:rsidP="0087420F" w:rsidR="00975BF6" w:rsidRPr="008D2974">
            <w:pPr>
              <w:rPr>
                <w:bCs/>
                <w:color w:val="000000"/>
                <w:sz w:val="22"/>
                <w:szCs w:val="22"/>
                <w:lang w:eastAsia="en-GB" w:val="en-GB"/>
              </w:rPr>
            </w:pPr>
            <w:r w:rsidRPr="008D2974">
              <w:rPr>
                <w:bCs/>
                <w:color w:val="000000"/>
                <w:sz w:val="22"/>
                <w:szCs w:val="22"/>
                <w:lang w:eastAsia="en-GB" w:val="en-GB"/>
              </w:rPr>
              <w:t> Utvrđena tražbina (neto)</w:t>
            </w:r>
          </w:p>
        </w:tc>
        <w:tc>
          <w:tcPr>
            <w:tcW w:type="dxa" w:w="1559"/>
            <w:tcBorders>
              <w:top w:space="0" w:sz="8" w:color="auto" w:val="single"/>
              <w:left w:val="nil"/>
              <w:bottom w:space="0" w:sz="8" w:color="auto" w:val="single"/>
              <w:right w:space="0" w:sz="8" w:color="auto" w:val="single"/>
            </w:tcBorders>
            <w:shd w:fill="auto" w:color="auto" w:val="clear"/>
            <w:vAlign w:val="center"/>
            <w:hideMark/>
          </w:tcPr>
          <w:p w:rsidRDefault="00975BF6" w:rsidP="0087420F" w:rsidR="00975BF6" w:rsidRPr="008D2974">
            <w:pPr>
              <w:rPr>
                <w:bCs/>
                <w:color w:val="000000"/>
                <w:sz w:val="22"/>
                <w:szCs w:val="22"/>
                <w:lang w:eastAsia="en-GB" w:val="en-GB"/>
              </w:rPr>
            </w:pPr>
            <w:r w:rsidRPr="008D2974">
              <w:rPr>
                <w:bCs/>
                <w:color w:val="000000"/>
                <w:sz w:val="22"/>
                <w:szCs w:val="22"/>
                <w:lang w:eastAsia="en-GB" w:val="en-GB"/>
              </w:rPr>
              <w:t>Utvrđena tražbina (bruto)</w:t>
            </w:r>
          </w:p>
        </w:tc>
        <w:tc>
          <w:tcPr>
            <w:tcW w:type="dxa" w:w="1418"/>
            <w:tcBorders>
              <w:top w:space="0" w:sz="8" w:color="auto" w:val="single"/>
              <w:left w:val="nil"/>
              <w:bottom w:space="0" w:sz="8" w:color="auto" w:val="single"/>
              <w:right w:space="0" w:sz="8" w:color="auto" w:val="single"/>
            </w:tcBorders>
            <w:shd w:fill="auto" w:color="auto" w:val="clear"/>
            <w:vAlign w:val="center"/>
            <w:hideMark/>
          </w:tcPr>
          <w:p w:rsidRDefault="00975BF6" w:rsidP="0087420F" w:rsidR="00975BF6" w:rsidRPr="008D2974">
            <w:pPr>
              <w:rPr>
                <w:bCs/>
                <w:color w:val="000000"/>
                <w:sz w:val="22"/>
                <w:szCs w:val="22"/>
                <w:lang w:eastAsia="en-GB" w:val="en-GB"/>
              </w:rPr>
            </w:pPr>
            <w:r w:rsidRPr="008D2974">
              <w:rPr>
                <w:bCs/>
                <w:color w:val="000000"/>
                <w:sz w:val="22"/>
                <w:szCs w:val="22"/>
                <w:lang w:eastAsia="en-GB" w:val="en-GB"/>
              </w:rPr>
              <w:t>Završna dioba  (bruto)</w:t>
            </w:r>
          </w:p>
        </w:tc>
        <w:tc>
          <w:tcPr>
            <w:tcW w:type="dxa" w:w="1559"/>
            <w:tcBorders>
              <w:top w:space="0" w:sz="8" w:color="auto" w:val="single"/>
              <w:left w:val="nil"/>
              <w:bottom w:space="0" w:sz="8" w:color="auto" w:val="single"/>
              <w:right w:space="0" w:sz="8" w:color="auto" w:val="single"/>
            </w:tcBorders>
            <w:shd w:fill="auto" w:color="auto" w:val="clear"/>
            <w:vAlign w:val="center"/>
            <w:hideMark/>
          </w:tcPr>
          <w:p w:rsidRDefault="00975BF6" w:rsidP="0087420F" w:rsidR="00975BF6" w:rsidRPr="008D2974">
            <w:pPr>
              <w:rPr>
                <w:bCs/>
                <w:color w:val="000000"/>
                <w:sz w:val="22"/>
                <w:szCs w:val="22"/>
                <w:lang w:eastAsia="en-GB" w:val="en-GB"/>
              </w:rPr>
            </w:pPr>
            <w:r w:rsidRPr="008D2974">
              <w:rPr>
                <w:bCs/>
                <w:color w:val="000000"/>
                <w:sz w:val="22"/>
                <w:szCs w:val="22"/>
                <w:lang w:eastAsia="en-GB" w:val="en-GB"/>
              </w:rPr>
              <w:t>Završni popis (bruto)</w:t>
            </w:r>
          </w:p>
        </w:tc>
      </w:tr>
      <w:tr w:rsidTr="0087420F" w:rsidR="00975BF6" w:rsidRPr="00346A20">
        <w:trPr>
          <w:trHeight w:val="288"/>
        </w:trPr>
        <w:tc>
          <w:tcPr>
            <w:tcW w:type="dxa" w:w="284"/>
            <w:tcBorders>
              <w:top w:val="nil"/>
              <w:left w:space="0" w:sz="8" w:color="auto" w:val="single"/>
              <w:bottom w:val="nil"/>
              <w:right w:space="0" w:sz="8" w:color="auto" w:val="single"/>
            </w:tcBorders>
            <w:shd w:fill="auto" w:color="auto" w:val="clear"/>
            <w:vAlign w:val="center"/>
            <w:hideMark/>
          </w:tcPr>
          <w:p w:rsidRDefault="00975BF6" w:rsidP="0087420F" w:rsidR="00975BF6" w:rsidRPr="008D2974">
            <w:pPr>
              <w:jc w:val="center"/>
              <w:rPr>
                <w:color w:val="000000"/>
                <w:sz w:val="22"/>
                <w:szCs w:val="22"/>
                <w:lang w:eastAsia="en-GB" w:val="en-GB"/>
              </w:rPr>
            </w:pPr>
            <w:r w:rsidRPr="008D2974">
              <w:rPr>
                <w:color w:val="000000"/>
                <w:sz w:val="22"/>
                <w:szCs w:val="22"/>
                <w:lang w:eastAsia="en-GB" w:val="en-GB"/>
              </w:rPr>
              <w:t>1</w:t>
            </w:r>
          </w:p>
        </w:tc>
        <w:tc>
          <w:tcPr>
            <w:tcW w:type="dxa" w:w="334"/>
            <w:tcBorders>
              <w:top w:val="nil"/>
              <w:left w:val="nil"/>
              <w:bottom w:val="nil"/>
              <w:right w:space="0" w:sz="8" w:color="auto" w:val="single"/>
            </w:tcBorders>
            <w:shd w:fill="auto" w:color="auto" w:val="clear"/>
            <w:vAlign w:val="center"/>
            <w:hideMark/>
          </w:tcPr>
          <w:p w:rsidRDefault="00975BF6" w:rsidP="0087420F" w:rsidR="00975BF6" w:rsidRPr="008D2974">
            <w:pPr>
              <w:jc w:val="center"/>
              <w:rPr>
                <w:color w:val="000000"/>
                <w:sz w:val="22"/>
                <w:szCs w:val="22"/>
                <w:lang w:eastAsia="en-GB" w:val="en-GB"/>
              </w:rPr>
            </w:pPr>
            <w:r w:rsidRPr="008D2974">
              <w:rPr>
                <w:color w:val="000000"/>
                <w:sz w:val="22"/>
                <w:szCs w:val="22"/>
                <w:lang w:eastAsia="en-GB" w:val="en-GB"/>
              </w:rPr>
              <w:t>2</w:t>
            </w:r>
          </w:p>
        </w:tc>
        <w:tc>
          <w:tcPr>
            <w:tcW w:type="dxa" w:w="1367"/>
            <w:tcBorders>
              <w:top w:val="nil"/>
              <w:left w:val="nil"/>
              <w:bottom w:val="nil"/>
              <w:right w:space="0" w:sz="8" w:color="auto" w:val="single"/>
            </w:tcBorders>
            <w:shd w:fill="auto" w:color="auto" w:val="clear"/>
            <w:vAlign w:val="center"/>
            <w:hideMark/>
          </w:tcPr>
          <w:p w:rsidRDefault="00975BF6" w:rsidP="0087420F" w:rsidR="00975BF6" w:rsidRPr="008D2974">
            <w:pPr>
              <w:jc w:val="center"/>
              <w:rPr>
                <w:color w:val="000000"/>
                <w:sz w:val="22"/>
                <w:szCs w:val="22"/>
                <w:lang w:eastAsia="en-GB" w:val="en-GB"/>
              </w:rPr>
            </w:pPr>
            <w:r w:rsidRPr="008D2974">
              <w:rPr>
                <w:color w:val="000000"/>
                <w:sz w:val="22"/>
                <w:szCs w:val="22"/>
                <w:lang w:eastAsia="en-GB" w:val="en-GB"/>
              </w:rPr>
              <w:t>3</w:t>
            </w:r>
          </w:p>
        </w:tc>
        <w:tc>
          <w:tcPr>
            <w:tcW w:type="dxa" w:w="1701"/>
            <w:tcBorders>
              <w:top w:val="nil"/>
              <w:left w:val="nil"/>
              <w:bottom w:val="nil"/>
              <w:right w:space="0" w:sz="8" w:color="auto" w:val="single"/>
            </w:tcBorders>
            <w:shd w:fill="auto" w:color="auto" w:val="clear"/>
            <w:vAlign w:val="center"/>
            <w:hideMark/>
          </w:tcPr>
          <w:p w:rsidRDefault="00975BF6" w:rsidP="0087420F" w:rsidR="00975BF6" w:rsidRPr="008D2974">
            <w:pPr>
              <w:jc w:val="center"/>
              <w:rPr>
                <w:color w:val="000000"/>
                <w:sz w:val="22"/>
                <w:szCs w:val="22"/>
                <w:lang w:eastAsia="en-GB" w:val="en-GB"/>
              </w:rPr>
            </w:pPr>
            <w:r w:rsidRPr="008D2974">
              <w:rPr>
                <w:color w:val="000000"/>
                <w:sz w:val="22"/>
                <w:szCs w:val="22"/>
                <w:lang w:eastAsia="en-GB" w:val="en-GB"/>
              </w:rPr>
              <w:t> </w:t>
            </w:r>
          </w:p>
        </w:tc>
        <w:tc>
          <w:tcPr>
            <w:tcW w:type="dxa" w:w="1559"/>
            <w:tcBorders>
              <w:top w:val="nil"/>
              <w:left w:val="nil"/>
              <w:bottom w:val="nil"/>
              <w:right w:space="0" w:sz="8" w:color="auto" w:val="single"/>
            </w:tcBorders>
            <w:shd w:fill="auto" w:color="auto" w:val="clear"/>
            <w:vAlign w:val="center"/>
            <w:hideMark/>
          </w:tcPr>
          <w:p w:rsidRDefault="00975BF6" w:rsidP="0087420F" w:rsidR="00975BF6" w:rsidRPr="008D2974">
            <w:pPr>
              <w:jc w:val="center"/>
              <w:rPr>
                <w:color w:val="000000"/>
                <w:sz w:val="22"/>
                <w:szCs w:val="22"/>
                <w:lang w:eastAsia="en-GB" w:val="en-GB"/>
              </w:rPr>
            </w:pPr>
            <w:r w:rsidRPr="008D2974">
              <w:rPr>
                <w:color w:val="000000"/>
                <w:sz w:val="22"/>
                <w:szCs w:val="22"/>
                <w:lang w:eastAsia="en-GB" w:val="en-GB"/>
              </w:rPr>
              <w:t>4</w:t>
            </w:r>
          </w:p>
        </w:tc>
        <w:tc>
          <w:tcPr>
            <w:tcW w:type="dxa" w:w="1418"/>
            <w:tcBorders>
              <w:top w:val="nil"/>
              <w:left w:val="nil"/>
              <w:bottom w:val="nil"/>
              <w:right w:space="0" w:sz="8" w:color="auto" w:val="single"/>
            </w:tcBorders>
            <w:shd w:fill="auto" w:color="auto" w:val="clear"/>
            <w:noWrap/>
            <w:vAlign w:val="center"/>
            <w:hideMark/>
          </w:tcPr>
          <w:p w:rsidRDefault="00975BF6" w:rsidP="0087420F" w:rsidR="00975BF6" w:rsidRPr="008D2974">
            <w:pPr>
              <w:jc w:val="center"/>
              <w:rPr>
                <w:color w:val="000000"/>
                <w:sz w:val="22"/>
                <w:szCs w:val="22"/>
                <w:lang w:eastAsia="en-GB" w:val="en-GB"/>
              </w:rPr>
            </w:pPr>
            <w:r w:rsidRPr="008D2974">
              <w:rPr>
                <w:color w:val="000000"/>
                <w:sz w:val="22"/>
                <w:szCs w:val="22"/>
                <w:lang w:eastAsia="en-GB" w:val="en-GB"/>
              </w:rPr>
              <w:t>8</w:t>
            </w:r>
          </w:p>
        </w:tc>
        <w:tc>
          <w:tcPr>
            <w:tcW w:type="dxa" w:w="1559"/>
            <w:tcBorders>
              <w:top w:val="nil"/>
              <w:left w:val="nil"/>
              <w:bottom w:val="nil"/>
              <w:right w:space="0" w:sz="8" w:color="auto" w:val="single"/>
            </w:tcBorders>
            <w:shd w:fill="auto" w:color="auto" w:val="clear"/>
            <w:noWrap/>
            <w:vAlign w:val="center"/>
            <w:hideMark/>
          </w:tcPr>
          <w:p w:rsidRDefault="00975BF6" w:rsidP="0087420F" w:rsidR="00975BF6" w:rsidRPr="008D2974">
            <w:pPr>
              <w:jc w:val="center"/>
              <w:rPr>
                <w:color w:val="000000"/>
                <w:sz w:val="22"/>
                <w:szCs w:val="22"/>
                <w:lang w:eastAsia="en-GB" w:val="en-GB"/>
              </w:rPr>
            </w:pPr>
            <w:r w:rsidRPr="008D2974">
              <w:rPr>
                <w:color w:val="000000"/>
                <w:sz w:val="22"/>
                <w:szCs w:val="22"/>
                <w:lang w:eastAsia="en-GB" w:val="en-GB"/>
              </w:rPr>
              <w:t>9</w:t>
            </w:r>
          </w:p>
        </w:tc>
      </w:tr>
      <w:tr w:rsidTr="0087420F" w:rsidR="00975BF6" w:rsidRPr="00346A20">
        <w:trPr>
          <w:trHeight w:val="1632"/>
        </w:trPr>
        <w:tc>
          <w:tcPr>
            <w:tcW w:type="dxa" w:w="28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1</w:t>
            </w:r>
          </w:p>
        </w:tc>
        <w:tc>
          <w:tcPr>
            <w:tcW w:type="dxa" w:w="334"/>
            <w:tcBorders>
              <w:top w:space="0" w:sz="4" w:color="auto" w:val="single"/>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1</w:t>
            </w:r>
          </w:p>
        </w:tc>
        <w:tc>
          <w:tcPr>
            <w:tcW w:type="dxa" w:w="1367"/>
            <w:tcBorders>
              <w:top w:space="0" w:sz="4" w:color="auto" w:val="single"/>
              <w:left w:val="nil"/>
              <w:bottom w:space="0" w:sz="4" w:color="auto" w:val="single"/>
              <w:right w:space="0" w:sz="4" w:color="auto" w:val="single"/>
            </w:tcBorders>
            <w:shd w:fill="auto" w:color="auto" w:val="clear"/>
            <w:vAlign w:val="center"/>
            <w:hideMark/>
          </w:tcPr>
          <w:p w:rsidRDefault="00975BF6" w:rsidP="0087420F" w:rsidR="00975BF6" w:rsidRPr="008D2974">
            <w:pPr>
              <w:jc w:val="both"/>
              <w:rPr>
                <w:color w:val="000000"/>
                <w:sz w:val="22"/>
                <w:szCs w:val="22"/>
                <w:lang w:eastAsia="en-GB"/>
              </w:rPr>
            </w:pPr>
            <w:r w:rsidRPr="008D2974">
              <w:rPr>
                <w:color w:val="000000"/>
                <w:sz w:val="22"/>
                <w:szCs w:val="22"/>
                <w:lang w:eastAsia="en-GB"/>
              </w:rPr>
              <w:t>ROBERT ČRNEC, Sveti Petar Orehovec, Črnčevec Gornji Črnčevec 29, OIB: 57161352580</w:t>
            </w:r>
          </w:p>
          <w:p w:rsidRDefault="00975BF6" w:rsidP="0087420F" w:rsidR="00975BF6" w:rsidRPr="008D2974">
            <w:pPr>
              <w:jc w:val="both"/>
              <w:rPr>
                <w:color w:val="000000"/>
                <w:sz w:val="22"/>
                <w:szCs w:val="22"/>
                <w:lang w:eastAsia="en-GB" w:val="en-GB"/>
              </w:rPr>
            </w:pPr>
          </w:p>
        </w:tc>
        <w:tc>
          <w:tcPr>
            <w:tcW w:type="dxa" w:w="1701"/>
            <w:tcBorders>
              <w:top w:space="0" w:sz="4" w:color="auto" w:val="single"/>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sz w:val="22"/>
                <w:szCs w:val="22"/>
                <w:lang w:eastAsia="en-GB" w:val="en-GB"/>
              </w:rPr>
            </w:pPr>
            <w:r w:rsidRPr="008D2974">
              <w:rPr>
                <w:sz w:val="22"/>
                <w:szCs w:val="22"/>
                <w:lang w:eastAsia="en-GB"/>
              </w:rPr>
              <w:t>26.392,85 kn</w:t>
            </w:r>
          </w:p>
        </w:tc>
        <w:tc>
          <w:tcPr>
            <w:tcW w:type="dxa" w:w="1559"/>
            <w:tcBorders>
              <w:top w:space="0" w:sz="4" w:color="auto" w:val="single"/>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rPr>
              <w:t>36.351,29 kn</w:t>
            </w:r>
          </w:p>
        </w:tc>
        <w:tc>
          <w:tcPr>
            <w:tcW w:type="dxa" w:w="1418"/>
            <w:tcBorders>
              <w:top w:space="0" w:sz="4" w:color="auto" w:val="single"/>
              <w:left w:space="0" w:sz="4" w:color="auto" w:val="single"/>
              <w:bottom w:space="0" w:sz="4" w:color="auto" w:val="single"/>
              <w:right w:space="0" w:sz="4" w:color="auto" w:val="single"/>
            </w:tcBorders>
            <w:shd w:fill="auto" w:color="auto" w:val="clear"/>
            <w:noWrap/>
            <w:hideMark/>
          </w:tcPr>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rPr>
                <w:sz w:val="22"/>
                <w:szCs w:val="22"/>
              </w:rPr>
            </w:pPr>
            <w:r w:rsidRPr="008D2974">
              <w:rPr>
                <w:sz w:val="22"/>
                <w:szCs w:val="22"/>
              </w:rPr>
              <w:t>2.483,03 kn</w:t>
            </w:r>
          </w:p>
        </w:tc>
        <w:tc>
          <w:tcPr>
            <w:tcW w:type="dxa" w:w="1559"/>
            <w:tcBorders>
              <w:top w:space="0" w:sz="4" w:color="auto" w:val="single"/>
              <w:left w:space="0" w:sz="4" w:color="auto" w:val="single"/>
              <w:bottom w:space="0" w:sz="4" w:color="auto" w:val="single"/>
              <w:right w:space="0" w:sz="4" w:color="auto" w:val="single"/>
            </w:tcBorders>
            <w:shd w:fill="auto" w:color="auto" w:val="clear"/>
            <w:noWrap/>
            <w:hideMark/>
          </w:tcPr>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rsidRPr="008D2974">
            <w:pPr>
              <w:rPr>
                <w:sz w:val="22"/>
                <w:szCs w:val="22"/>
              </w:rPr>
            </w:pPr>
            <w:r w:rsidRPr="008D2974">
              <w:rPr>
                <w:sz w:val="22"/>
                <w:szCs w:val="22"/>
              </w:rPr>
              <w:t>33.868,26 kn</w:t>
            </w:r>
          </w:p>
        </w:tc>
      </w:tr>
      <w:tr w:rsidTr="0087420F" w:rsidR="00975BF6" w:rsidRPr="00346A20">
        <w:trPr>
          <w:trHeight w:val="1176"/>
        </w:trPr>
        <w:tc>
          <w:tcPr>
            <w:tcW w:type="dxa" w:w="284"/>
            <w:tcBorders>
              <w:top w:val="nil"/>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2</w:t>
            </w:r>
          </w:p>
        </w:tc>
        <w:tc>
          <w:tcPr>
            <w:tcW w:type="dxa" w:w="334"/>
            <w:tcBorders>
              <w:top w:val="nil"/>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2</w:t>
            </w:r>
          </w:p>
        </w:tc>
        <w:tc>
          <w:tcPr>
            <w:tcW w:type="dxa" w:w="1367"/>
            <w:tcBorders>
              <w:top w:val="nil"/>
              <w:left w:val="nil"/>
              <w:bottom w:space="0" w:sz="4" w:color="auto" w:val="single"/>
              <w:right w:space="0" w:sz="4" w:color="auto" w:val="single"/>
            </w:tcBorders>
            <w:shd w:fill="auto" w:color="auto" w:val="clear"/>
            <w:vAlign w:val="center"/>
            <w:hideMark/>
          </w:tcPr>
          <w:p w:rsidRDefault="00975BF6" w:rsidP="0087420F" w:rsidR="00975BF6" w:rsidRPr="008D2974">
            <w:pPr>
              <w:rPr>
                <w:color w:val="000000"/>
                <w:sz w:val="22"/>
                <w:szCs w:val="22"/>
                <w:lang w:eastAsia="en-GB"/>
              </w:rPr>
            </w:pPr>
            <w:r w:rsidRPr="008D2974">
              <w:rPr>
                <w:color w:val="000000"/>
                <w:sz w:val="22"/>
                <w:szCs w:val="22"/>
                <w:lang w:eastAsia="en-GB"/>
              </w:rPr>
              <w:t>GOJKO SKOKO, Zagreb, Ive Politea 19, Sesvete, OIB: 20313884128</w:t>
            </w:r>
          </w:p>
          <w:p w:rsidRDefault="00975BF6" w:rsidP="0087420F" w:rsidR="00975BF6" w:rsidRPr="008D2974">
            <w:pPr>
              <w:rPr>
                <w:color w:val="000000"/>
                <w:sz w:val="22"/>
                <w:szCs w:val="22"/>
                <w:lang w:eastAsia="en-GB" w:val="en-GB"/>
              </w:rPr>
            </w:pPr>
          </w:p>
        </w:tc>
        <w:tc>
          <w:tcPr>
            <w:tcW w:type="dxa" w:w="1701"/>
            <w:tcBorders>
              <w:top w:val="nil"/>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sz w:val="22"/>
                <w:szCs w:val="22"/>
                <w:lang w:eastAsia="en-GB" w:val="en-GB"/>
              </w:rPr>
            </w:pPr>
            <w:r w:rsidRPr="008D2974">
              <w:rPr>
                <w:sz w:val="22"/>
                <w:szCs w:val="22"/>
                <w:lang w:eastAsia="en-GB"/>
              </w:rPr>
              <w:t>126.708,37 kn</w:t>
            </w:r>
          </w:p>
        </w:tc>
        <w:tc>
          <w:tcPr>
            <w:tcW w:type="dxa" w:w="1559"/>
            <w:tcBorders>
              <w:top w:val="nil"/>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rPr>
              <w:t>171.059,92 kn</w:t>
            </w:r>
          </w:p>
        </w:tc>
        <w:tc>
          <w:tcPr>
            <w:tcW w:type="dxa" w:w="1418"/>
            <w:tcBorders>
              <w:top w:val="nil"/>
              <w:left w:space="0" w:sz="4" w:color="auto" w:val="single"/>
              <w:bottom w:space="0" w:sz="4" w:color="auto" w:val="single"/>
              <w:right w:space="0" w:sz="4" w:color="auto" w:val="single"/>
            </w:tcBorders>
            <w:shd w:fill="auto" w:color="auto" w:val="clear"/>
            <w:noWrap/>
            <w:hideMark/>
          </w:tcPr>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rsidRPr="008D2974">
            <w:pPr>
              <w:rPr>
                <w:sz w:val="22"/>
                <w:szCs w:val="22"/>
              </w:rPr>
            </w:pPr>
            <w:r w:rsidRPr="008D2974">
              <w:rPr>
                <w:sz w:val="22"/>
                <w:szCs w:val="22"/>
              </w:rPr>
              <w:t>11.684,53 kn</w:t>
            </w:r>
          </w:p>
        </w:tc>
        <w:tc>
          <w:tcPr>
            <w:tcW w:type="dxa" w:w="1559"/>
            <w:tcBorders>
              <w:top w:val="nil"/>
              <w:left w:space="0" w:sz="4" w:color="auto" w:val="single"/>
              <w:bottom w:space="0" w:sz="4" w:color="auto" w:val="single"/>
              <w:right w:space="0" w:sz="4" w:color="auto" w:val="single"/>
            </w:tcBorders>
            <w:shd w:fill="auto" w:color="auto" w:val="clear"/>
            <w:noWrap/>
            <w:hideMark/>
          </w:tcPr>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rsidRPr="008D2974">
            <w:pPr>
              <w:rPr>
                <w:sz w:val="22"/>
                <w:szCs w:val="22"/>
              </w:rPr>
            </w:pPr>
            <w:r w:rsidRPr="008D2974">
              <w:rPr>
                <w:sz w:val="22"/>
                <w:szCs w:val="22"/>
              </w:rPr>
              <w:t>159.375,39 kn</w:t>
            </w:r>
          </w:p>
        </w:tc>
      </w:tr>
      <w:tr w:rsidTr="0087420F" w:rsidR="00975BF6" w:rsidRPr="00346A20">
        <w:trPr>
          <w:trHeight w:val="1416"/>
        </w:trPr>
        <w:tc>
          <w:tcPr>
            <w:tcW w:type="dxa" w:w="28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3</w:t>
            </w:r>
          </w:p>
        </w:tc>
        <w:tc>
          <w:tcPr>
            <w:tcW w:type="dxa" w:w="33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3</w:t>
            </w:r>
          </w:p>
        </w:tc>
        <w:tc>
          <w:tcPr>
            <w:tcW w:type="dxa" w:w="1367"/>
            <w:tcBorders>
              <w:top w:space="0" w:sz="4" w:color="auto" w:val="single"/>
              <w:left w:space="0" w:sz="4" w:color="auto" w:val="single"/>
              <w:bottom w:space="0" w:sz="4" w:color="auto" w:val="single"/>
              <w:right w:space="0" w:sz="4" w:color="auto" w:val="single"/>
            </w:tcBorders>
            <w:shd w:fill="auto" w:color="auto" w:val="clear"/>
            <w:vAlign w:val="center"/>
            <w:hideMark/>
          </w:tcPr>
          <w:p w:rsidRDefault="00975BF6" w:rsidP="0087420F" w:rsidR="00975BF6" w:rsidRPr="008D2974">
            <w:pPr>
              <w:rPr>
                <w:color w:val="000000"/>
                <w:sz w:val="22"/>
                <w:szCs w:val="22"/>
                <w:lang w:eastAsia="en-GB"/>
              </w:rPr>
            </w:pPr>
            <w:r w:rsidRPr="008D2974">
              <w:rPr>
                <w:color w:val="000000"/>
                <w:sz w:val="22"/>
                <w:szCs w:val="22"/>
                <w:lang w:eastAsia="en-GB"/>
              </w:rPr>
              <w:t>DIJANA PREŽEC, Zagreb, Čučerska cesta 210, OIB: 7027656815</w:t>
            </w:r>
          </w:p>
          <w:p w:rsidRDefault="00975BF6" w:rsidP="0087420F" w:rsidR="00975BF6" w:rsidRPr="008D2974">
            <w:pPr>
              <w:rPr>
                <w:color w:val="000000"/>
                <w:sz w:val="22"/>
                <w:szCs w:val="22"/>
                <w:lang w:eastAsia="en-GB"/>
              </w:rPr>
            </w:pPr>
          </w:p>
          <w:p w:rsidRDefault="00975BF6" w:rsidP="0087420F" w:rsidR="00975BF6" w:rsidRPr="008D2974">
            <w:pPr>
              <w:rPr>
                <w:color w:val="000000"/>
                <w:sz w:val="22"/>
                <w:szCs w:val="22"/>
                <w:lang w:eastAsia="en-GB" w:val="en-GB"/>
              </w:rPr>
            </w:pPr>
          </w:p>
        </w:tc>
        <w:tc>
          <w:tcPr>
            <w:tcW w:type="dxa" w:w="170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sz w:val="22"/>
                <w:szCs w:val="22"/>
                <w:lang w:eastAsia="en-GB" w:val="en-GB"/>
              </w:rPr>
            </w:pPr>
            <w:r w:rsidRPr="008D2974">
              <w:rPr>
                <w:sz w:val="22"/>
                <w:szCs w:val="22"/>
                <w:lang w:eastAsia="en-GB"/>
              </w:rPr>
              <w:t>74.487,71 kn</w:t>
            </w:r>
          </w:p>
        </w:tc>
        <w:tc>
          <w:tcPr>
            <w:tcW w:type="dxa" w:w="155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rPr>
              <w:t>95.069,38 kn</w:t>
            </w:r>
          </w:p>
        </w:tc>
        <w:tc>
          <w:tcPr>
            <w:tcW w:type="dxa" w:w="1418"/>
            <w:tcBorders>
              <w:top w:space="0" w:sz="4" w:color="auto" w:val="single"/>
              <w:left w:space="0" w:sz="4" w:color="auto" w:val="single"/>
              <w:bottom w:space="0" w:sz="4" w:color="auto" w:val="single"/>
              <w:right w:space="0" w:sz="4" w:color="auto" w:val="single"/>
            </w:tcBorders>
            <w:shd w:fill="auto" w:color="auto" w:val="clear"/>
            <w:noWrap/>
            <w:hideMark/>
          </w:tcPr>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pPr>
              <w:rPr>
                <w:sz w:val="22"/>
                <w:szCs w:val="22"/>
              </w:rPr>
            </w:pPr>
          </w:p>
          <w:p w:rsidRDefault="00975BF6" w:rsidP="0087420F" w:rsidR="00975BF6" w:rsidRPr="008D2974">
            <w:pPr>
              <w:rPr>
                <w:sz w:val="22"/>
                <w:szCs w:val="22"/>
              </w:rPr>
            </w:pPr>
            <w:r w:rsidRPr="008D2974">
              <w:rPr>
                <w:sz w:val="22"/>
                <w:szCs w:val="22"/>
              </w:rPr>
              <w:t>6.493,87 kn</w:t>
            </w:r>
          </w:p>
        </w:tc>
        <w:tc>
          <w:tcPr>
            <w:tcW w:type="dxa" w:w="1559"/>
            <w:tcBorders>
              <w:top w:space="0" w:sz="4" w:color="auto" w:val="single"/>
              <w:left w:space="0" w:sz="4" w:color="auto" w:val="single"/>
              <w:bottom w:space="0" w:sz="4" w:color="auto" w:val="single"/>
              <w:right w:space="0" w:sz="4" w:color="auto" w:val="single"/>
            </w:tcBorders>
            <w:shd w:fill="auto" w:color="auto" w:val="clear"/>
            <w:noWrap/>
            <w:hideMark/>
          </w:tcPr>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rsidRPr="008D2974">
            <w:pPr>
              <w:rPr>
                <w:sz w:val="22"/>
                <w:szCs w:val="22"/>
              </w:rPr>
            </w:pPr>
            <w:r w:rsidRPr="008D2974">
              <w:rPr>
                <w:sz w:val="22"/>
                <w:szCs w:val="22"/>
              </w:rPr>
              <w:t>88.575,51 kn</w:t>
            </w:r>
          </w:p>
        </w:tc>
      </w:tr>
      <w:tr w:rsidTr="0087420F" w:rsidR="00975BF6" w:rsidRPr="00346A20">
        <w:trPr>
          <w:trHeight w:val="1416"/>
        </w:trPr>
        <w:tc>
          <w:tcPr>
            <w:tcW w:type="dxa" w:w="28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4</w:t>
            </w:r>
          </w:p>
        </w:tc>
        <w:tc>
          <w:tcPr>
            <w:tcW w:type="dxa" w:w="334"/>
            <w:tcBorders>
              <w:top w:space="0" w:sz="4" w:color="auto" w:val="single"/>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4</w:t>
            </w:r>
          </w:p>
        </w:tc>
        <w:tc>
          <w:tcPr>
            <w:tcW w:type="dxa" w:w="1367"/>
            <w:tcBorders>
              <w:top w:space="0" w:sz="4" w:color="auto" w:val="single"/>
              <w:left w:val="nil"/>
              <w:bottom w:space="0" w:sz="4" w:color="auto" w:val="single"/>
              <w:right w:space="0" w:sz="4" w:color="auto" w:val="single"/>
            </w:tcBorders>
            <w:shd w:fill="auto" w:color="auto" w:val="clear"/>
            <w:vAlign w:val="center"/>
            <w:hideMark/>
          </w:tcPr>
          <w:p w:rsidRDefault="00975BF6" w:rsidP="0087420F" w:rsidR="00975BF6" w:rsidRPr="008D2974">
            <w:pPr>
              <w:rPr>
                <w:color w:val="000000"/>
                <w:sz w:val="22"/>
                <w:szCs w:val="22"/>
                <w:lang w:eastAsia="en-GB"/>
              </w:rPr>
            </w:pPr>
            <w:r w:rsidRPr="008D2974">
              <w:rPr>
                <w:color w:val="000000"/>
                <w:sz w:val="22"/>
                <w:szCs w:val="22"/>
                <w:lang w:eastAsia="en-GB"/>
              </w:rPr>
              <w:t>PETRA GALIĆ, Zagreb, Čučerska cesta 210, OIB: 9327422034</w:t>
            </w:r>
          </w:p>
          <w:p w:rsidRDefault="00975BF6" w:rsidP="0087420F" w:rsidR="00975BF6" w:rsidRPr="008D2974">
            <w:pPr>
              <w:rPr>
                <w:color w:val="000000"/>
                <w:sz w:val="22"/>
                <w:szCs w:val="22"/>
                <w:lang w:eastAsia="en-GB"/>
              </w:rPr>
            </w:pPr>
          </w:p>
          <w:p w:rsidRDefault="00975BF6" w:rsidP="0087420F" w:rsidR="00975BF6" w:rsidRPr="008D2974">
            <w:pPr>
              <w:rPr>
                <w:color w:val="000000"/>
                <w:sz w:val="22"/>
                <w:szCs w:val="22"/>
                <w:lang w:eastAsia="en-GB" w:val="en-GB"/>
              </w:rPr>
            </w:pPr>
          </w:p>
        </w:tc>
        <w:tc>
          <w:tcPr>
            <w:tcW w:type="dxa" w:w="1701"/>
            <w:tcBorders>
              <w:top w:space="0" w:sz="4" w:color="auto" w:val="single"/>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sz w:val="22"/>
                <w:szCs w:val="22"/>
                <w:lang w:eastAsia="en-GB" w:val="en-GB"/>
              </w:rPr>
            </w:pPr>
            <w:r w:rsidRPr="008D2974">
              <w:rPr>
                <w:sz w:val="22"/>
                <w:szCs w:val="22"/>
                <w:lang w:eastAsia="en-GB"/>
              </w:rPr>
              <w:t>92.661,06 kn</w:t>
            </w:r>
          </w:p>
        </w:tc>
        <w:tc>
          <w:tcPr>
            <w:tcW w:type="dxa" w:w="1559"/>
            <w:tcBorders>
              <w:top w:space="0" w:sz="4" w:color="auto" w:val="single"/>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rPr>
              <w:t>119.885,47 kn</w:t>
            </w:r>
          </w:p>
        </w:tc>
        <w:tc>
          <w:tcPr>
            <w:tcW w:type="dxa" w:w="1418"/>
            <w:tcBorders>
              <w:top w:space="0" w:sz="4" w:color="auto" w:val="single"/>
              <w:left w:space="0" w:sz="4" w:color="auto" w:val="single"/>
              <w:bottom w:space="0" w:sz="4" w:color="auto" w:val="single"/>
              <w:right w:space="0" w:sz="4" w:color="auto" w:val="single"/>
            </w:tcBorders>
            <w:shd w:fill="auto" w:color="auto" w:val="clear"/>
            <w:noWrap/>
            <w:hideMark/>
          </w:tcPr>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pPr>
              <w:rPr>
                <w:sz w:val="22"/>
                <w:szCs w:val="22"/>
              </w:rPr>
            </w:pPr>
          </w:p>
          <w:p w:rsidRDefault="00975BF6" w:rsidP="0087420F" w:rsidR="00975BF6" w:rsidRPr="008D2974">
            <w:pPr>
              <w:rPr>
                <w:sz w:val="22"/>
                <w:szCs w:val="22"/>
              </w:rPr>
            </w:pPr>
            <w:r w:rsidRPr="008D2974">
              <w:rPr>
                <w:sz w:val="22"/>
                <w:szCs w:val="22"/>
              </w:rPr>
              <w:t>8.188,97 kn</w:t>
            </w:r>
          </w:p>
        </w:tc>
        <w:tc>
          <w:tcPr>
            <w:tcW w:type="dxa" w:w="1559"/>
            <w:tcBorders>
              <w:top w:space="0" w:sz="4" w:color="auto" w:val="single"/>
              <w:left w:space="0" w:sz="4" w:color="auto" w:val="single"/>
              <w:bottom w:space="0" w:sz="4" w:color="auto" w:val="single"/>
              <w:right w:space="0" w:sz="4" w:color="auto" w:val="single"/>
            </w:tcBorders>
            <w:shd w:fill="auto" w:color="auto" w:val="clear"/>
            <w:noWrap/>
            <w:hideMark/>
          </w:tcPr>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rsidRPr="008D2974">
            <w:pPr>
              <w:rPr>
                <w:sz w:val="22"/>
                <w:szCs w:val="22"/>
              </w:rPr>
            </w:pPr>
            <w:r w:rsidRPr="008D2974">
              <w:rPr>
                <w:sz w:val="22"/>
                <w:szCs w:val="22"/>
              </w:rPr>
              <w:t>111.696,50 kn</w:t>
            </w:r>
          </w:p>
        </w:tc>
      </w:tr>
      <w:tr w:rsidTr="0087420F" w:rsidR="00975BF6" w:rsidRPr="00346A20">
        <w:trPr>
          <w:trHeight w:val="1332"/>
        </w:trPr>
        <w:tc>
          <w:tcPr>
            <w:tcW w:type="dxa" w:w="28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5</w:t>
            </w:r>
          </w:p>
        </w:tc>
        <w:tc>
          <w:tcPr>
            <w:tcW w:type="dxa" w:w="33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5</w:t>
            </w:r>
          </w:p>
        </w:tc>
        <w:tc>
          <w:tcPr>
            <w:tcW w:type="dxa" w:w="1367"/>
            <w:tcBorders>
              <w:top w:space="0" w:sz="4" w:color="auto" w:val="single"/>
              <w:left w:space="0" w:sz="4" w:color="auto" w:val="single"/>
              <w:bottom w:space="0" w:sz="4" w:color="auto" w:val="single"/>
              <w:right w:space="0" w:sz="4" w:color="auto" w:val="single"/>
            </w:tcBorders>
            <w:shd w:fill="auto" w:color="auto" w:val="clear"/>
            <w:vAlign w:val="center"/>
            <w:hideMark/>
          </w:tcPr>
          <w:p w:rsidRDefault="00975BF6" w:rsidP="0087420F" w:rsidR="00975BF6" w:rsidRPr="008D2974">
            <w:pPr>
              <w:rPr>
                <w:color w:val="000000"/>
                <w:sz w:val="22"/>
                <w:szCs w:val="22"/>
                <w:lang w:eastAsia="en-GB"/>
              </w:rPr>
            </w:pPr>
            <w:r w:rsidRPr="008D2974">
              <w:rPr>
                <w:color w:val="000000"/>
                <w:sz w:val="22"/>
                <w:szCs w:val="22"/>
                <w:lang w:eastAsia="en-GB"/>
              </w:rPr>
              <w:t xml:space="preserve">MLADEN PREŽEC,Zagreb, Čučerska cesta 210, OIB: </w:t>
            </w:r>
            <w:r w:rsidRPr="008D2974">
              <w:rPr>
                <w:color w:val="000000"/>
                <w:sz w:val="22"/>
                <w:szCs w:val="22"/>
                <w:lang w:eastAsia="en-GB"/>
              </w:rPr>
              <w:lastRenderedPageBreak/>
              <w:t>29440907212</w:t>
            </w:r>
          </w:p>
          <w:p w:rsidRDefault="00975BF6" w:rsidP="0087420F" w:rsidR="00975BF6" w:rsidRPr="008D2974">
            <w:pPr>
              <w:rPr>
                <w:color w:val="000000"/>
                <w:sz w:val="22"/>
                <w:szCs w:val="22"/>
                <w:lang w:eastAsia="en-GB" w:val="en-GB"/>
              </w:rPr>
            </w:pPr>
          </w:p>
        </w:tc>
        <w:tc>
          <w:tcPr>
            <w:tcW w:type="dxa" w:w="170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sz w:val="22"/>
                <w:szCs w:val="22"/>
                <w:lang w:eastAsia="en-GB" w:val="en-GB"/>
              </w:rPr>
            </w:pPr>
            <w:r w:rsidRPr="008D2974">
              <w:rPr>
                <w:sz w:val="22"/>
                <w:szCs w:val="22"/>
                <w:lang w:eastAsia="en-GB"/>
              </w:rPr>
              <w:lastRenderedPageBreak/>
              <w:t>491.963,35 kn</w:t>
            </w:r>
          </w:p>
        </w:tc>
        <w:tc>
          <w:tcPr>
            <w:tcW w:type="dxa" w:w="155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rPr>
              <w:t>900.673,34 kn</w:t>
            </w:r>
          </w:p>
        </w:tc>
        <w:tc>
          <w:tcPr>
            <w:tcW w:type="dxa" w:w="1418"/>
            <w:tcBorders>
              <w:top w:space="0" w:sz="4" w:color="auto" w:val="single"/>
              <w:left w:space="0" w:sz="4" w:color="auto" w:val="single"/>
              <w:bottom w:space="0" w:sz="4" w:color="auto" w:val="single"/>
              <w:right w:space="0" w:sz="4" w:color="auto" w:val="single"/>
            </w:tcBorders>
            <w:shd w:fill="auto" w:color="auto" w:val="clear"/>
            <w:noWrap/>
            <w:hideMark/>
          </w:tcPr>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rPr>
                <w:sz w:val="22"/>
                <w:szCs w:val="22"/>
              </w:rPr>
            </w:pPr>
            <w:r w:rsidRPr="008D2974">
              <w:rPr>
                <w:sz w:val="22"/>
                <w:szCs w:val="22"/>
              </w:rPr>
              <w:t>61.521,95 kn</w:t>
            </w:r>
          </w:p>
        </w:tc>
        <w:tc>
          <w:tcPr>
            <w:tcW w:type="dxa" w:w="1559"/>
            <w:tcBorders>
              <w:top w:space="0" w:sz="4" w:color="auto" w:val="single"/>
              <w:left w:space="0" w:sz="4" w:color="auto" w:val="single"/>
              <w:bottom w:space="0" w:sz="4" w:color="auto" w:val="single"/>
              <w:right w:space="0" w:sz="4" w:color="auto" w:val="single"/>
            </w:tcBorders>
            <w:shd w:fill="auto" w:color="auto" w:val="clear"/>
            <w:noWrap/>
            <w:hideMark/>
          </w:tcPr>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rsidRPr="008D2974">
            <w:pPr>
              <w:rPr>
                <w:sz w:val="22"/>
                <w:szCs w:val="22"/>
              </w:rPr>
            </w:pPr>
            <w:r w:rsidRPr="008D2974">
              <w:rPr>
                <w:sz w:val="22"/>
                <w:szCs w:val="22"/>
              </w:rPr>
              <w:t>839.151,39 kn</w:t>
            </w:r>
          </w:p>
        </w:tc>
      </w:tr>
      <w:tr w:rsidTr="0087420F" w:rsidR="00975BF6" w:rsidRPr="00346A20">
        <w:trPr>
          <w:trHeight w:val="1356"/>
        </w:trPr>
        <w:tc>
          <w:tcPr>
            <w:tcW w:type="dxa" w:w="28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lastRenderedPageBreak/>
              <w:t>6</w:t>
            </w:r>
          </w:p>
        </w:tc>
        <w:tc>
          <w:tcPr>
            <w:tcW w:type="dxa" w:w="334"/>
            <w:tcBorders>
              <w:top w:space="0" w:sz="4" w:color="auto" w:val="single"/>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6</w:t>
            </w:r>
          </w:p>
        </w:tc>
        <w:tc>
          <w:tcPr>
            <w:tcW w:type="dxa" w:w="1367"/>
            <w:tcBorders>
              <w:top w:space="0" w:sz="4" w:color="auto" w:val="single"/>
              <w:left w:val="nil"/>
              <w:bottom w:space="0" w:sz="4" w:color="auto" w:val="single"/>
              <w:right w:space="0" w:sz="4" w:color="auto" w:val="single"/>
            </w:tcBorders>
            <w:shd w:fill="auto" w:color="auto" w:val="clear"/>
            <w:vAlign w:val="center"/>
            <w:hideMark/>
          </w:tcPr>
          <w:p w:rsidRDefault="00975BF6" w:rsidP="0087420F" w:rsidR="00975BF6" w:rsidRPr="008D2974">
            <w:pPr>
              <w:rPr>
                <w:color w:val="000000"/>
                <w:sz w:val="22"/>
                <w:szCs w:val="22"/>
                <w:lang w:eastAsia="en-GB"/>
              </w:rPr>
            </w:pPr>
            <w:r w:rsidRPr="008D2974">
              <w:rPr>
                <w:color w:val="000000"/>
                <w:sz w:val="22"/>
                <w:szCs w:val="22"/>
                <w:lang w:eastAsia="en-GB"/>
              </w:rPr>
              <w:t>MARIO LUKAČIN, Zagreb, Sloge 84, OIB: 18729147818</w:t>
            </w:r>
          </w:p>
          <w:p w:rsidRDefault="00975BF6" w:rsidP="0087420F" w:rsidR="00975BF6" w:rsidRPr="008D2974">
            <w:pPr>
              <w:rPr>
                <w:color w:val="000000"/>
                <w:sz w:val="22"/>
                <w:szCs w:val="22"/>
                <w:lang w:eastAsia="en-GB" w:val="en-GB"/>
              </w:rPr>
            </w:pPr>
          </w:p>
        </w:tc>
        <w:tc>
          <w:tcPr>
            <w:tcW w:type="dxa" w:w="1701"/>
            <w:tcBorders>
              <w:top w:space="0" w:sz="4" w:color="auto" w:val="single"/>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sz w:val="22"/>
                <w:szCs w:val="22"/>
                <w:lang w:eastAsia="en-GB" w:val="en-GB"/>
              </w:rPr>
            </w:pPr>
            <w:r w:rsidRPr="008D2974">
              <w:rPr>
                <w:sz w:val="22"/>
                <w:szCs w:val="22"/>
                <w:lang w:eastAsia="en-GB"/>
              </w:rPr>
              <w:t>14.995,90 kn</w:t>
            </w:r>
          </w:p>
        </w:tc>
        <w:tc>
          <w:tcPr>
            <w:tcW w:type="dxa" w:w="1559"/>
            <w:tcBorders>
              <w:top w:space="0" w:sz="4" w:color="auto" w:val="single"/>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rPr>
              <w:t>21.443,89 kn</w:t>
            </w:r>
          </w:p>
        </w:tc>
        <w:tc>
          <w:tcPr>
            <w:tcW w:type="dxa" w:w="1418"/>
            <w:tcBorders>
              <w:top w:space="0" w:sz="4" w:color="auto" w:val="single"/>
              <w:left w:space="0" w:sz="4" w:color="auto" w:val="single"/>
              <w:bottom w:space="0" w:sz="4" w:color="auto" w:val="single"/>
              <w:right w:space="0" w:sz="4" w:color="auto" w:val="single"/>
            </w:tcBorders>
            <w:shd w:fill="auto" w:color="auto" w:val="clear"/>
            <w:noWrap/>
            <w:hideMark/>
          </w:tcPr>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rPr>
                <w:sz w:val="22"/>
                <w:szCs w:val="22"/>
              </w:rPr>
            </w:pPr>
            <w:r w:rsidRPr="008D2974">
              <w:rPr>
                <w:sz w:val="22"/>
                <w:szCs w:val="22"/>
              </w:rPr>
              <w:t>1.464,76 kn</w:t>
            </w:r>
          </w:p>
        </w:tc>
        <w:tc>
          <w:tcPr>
            <w:tcW w:type="dxa" w:w="1559"/>
            <w:tcBorders>
              <w:top w:space="0" w:sz="4" w:color="auto" w:val="single"/>
              <w:left w:space="0" w:sz="4" w:color="auto" w:val="single"/>
              <w:bottom w:space="0" w:sz="4" w:color="auto" w:val="single"/>
              <w:right w:space="0" w:sz="4" w:color="auto" w:val="single"/>
            </w:tcBorders>
            <w:shd w:fill="auto" w:color="auto" w:val="clear"/>
            <w:noWrap/>
            <w:hideMark/>
          </w:tcPr>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rsidRPr="008D2974">
            <w:pPr>
              <w:rPr>
                <w:sz w:val="22"/>
                <w:szCs w:val="22"/>
              </w:rPr>
            </w:pPr>
            <w:r w:rsidRPr="008D2974">
              <w:rPr>
                <w:sz w:val="22"/>
                <w:szCs w:val="22"/>
              </w:rPr>
              <w:t>19.979,13 kn</w:t>
            </w:r>
          </w:p>
        </w:tc>
      </w:tr>
      <w:tr w:rsidTr="0087420F" w:rsidR="00975BF6" w:rsidRPr="00346A20">
        <w:trPr>
          <w:trHeight w:val="2016"/>
        </w:trPr>
        <w:tc>
          <w:tcPr>
            <w:tcW w:type="dxa" w:w="28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7</w:t>
            </w:r>
          </w:p>
        </w:tc>
        <w:tc>
          <w:tcPr>
            <w:tcW w:type="dxa" w:w="33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7</w:t>
            </w:r>
          </w:p>
        </w:tc>
        <w:tc>
          <w:tcPr>
            <w:tcW w:type="dxa" w:w="1367"/>
            <w:tcBorders>
              <w:top w:space="0" w:sz="4" w:color="auto" w:val="single"/>
              <w:left w:space="0" w:sz="4" w:color="auto" w:val="single"/>
              <w:bottom w:space="0" w:sz="4" w:color="auto" w:val="single"/>
              <w:right w:space="0" w:sz="4" w:color="auto" w:val="single"/>
            </w:tcBorders>
            <w:shd w:fill="auto" w:color="auto" w:val="clear"/>
            <w:vAlign w:val="center"/>
            <w:hideMark/>
          </w:tcPr>
          <w:p w:rsidRDefault="00975BF6" w:rsidP="0087420F" w:rsidR="00975BF6" w:rsidRPr="008D2974">
            <w:pPr>
              <w:rPr>
                <w:color w:val="000000"/>
                <w:sz w:val="22"/>
                <w:szCs w:val="22"/>
                <w:lang w:eastAsia="en-GB"/>
              </w:rPr>
            </w:pPr>
            <w:r w:rsidRPr="008D2974">
              <w:rPr>
                <w:color w:val="000000"/>
                <w:sz w:val="22"/>
                <w:szCs w:val="22"/>
                <w:lang w:eastAsia="en-GB"/>
              </w:rPr>
              <w:t>DRAGUTIN STRSOGLAVEC, Sveti Petar Orehovec, Zamladinec 18, Zamladinec , OIB: 17114273641</w:t>
            </w:r>
          </w:p>
          <w:p w:rsidRDefault="00975BF6" w:rsidP="0087420F" w:rsidR="00975BF6" w:rsidRPr="008D2974">
            <w:pPr>
              <w:rPr>
                <w:color w:val="000000"/>
                <w:sz w:val="22"/>
                <w:szCs w:val="22"/>
                <w:lang w:eastAsia="en-GB" w:val="en-GB"/>
              </w:rPr>
            </w:pPr>
          </w:p>
        </w:tc>
        <w:tc>
          <w:tcPr>
            <w:tcW w:type="dxa" w:w="170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sz w:val="22"/>
                <w:szCs w:val="22"/>
                <w:lang w:eastAsia="en-GB" w:val="en-GB"/>
              </w:rPr>
            </w:pPr>
            <w:r w:rsidRPr="008D2974">
              <w:rPr>
                <w:sz w:val="22"/>
                <w:szCs w:val="22"/>
                <w:lang w:eastAsia="en-GB"/>
              </w:rPr>
              <w:t>38.647,40 kn</w:t>
            </w:r>
          </w:p>
        </w:tc>
        <w:tc>
          <w:tcPr>
            <w:tcW w:type="dxa" w:w="155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rPr>
              <w:t>58.106,14 kn</w:t>
            </w:r>
          </w:p>
        </w:tc>
        <w:tc>
          <w:tcPr>
            <w:tcW w:type="dxa" w:w="1418"/>
            <w:tcBorders>
              <w:top w:space="0" w:sz="4" w:color="auto" w:val="single"/>
              <w:left w:space="0" w:sz="4" w:color="auto" w:val="single"/>
              <w:bottom w:space="0" w:sz="4" w:color="auto" w:val="single"/>
              <w:right w:space="0" w:sz="4" w:color="auto" w:val="single"/>
            </w:tcBorders>
            <w:shd w:fill="auto" w:color="auto" w:val="clear"/>
            <w:noWrap/>
            <w:hideMark/>
          </w:tcPr>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pPr>
              <w:rPr>
                <w:sz w:val="22"/>
                <w:szCs w:val="22"/>
              </w:rPr>
            </w:pPr>
          </w:p>
          <w:p w:rsidRDefault="00975BF6" w:rsidP="0087420F" w:rsidR="00975BF6" w:rsidRPr="008D2974">
            <w:pPr>
              <w:rPr>
                <w:sz w:val="22"/>
                <w:szCs w:val="22"/>
              </w:rPr>
            </w:pPr>
            <w:r w:rsidRPr="008D2974">
              <w:rPr>
                <w:sz w:val="22"/>
                <w:szCs w:val="22"/>
              </w:rPr>
              <w:t>3.969,03 kn</w:t>
            </w:r>
          </w:p>
        </w:tc>
        <w:tc>
          <w:tcPr>
            <w:tcW w:type="dxa" w:w="1559"/>
            <w:tcBorders>
              <w:top w:space="0" w:sz="4" w:color="auto" w:val="single"/>
              <w:left w:space="0" w:sz="4" w:color="auto" w:val="single"/>
              <w:bottom w:space="0" w:sz="4" w:color="auto" w:val="single"/>
              <w:right w:space="0" w:sz="4" w:color="auto" w:val="single"/>
            </w:tcBorders>
            <w:shd w:fill="auto" w:color="auto" w:val="clear"/>
            <w:noWrap/>
            <w:hideMark/>
          </w:tcPr>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rsidRPr="008D2974">
            <w:pPr>
              <w:rPr>
                <w:sz w:val="22"/>
                <w:szCs w:val="22"/>
              </w:rPr>
            </w:pPr>
            <w:r w:rsidRPr="008D2974">
              <w:rPr>
                <w:sz w:val="22"/>
                <w:szCs w:val="22"/>
              </w:rPr>
              <w:t>54.137,11 kn</w:t>
            </w:r>
          </w:p>
        </w:tc>
      </w:tr>
      <w:tr w:rsidTr="0087420F" w:rsidR="00975BF6" w:rsidRPr="00346A20">
        <w:trPr>
          <w:trHeight w:val="1152"/>
        </w:trPr>
        <w:tc>
          <w:tcPr>
            <w:tcW w:type="dxa" w:w="28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8</w:t>
            </w:r>
          </w:p>
        </w:tc>
        <w:tc>
          <w:tcPr>
            <w:tcW w:type="dxa" w:w="334"/>
            <w:tcBorders>
              <w:top w:space="0" w:sz="4" w:color="auto" w:val="single"/>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8</w:t>
            </w:r>
          </w:p>
        </w:tc>
        <w:tc>
          <w:tcPr>
            <w:tcW w:type="dxa" w:w="1367"/>
            <w:tcBorders>
              <w:top w:space="0" w:sz="4" w:color="auto" w:val="single"/>
              <w:left w:val="nil"/>
              <w:bottom w:space="0" w:sz="4" w:color="auto" w:val="single"/>
              <w:right w:space="0" w:sz="4" w:color="auto" w:val="single"/>
            </w:tcBorders>
            <w:shd w:fill="auto" w:color="auto" w:val="clear"/>
            <w:vAlign w:val="center"/>
            <w:hideMark/>
          </w:tcPr>
          <w:p w:rsidRDefault="00975BF6" w:rsidP="0087420F" w:rsidR="00975BF6" w:rsidRPr="008D2974">
            <w:pPr>
              <w:rPr>
                <w:color w:val="000000"/>
                <w:sz w:val="22"/>
                <w:szCs w:val="22"/>
                <w:lang w:eastAsia="en-GB"/>
              </w:rPr>
            </w:pPr>
            <w:r w:rsidRPr="008D2974">
              <w:rPr>
                <w:color w:val="000000"/>
                <w:sz w:val="22"/>
                <w:szCs w:val="22"/>
                <w:lang w:eastAsia="en-GB"/>
              </w:rPr>
              <w:t>MARIJA BIS, Zagreb, Tuzlanska 6 , OIB: 1796295134</w:t>
            </w:r>
          </w:p>
          <w:p w:rsidRDefault="00975BF6" w:rsidP="0087420F" w:rsidR="00975BF6" w:rsidRPr="008D2974">
            <w:pPr>
              <w:rPr>
                <w:color w:val="000000"/>
                <w:sz w:val="22"/>
                <w:szCs w:val="22"/>
                <w:lang w:eastAsia="en-GB"/>
              </w:rPr>
            </w:pPr>
          </w:p>
          <w:p w:rsidRDefault="00975BF6" w:rsidP="0087420F" w:rsidR="00975BF6" w:rsidRPr="008D2974">
            <w:pPr>
              <w:rPr>
                <w:color w:val="000000"/>
                <w:sz w:val="22"/>
                <w:szCs w:val="22"/>
                <w:lang w:eastAsia="en-GB" w:val="en-GB"/>
              </w:rPr>
            </w:pPr>
          </w:p>
        </w:tc>
        <w:tc>
          <w:tcPr>
            <w:tcW w:type="dxa" w:w="1701"/>
            <w:tcBorders>
              <w:top w:space="0" w:sz="4" w:color="auto" w:val="single"/>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sz w:val="22"/>
                <w:szCs w:val="22"/>
                <w:lang w:eastAsia="en-GB" w:val="en-GB"/>
              </w:rPr>
            </w:pPr>
            <w:r w:rsidRPr="008D2974">
              <w:rPr>
                <w:sz w:val="22"/>
                <w:szCs w:val="22"/>
                <w:lang w:eastAsia="en-GB"/>
              </w:rPr>
              <w:t>359.018,66 kn</w:t>
            </w:r>
          </w:p>
        </w:tc>
        <w:tc>
          <w:tcPr>
            <w:tcW w:type="dxa" w:w="1559"/>
            <w:tcBorders>
              <w:top w:space="0" w:sz="4" w:color="auto" w:val="single"/>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rPr>
              <w:t>592.923,08 kn</w:t>
            </w:r>
          </w:p>
        </w:tc>
        <w:tc>
          <w:tcPr>
            <w:tcW w:type="dxa" w:w="1418"/>
            <w:tcBorders>
              <w:top w:space="0" w:sz="4" w:color="auto" w:val="single"/>
              <w:left w:space="0" w:sz="4" w:color="auto" w:val="single"/>
              <w:bottom w:space="0" w:sz="4" w:color="auto" w:val="single"/>
              <w:right w:space="0" w:sz="4" w:color="auto" w:val="single"/>
            </w:tcBorders>
            <w:shd w:fill="auto" w:color="auto" w:val="clear"/>
            <w:noWrap/>
            <w:hideMark/>
          </w:tcPr>
          <w:p w:rsidRDefault="00975BF6" w:rsidP="0087420F" w:rsidR="00975BF6">
            <w:pPr>
              <w:rPr>
                <w:sz w:val="22"/>
                <w:szCs w:val="22"/>
              </w:rPr>
            </w:pPr>
          </w:p>
          <w:p w:rsidRDefault="00975BF6" w:rsidP="0087420F" w:rsidR="00975BF6">
            <w:pPr>
              <w:rPr>
                <w:sz w:val="22"/>
                <w:szCs w:val="22"/>
              </w:rPr>
            </w:pPr>
          </w:p>
          <w:p w:rsidRDefault="00975BF6" w:rsidP="0087420F" w:rsidR="00975BF6" w:rsidRPr="008D2974">
            <w:pPr>
              <w:rPr>
                <w:sz w:val="22"/>
                <w:szCs w:val="22"/>
              </w:rPr>
            </w:pPr>
            <w:r w:rsidRPr="008D2974">
              <w:rPr>
                <w:sz w:val="22"/>
                <w:szCs w:val="22"/>
              </w:rPr>
              <w:t>40.500,57 kn</w:t>
            </w:r>
          </w:p>
        </w:tc>
        <w:tc>
          <w:tcPr>
            <w:tcW w:type="dxa" w:w="1559"/>
            <w:tcBorders>
              <w:top w:space="0" w:sz="4" w:color="auto" w:val="single"/>
              <w:left w:space="0" w:sz="4" w:color="auto" w:val="single"/>
              <w:bottom w:space="0" w:sz="4" w:color="auto" w:val="single"/>
              <w:right w:space="0" w:sz="4" w:color="auto" w:val="single"/>
            </w:tcBorders>
            <w:shd w:fill="auto" w:color="auto" w:val="clear"/>
            <w:noWrap/>
            <w:hideMark/>
          </w:tcPr>
          <w:p w:rsidRDefault="00975BF6" w:rsidP="0087420F" w:rsidR="00975BF6">
            <w:pPr>
              <w:rPr>
                <w:sz w:val="22"/>
                <w:szCs w:val="22"/>
              </w:rPr>
            </w:pPr>
          </w:p>
          <w:p w:rsidRDefault="00975BF6" w:rsidP="0087420F" w:rsidR="00975BF6">
            <w:pPr>
              <w:rPr>
                <w:sz w:val="22"/>
                <w:szCs w:val="22"/>
              </w:rPr>
            </w:pPr>
          </w:p>
          <w:p w:rsidRDefault="00975BF6" w:rsidP="0087420F" w:rsidR="00975BF6" w:rsidRPr="008D2974">
            <w:pPr>
              <w:rPr>
                <w:sz w:val="22"/>
                <w:szCs w:val="22"/>
              </w:rPr>
            </w:pPr>
            <w:r w:rsidRPr="008D2974">
              <w:rPr>
                <w:sz w:val="22"/>
                <w:szCs w:val="22"/>
              </w:rPr>
              <w:t>552.422,51 kn</w:t>
            </w:r>
          </w:p>
        </w:tc>
      </w:tr>
      <w:tr w:rsidTr="0087420F" w:rsidR="00975BF6" w:rsidRPr="00346A20">
        <w:trPr>
          <w:trHeight w:val="1152"/>
        </w:trPr>
        <w:tc>
          <w:tcPr>
            <w:tcW w:type="dxa" w:w="284"/>
            <w:tcBorders>
              <w:top w:val="nil"/>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9</w:t>
            </w:r>
          </w:p>
        </w:tc>
        <w:tc>
          <w:tcPr>
            <w:tcW w:type="dxa" w:w="334"/>
            <w:tcBorders>
              <w:top w:val="nil"/>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9</w:t>
            </w:r>
          </w:p>
        </w:tc>
        <w:tc>
          <w:tcPr>
            <w:tcW w:type="dxa" w:w="1367"/>
            <w:tcBorders>
              <w:top w:val="nil"/>
              <w:left w:val="nil"/>
              <w:bottom w:space="0" w:sz="4" w:color="auto" w:val="single"/>
              <w:right w:space="0" w:sz="4" w:color="auto" w:val="single"/>
            </w:tcBorders>
            <w:shd w:fill="auto" w:color="auto" w:val="clear"/>
            <w:vAlign w:val="center"/>
            <w:hideMark/>
          </w:tcPr>
          <w:p w:rsidRDefault="00975BF6" w:rsidP="0087420F" w:rsidR="00975BF6" w:rsidRPr="008D2974">
            <w:pPr>
              <w:rPr>
                <w:color w:val="000000"/>
                <w:sz w:val="22"/>
                <w:szCs w:val="22"/>
                <w:lang w:eastAsia="en-GB"/>
              </w:rPr>
            </w:pPr>
            <w:r w:rsidRPr="008D2974">
              <w:rPr>
                <w:color w:val="000000"/>
                <w:sz w:val="22"/>
                <w:szCs w:val="22"/>
                <w:lang w:eastAsia="en-GB"/>
              </w:rPr>
              <w:t>MATIJA PREŽEC, Zagreb, Čučerska cesta 210, OIB: 17751115313</w:t>
            </w:r>
          </w:p>
          <w:p w:rsidRDefault="00975BF6" w:rsidP="0087420F" w:rsidR="00975BF6" w:rsidRPr="008D2974">
            <w:pPr>
              <w:rPr>
                <w:color w:val="000000"/>
                <w:sz w:val="22"/>
                <w:szCs w:val="22"/>
                <w:lang w:eastAsia="en-GB"/>
              </w:rPr>
            </w:pPr>
          </w:p>
          <w:p w:rsidRDefault="00975BF6" w:rsidP="0087420F" w:rsidR="00975BF6" w:rsidRPr="008D2974">
            <w:pPr>
              <w:rPr>
                <w:color w:val="000000"/>
                <w:sz w:val="22"/>
                <w:szCs w:val="22"/>
                <w:lang w:eastAsia="en-GB" w:val="en-GB"/>
              </w:rPr>
            </w:pPr>
          </w:p>
        </w:tc>
        <w:tc>
          <w:tcPr>
            <w:tcW w:type="dxa" w:w="1701"/>
            <w:tcBorders>
              <w:top w:val="nil"/>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sz w:val="22"/>
                <w:szCs w:val="22"/>
                <w:lang w:eastAsia="en-GB" w:val="en-GB"/>
              </w:rPr>
            </w:pPr>
            <w:r w:rsidRPr="008D2974">
              <w:rPr>
                <w:sz w:val="22"/>
                <w:szCs w:val="22"/>
                <w:lang w:eastAsia="en-GB"/>
              </w:rPr>
              <w:t>159.846,68 kn</w:t>
            </w:r>
          </w:p>
        </w:tc>
        <w:tc>
          <w:tcPr>
            <w:tcW w:type="dxa" w:w="1559"/>
            <w:tcBorders>
              <w:top w:val="nil"/>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rPr>
              <w:t>213.032,69 kn</w:t>
            </w:r>
          </w:p>
        </w:tc>
        <w:tc>
          <w:tcPr>
            <w:tcW w:type="dxa" w:w="1418"/>
            <w:tcBorders>
              <w:top w:val="nil"/>
              <w:left w:space="0" w:sz="4" w:color="auto" w:val="single"/>
              <w:bottom w:space="0" w:sz="4" w:color="auto" w:val="single"/>
              <w:right w:space="0" w:sz="4" w:color="auto" w:val="single"/>
            </w:tcBorders>
            <w:shd w:fill="auto" w:color="auto" w:val="clear"/>
            <w:noWrap/>
            <w:hideMark/>
          </w:tcPr>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pPr>
              <w:rPr>
                <w:sz w:val="22"/>
                <w:szCs w:val="22"/>
              </w:rPr>
            </w:pPr>
          </w:p>
          <w:p w:rsidRDefault="00975BF6" w:rsidP="0087420F" w:rsidR="00975BF6" w:rsidRPr="008D2974">
            <w:pPr>
              <w:rPr>
                <w:sz w:val="22"/>
                <w:szCs w:val="22"/>
              </w:rPr>
            </w:pPr>
            <w:r w:rsidRPr="008D2974">
              <w:rPr>
                <w:sz w:val="22"/>
                <w:szCs w:val="22"/>
              </w:rPr>
              <w:t>14.551,54 kn</w:t>
            </w:r>
          </w:p>
        </w:tc>
        <w:tc>
          <w:tcPr>
            <w:tcW w:type="dxa" w:w="1559"/>
            <w:tcBorders>
              <w:top w:val="nil"/>
              <w:left w:space="0" w:sz="4" w:color="auto" w:val="single"/>
              <w:bottom w:space="0" w:sz="4" w:color="auto" w:val="single"/>
              <w:right w:space="0" w:sz="4" w:color="auto" w:val="single"/>
            </w:tcBorders>
            <w:shd w:fill="auto" w:color="auto" w:val="clear"/>
            <w:noWrap/>
            <w:hideMark/>
          </w:tcPr>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rsidRPr="008D2974">
            <w:pPr>
              <w:rPr>
                <w:sz w:val="22"/>
                <w:szCs w:val="22"/>
              </w:rPr>
            </w:pPr>
            <w:r w:rsidRPr="008D2974">
              <w:rPr>
                <w:sz w:val="22"/>
                <w:szCs w:val="22"/>
              </w:rPr>
              <w:t>198.481,15 kn</w:t>
            </w:r>
          </w:p>
        </w:tc>
      </w:tr>
      <w:tr w:rsidTr="0087420F" w:rsidR="00975BF6" w:rsidRPr="00346A20">
        <w:trPr>
          <w:trHeight w:val="1752"/>
        </w:trPr>
        <w:tc>
          <w:tcPr>
            <w:tcW w:type="dxa" w:w="28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10</w:t>
            </w:r>
          </w:p>
        </w:tc>
        <w:tc>
          <w:tcPr>
            <w:tcW w:type="dxa" w:w="33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10</w:t>
            </w:r>
          </w:p>
        </w:tc>
        <w:tc>
          <w:tcPr>
            <w:tcW w:type="dxa" w:w="1367"/>
            <w:tcBorders>
              <w:top w:space="0" w:sz="4" w:color="auto" w:val="single"/>
              <w:left w:space="0" w:sz="4" w:color="auto" w:val="single"/>
              <w:bottom w:space="0" w:sz="4" w:color="auto" w:val="single"/>
              <w:right w:space="0" w:sz="4" w:color="auto" w:val="single"/>
            </w:tcBorders>
            <w:shd w:fill="auto" w:color="auto" w:val="clear"/>
            <w:vAlign w:val="center"/>
            <w:hideMark/>
          </w:tcPr>
          <w:p w:rsidRDefault="00975BF6" w:rsidP="0087420F" w:rsidR="00975BF6" w:rsidRPr="008D2974">
            <w:pPr>
              <w:rPr>
                <w:color w:val="000000"/>
                <w:sz w:val="22"/>
                <w:szCs w:val="22"/>
                <w:lang w:eastAsia="en-GB"/>
              </w:rPr>
            </w:pPr>
            <w:r w:rsidRPr="008D2974">
              <w:rPr>
                <w:color w:val="000000"/>
                <w:sz w:val="22"/>
                <w:szCs w:val="22"/>
                <w:lang w:eastAsia="en-GB"/>
              </w:rPr>
              <w:t>ZDRAVKO FAGNJEN,Sveti Petar Orehovec, Sv.P. Orehovec 94, OIB: 7194691707</w:t>
            </w:r>
            <w:r w:rsidRPr="008D2974">
              <w:rPr>
                <w:color w:val="000000"/>
                <w:sz w:val="22"/>
                <w:szCs w:val="22"/>
                <w:lang w:eastAsia="en-GB"/>
              </w:rPr>
              <w:lastRenderedPageBreak/>
              <w:t>9</w:t>
            </w:r>
          </w:p>
          <w:p w:rsidRDefault="00975BF6" w:rsidP="0087420F" w:rsidR="00975BF6" w:rsidRPr="008D2974">
            <w:pPr>
              <w:rPr>
                <w:color w:val="000000"/>
                <w:sz w:val="22"/>
                <w:szCs w:val="22"/>
                <w:lang w:eastAsia="en-GB" w:val="en-GB"/>
              </w:rPr>
            </w:pPr>
          </w:p>
        </w:tc>
        <w:tc>
          <w:tcPr>
            <w:tcW w:type="dxa" w:w="170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sz w:val="22"/>
                <w:szCs w:val="22"/>
                <w:lang w:eastAsia="en-GB" w:val="en-GB"/>
              </w:rPr>
            </w:pPr>
            <w:r w:rsidRPr="008D2974">
              <w:rPr>
                <w:sz w:val="22"/>
                <w:szCs w:val="22"/>
                <w:lang w:eastAsia="en-GB"/>
              </w:rPr>
              <w:lastRenderedPageBreak/>
              <w:t>10.589,43 kn</w:t>
            </w:r>
          </w:p>
        </w:tc>
        <w:tc>
          <w:tcPr>
            <w:tcW w:type="dxa" w:w="155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rPr>
              <w:t>14.530,78 kn</w:t>
            </w:r>
          </w:p>
        </w:tc>
        <w:tc>
          <w:tcPr>
            <w:tcW w:type="dxa" w:w="1418"/>
            <w:tcBorders>
              <w:top w:space="0" w:sz="4" w:color="auto" w:val="single"/>
              <w:left w:space="0" w:sz="4" w:color="auto" w:val="single"/>
              <w:bottom w:space="0" w:sz="4" w:color="auto" w:val="single"/>
              <w:right w:space="0" w:sz="4" w:color="auto" w:val="single"/>
            </w:tcBorders>
            <w:shd w:fill="auto" w:color="auto" w:val="clear"/>
            <w:noWrap/>
            <w:hideMark/>
          </w:tcPr>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jc w:val="center"/>
              <w:rPr>
                <w:sz w:val="22"/>
                <w:szCs w:val="22"/>
              </w:rPr>
            </w:pPr>
            <w:r w:rsidRPr="008D2974">
              <w:rPr>
                <w:sz w:val="22"/>
                <w:szCs w:val="22"/>
              </w:rPr>
              <w:t>992,55 kn</w:t>
            </w:r>
          </w:p>
        </w:tc>
        <w:tc>
          <w:tcPr>
            <w:tcW w:type="dxa" w:w="1559"/>
            <w:tcBorders>
              <w:top w:space="0" w:sz="4" w:color="auto" w:val="single"/>
              <w:left w:space="0" w:sz="4" w:color="auto" w:val="single"/>
              <w:bottom w:space="0" w:sz="4" w:color="auto" w:val="single"/>
              <w:right w:space="0" w:sz="4" w:color="auto" w:val="single"/>
            </w:tcBorders>
            <w:shd w:fill="auto" w:color="auto" w:val="clear"/>
            <w:noWrap/>
            <w:hideMark/>
          </w:tcPr>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rsidRPr="008D2974">
            <w:pPr>
              <w:rPr>
                <w:sz w:val="22"/>
                <w:szCs w:val="22"/>
              </w:rPr>
            </w:pPr>
            <w:r w:rsidRPr="008D2974">
              <w:rPr>
                <w:sz w:val="22"/>
                <w:szCs w:val="22"/>
              </w:rPr>
              <w:t>13.538,23 kn</w:t>
            </w:r>
          </w:p>
        </w:tc>
      </w:tr>
      <w:tr w:rsidTr="0087420F" w:rsidR="00975BF6" w:rsidRPr="00346A20">
        <w:trPr>
          <w:trHeight w:val="1344"/>
        </w:trPr>
        <w:tc>
          <w:tcPr>
            <w:tcW w:type="dxa" w:w="28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lastRenderedPageBreak/>
              <w:t>11</w:t>
            </w:r>
          </w:p>
        </w:tc>
        <w:tc>
          <w:tcPr>
            <w:tcW w:type="dxa" w:w="33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11</w:t>
            </w:r>
          </w:p>
        </w:tc>
        <w:tc>
          <w:tcPr>
            <w:tcW w:type="dxa" w:w="1367"/>
            <w:tcBorders>
              <w:top w:space="0" w:sz="4" w:color="auto" w:val="single"/>
              <w:left w:space="0" w:sz="4" w:color="auto" w:val="single"/>
              <w:bottom w:space="0" w:sz="4" w:color="auto" w:val="single"/>
              <w:right w:space="0" w:sz="4" w:color="auto" w:val="single"/>
            </w:tcBorders>
            <w:shd w:fill="auto" w:color="auto" w:val="clear"/>
            <w:vAlign w:val="center"/>
            <w:hideMark/>
          </w:tcPr>
          <w:p w:rsidRDefault="00975BF6" w:rsidP="0087420F" w:rsidR="00975BF6" w:rsidRPr="008D2974">
            <w:pPr>
              <w:rPr>
                <w:color w:val="000000"/>
                <w:sz w:val="22"/>
                <w:szCs w:val="22"/>
                <w:lang w:eastAsia="en-GB"/>
              </w:rPr>
            </w:pPr>
            <w:r w:rsidRPr="008D2974">
              <w:rPr>
                <w:color w:val="000000"/>
                <w:sz w:val="22"/>
                <w:szCs w:val="22"/>
                <w:lang w:eastAsia="en-GB"/>
              </w:rPr>
              <w:t>NADA SALOPEK, Zagreb, Kaktusa 66, Novo Brestje, OIB: 95702550636</w:t>
            </w:r>
          </w:p>
          <w:p w:rsidRDefault="00975BF6" w:rsidP="0087420F" w:rsidR="00975BF6" w:rsidRPr="008D2974">
            <w:pPr>
              <w:rPr>
                <w:color w:val="000000"/>
                <w:sz w:val="22"/>
                <w:szCs w:val="22"/>
                <w:lang w:eastAsia="en-GB"/>
              </w:rPr>
            </w:pPr>
          </w:p>
          <w:p w:rsidRDefault="00975BF6" w:rsidP="0087420F" w:rsidR="00975BF6" w:rsidRPr="008D2974">
            <w:pPr>
              <w:rPr>
                <w:color w:val="000000"/>
                <w:sz w:val="22"/>
                <w:szCs w:val="22"/>
                <w:lang w:eastAsia="en-GB" w:val="en-GB"/>
              </w:rPr>
            </w:pPr>
          </w:p>
        </w:tc>
        <w:tc>
          <w:tcPr>
            <w:tcW w:type="dxa" w:w="170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sz w:val="22"/>
                <w:szCs w:val="22"/>
                <w:lang w:eastAsia="en-GB" w:val="en-GB"/>
              </w:rPr>
            </w:pPr>
            <w:r w:rsidRPr="008D2974">
              <w:rPr>
                <w:sz w:val="22"/>
                <w:szCs w:val="22"/>
                <w:lang w:eastAsia="en-GB"/>
              </w:rPr>
              <w:t>66.017,09 kn</w:t>
            </w:r>
          </w:p>
        </w:tc>
        <w:tc>
          <w:tcPr>
            <w:tcW w:type="dxa" w:w="155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rPr>
              <w:t>77.449,23 kn</w:t>
            </w:r>
          </w:p>
        </w:tc>
        <w:tc>
          <w:tcPr>
            <w:tcW w:type="dxa" w:w="1418"/>
            <w:tcBorders>
              <w:top w:space="0" w:sz="4" w:color="auto" w:val="single"/>
              <w:left w:space="0" w:sz="4" w:color="auto" w:val="single"/>
              <w:bottom w:space="0" w:sz="4" w:color="auto" w:val="single"/>
              <w:right w:space="0" w:sz="4" w:color="auto" w:val="single"/>
            </w:tcBorders>
            <w:shd w:fill="auto" w:color="auto" w:val="clear"/>
            <w:noWrap/>
            <w:hideMark/>
          </w:tcPr>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jc w:val="center"/>
              <w:rPr>
                <w:sz w:val="22"/>
                <w:szCs w:val="22"/>
              </w:rPr>
            </w:pPr>
            <w:r w:rsidRPr="008D2974">
              <w:rPr>
                <w:sz w:val="22"/>
                <w:szCs w:val="22"/>
              </w:rPr>
              <w:t>5.290,30 kn</w:t>
            </w:r>
          </w:p>
        </w:tc>
        <w:tc>
          <w:tcPr>
            <w:tcW w:type="dxa" w:w="1559"/>
            <w:tcBorders>
              <w:top w:space="0" w:sz="4" w:color="auto" w:val="single"/>
              <w:left w:space="0" w:sz="4" w:color="auto" w:val="single"/>
              <w:bottom w:space="0" w:sz="4" w:color="auto" w:val="single"/>
              <w:right w:space="0" w:sz="4" w:color="auto" w:val="single"/>
            </w:tcBorders>
            <w:shd w:fill="auto" w:color="auto" w:val="clear"/>
            <w:noWrap/>
            <w:hideMark/>
          </w:tcPr>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rsidRPr="008D2974">
            <w:pPr>
              <w:rPr>
                <w:sz w:val="22"/>
                <w:szCs w:val="22"/>
              </w:rPr>
            </w:pPr>
            <w:r w:rsidRPr="008D2974">
              <w:rPr>
                <w:sz w:val="22"/>
                <w:szCs w:val="22"/>
              </w:rPr>
              <w:t>72.158,93 kn</w:t>
            </w:r>
          </w:p>
        </w:tc>
      </w:tr>
      <w:tr w:rsidTr="0087420F" w:rsidR="00975BF6" w:rsidRPr="00346A20">
        <w:trPr>
          <w:trHeight w:val="1092"/>
        </w:trPr>
        <w:tc>
          <w:tcPr>
            <w:tcW w:type="dxa" w:w="28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12</w:t>
            </w:r>
          </w:p>
        </w:tc>
        <w:tc>
          <w:tcPr>
            <w:tcW w:type="dxa" w:w="334"/>
            <w:tcBorders>
              <w:top w:space="0" w:sz="4" w:color="auto" w:val="single"/>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12</w:t>
            </w:r>
          </w:p>
        </w:tc>
        <w:tc>
          <w:tcPr>
            <w:tcW w:type="dxa" w:w="1367"/>
            <w:tcBorders>
              <w:top w:space="0" w:sz="4" w:color="auto" w:val="single"/>
              <w:left w:val="nil"/>
              <w:bottom w:space="0" w:sz="4" w:color="auto" w:val="single"/>
              <w:right w:space="0" w:sz="4" w:color="auto" w:val="single"/>
            </w:tcBorders>
            <w:shd w:fill="auto" w:color="auto" w:val="clear"/>
            <w:vAlign w:val="center"/>
            <w:hideMark/>
          </w:tcPr>
          <w:p w:rsidRDefault="00975BF6" w:rsidP="0087420F" w:rsidR="00975BF6" w:rsidRPr="008D2974">
            <w:pPr>
              <w:rPr>
                <w:color w:val="000000"/>
                <w:sz w:val="22"/>
                <w:szCs w:val="22"/>
                <w:lang w:eastAsia="en-GB"/>
              </w:rPr>
            </w:pPr>
            <w:r w:rsidRPr="008D2974">
              <w:rPr>
                <w:color w:val="000000"/>
                <w:sz w:val="22"/>
                <w:szCs w:val="22"/>
                <w:lang w:eastAsia="en-GB"/>
              </w:rPr>
              <w:t>SLAVEN KRIVKA, Zagreb, III Rudeški ogranak 22 , OIB: 81393974692</w:t>
            </w:r>
          </w:p>
          <w:p w:rsidRDefault="00975BF6" w:rsidP="0087420F" w:rsidR="00975BF6" w:rsidRPr="008D2974">
            <w:pPr>
              <w:rPr>
                <w:color w:val="000000"/>
                <w:sz w:val="22"/>
                <w:szCs w:val="22"/>
                <w:lang w:eastAsia="en-GB"/>
              </w:rPr>
            </w:pPr>
          </w:p>
          <w:p w:rsidRDefault="00975BF6" w:rsidP="0087420F" w:rsidR="00975BF6" w:rsidRPr="008D2974">
            <w:pPr>
              <w:rPr>
                <w:color w:val="000000"/>
                <w:sz w:val="22"/>
                <w:szCs w:val="22"/>
                <w:lang w:eastAsia="en-GB" w:val="en-GB"/>
              </w:rPr>
            </w:pPr>
          </w:p>
        </w:tc>
        <w:tc>
          <w:tcPr>
            <w:tcW w:type="dxa" w:w="1701"/>
            <w:tcBorders>
              <w:top w:space="0" w:sz="4" w:color="auto" w:val="single"/>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sz w:val="22"/>
                <w:szCs w:val="22"/>
                <w:lang w:eastAsia="en-GB" w:val="en-GB"/>
              </w:rPr>
            </w:pPr>
            <w:r w:rsidRPr="008D2974">
              <w:rPr>
                <w:sz w:val="22"/>
                <w:szCs w:val="22"/>
                <w:lang w:eastAsia="en-GB"/>
              </w:rPr>
              <w:t>40.376,02 kn</w:t>
            </w:r>
          </w:p>
        </w:tc>
        <w:tc>
          <w:tcPr>
            <w:tcW w:type="dxa" w:w="1559"/>
            <w:tcBorders>
              <w:top w:space="0" w:sz="4" w:color="auto" w:val="single"/>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rPr>
              <w:t>59.722,90 kn</w:t>
            </w:r>
          </w:p>
        </w:tc>
        <w:tc>
          <w:tcPr>
            <w:tcW w:type="dxa" w:w="1418"/>
            <w:tcBorders>
              <w:top w:space="0" w:sz="4" w:color="auto" w:val="single"/>
              <w:left w:space="0" w:sz="4" w:color="auto" w:val="single"/>
              <w:bottom w:space="0" w:sz="4" w:color="auto" w:val="single"/>
              <w:right w:space="0" w:sz="4" w:color="auto" w:val="single"/>
            </w:tcBorders>
            <w:shd w:fill="auto" w:color="auto" w:val="clear"/>
            <w:noWrap/>
            <w:hideMark/>
          </w:tcPr>
          <w:p w:rsidRDefault="00975BF6" w:rsidP="0087420F" w:rsidR="00975BF6" w:rsidRPr="008D2974">
            <w:pPr>
              <w:jc w:val="center"/>
              <w:rPr>
                <w:sz w:val="22"/>
                <w:szCs w:val="22"/>
              </w:rPr>
            </w:pPr>
          </w:p>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pPr>
              <w:rPr>
                <w:sz w:val="22"/>
                <w:szCs w:val="22"/>
              </w:rPr>
            </w:pPr>
          </w:p>
          <w:p w:rsidRDefault="00975BF6" w:rsidP="0087420F" w:rsidR="00975BF6" w:rsidRPr="008D2974">
            <w:pPr>
              <w:rPr>
                <w:sz w:val="22"/>
                <w:szCs w:val="22"/>
              </w:rPr>
            </w:pPr>
            <w:r w:rsidRPr="008D2974">
              <w:rPr>
                <w:sz w:val="22"/>
                <w:szCs w:val="22"/>
              </w:rPr>
              <w:t>4.079,47 kn</w:t>
            </w:r>
          </w:p>
        </w:tc>
        <w:tc>
          <w:tcPr>
            <w:tcW w:type="dxa" w:w="1559"/>
            <w:tcBorders>
              <w:top w:space="0" w:sz="4" w:color="auto" w:val="single"/>
              <w:left w:space="0" w:sz="4" w:color="auto" w:val="single"/>
              <w:bottom w:space="0" w:sz="4" w:color="auto" w:val="single"/>
              <w:right w:space="0" w:sz="4" w:color="auto" w:val="single"/>
            </w:tcBorders>
            <w:shd w:fill="auto" w:color="auto" w:val="clear"/>
            <w:noWrap/>
            <w:hideMark/>
          </w:tcPr>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rsidRPr="008D2974">
            <w:pPr>
              <w:rPr>
                <w:sz w:val="22"/>
                <w:szCs w:val="22"/>
              </w:rPr>
            </w:pPr>
            <w:r w:rsidRPr="008D2974">
              <w:rPr>
                <w:sz w:val="22"/>
                <w:szCs w:val="22"/>
              </w:rPr>
              <w:t>55.643,43 kn</w:t>
            </w:r>
          </w:p>
        </w:tc>
      </w:tr>
      <w:tr w:rsidTr="0087420F" w:rsidR="00975BF6" w:rsidRPr="00346A20">
        <w:trPr>
          <w:trHeight w:val="1524"/>
        </w:trPr>
        <w:tc>
          <w:tcPr>
            <w:tcW w:type="dxa" w:w="284"/>
            <w:tcBorders>
              <w:top w:val="nil"/>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13</w:t>
            </w:r>
          </w:p>
        </w:tc>
        <w:tc>
          <w:tcPr>
            <w:tcW w:type="dxa" w:w="334"/>
            <w:tcBorders>
              <w:top w:val="nil"/>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13</w:t>
            </w:r>
          </w:p>
        </w:tc>
        <w:tc>
          <w:tcPr>
            <w:tcW w:type="dxa" w:w="1367"/>
            <w:tcBorders>
              <w:top w:val="nil"/>
              <w:left w:val="nil"/>
              <w:bottom w:space="0" w:sz="4" w:color="auto" w:val="single"/>
              <w:right w:space="0" w:sz="4" w:color="auto" w:val="single"/>
            </w:tcBorders>
            <w:shd w:fill="auto" w:color="auto" w:val="clear"/>
            <w:vAlign w:val="center"/>
            <w:hideMark/>
          </w:tcPr>
          <w:p w:rsidRDefault="00975BF6" w:rsidP="0087420F" w:rsidR="00975BF6" w:rsidRPr="008D2974">
            <w:pPr>
              <w:rPr>
                <w:color w:val="000000"/>
                <w:sz w:val="22"/>
                <w:szCs w:val="22"/>
                <w:lang w:eastAsia="en-GB"/>
              </w:rPr>
            </w:pPr>
            <w:r w:rsidRPr="008D2974">
              <w:rPr>
                <w:color w:val="000000"/>
                <w:sz w:val="22"/>
                <w:szCs w:val="22"/>
                <w:lang w:eastAsia="en-GB"/>
              </w:rPr>
              <w:t>ANA PREŽEC, Zagreb, Čučerska cesta 210, OIB: 94894106785</w:t>
            </w:r>
          </w:p>
          <w:p w:rsidRDefault="00975BF6" w:rsidP="0087420F" w:rsidR="00975BF6" w:rsidRPr="008D2974">
            <w:pPr>
              <w:rPr>
                <w:color w:val="000000"/>
                <w:sz w:val="22"/>
                <w:szCs w:val="22"/>
                <w:lang w:eastAsia="en-GB"/>
              </w:rPr>
            </w:pPr>
          </w:p>
          <w:p w:rsidRDefault="00975BF6" w:rsidP="0087420F" w:rsidR="00975BF6" w:rsidRPr="008D2974">
            <w:pPr>
              <w:rPr>
                <w:color w:val="000000"/>
                <w:sz w:val="22"/>
                <w:szCs w:val="22"/>
                <w:lang w:eastAsia="en-GB" w:val="en-GB"/>
              </w:rPr>
            </w:pPr>
          </w:p>
        </w:tc>
        <w:tc>
          <w:tcPr>
            <w:tcW w:type="dxa" w:w="1701"/>
            <w:tcBorders>
              <w:top w:val="nil"/>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sz w:val="22"/>
                <w:szCs w:val="22"/>
                <w:lang w:eastAsia="en-GB" w:val="en-GB"/>
              </w:rPr>
            </w:pPr>
            <w:r w:rsidRPr="008D2974">
              <w:rPr>
                <w:sz w:val="22"/>
                <w:szCs w:val="22"/>
                <w:lang w:eastAsia="en-GB"/>
              </w:rPr>
              <w:t>86.063,30 kn</w:t>
            </w:r>
          </w:p>
        </w:tc>
        <w:tc>
          <w:tcPr>
            <w:tcW w:type="dxa" w:w="1559"/>
            <w:tcBorders>
              <w:top w:val="nil"/>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rPr>
              <w:t>137.819,93 kn</w:t>
            </w:r>
          </w:p>
        </w:tc>
        <w:tc>
          <w:tcPr>
            <w:tcW w:type="dxa" w:w="1418"/>
            <w:tcBorders>
              <w:top w:val="nil"/>
              <w:left w:space="0" w:sz="4" w:color="auto" w:val="single"/>
              <w:bottom w:space="0" w:sz="4" w:color="auto" w:val="single"/>
              <w:right w:space="0" w:sz="4" w:color="auto" w:val="single"/>
            </w:tcBorders>
            <w:shd w:fill="auto" w:color="auto" w:val="clear"/>
            <w:noWrap/>
            <w:hideMark/>
          </w:tcPr>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pPr>
              <w:jc w:val="center"/>
              <w:rPr>
                <w:sz w:val="22"/>
                <w:szCs w:val="22"/>
              </w:rPr>
            </w:pPr>
          </w:p>
          <w:p w:rsidRDefault="00975BF6" w:rsidP="0087420F" w:rsidR="00975BF6" w:rsidRPr="008D2974">
            <w:pPr>
              <w:jc w:val="center"/>
              <w:rPr>
                <w:sz w:val="22"/>
                <w:szCs w:val="22"/>
              </w:rPr>
            </w:pPr>
            <w:r w:rsidRPr="008D2974">
              <w:rPr>
                <w:sz w:val="22"/>
                <w:szCs w:val="22"/>
              </w:rPr>
              <w:t>9.414,01 kn</w:t>
            </w:r>
          </w:p>
        </w:tc>
        <w:tc>
          <w:tcPr>
            <w:tcW w:type="dxa" w:w="1559"/>
            <w:tcBorders>
              <w:top w:val="nil"/>
              <w:left w:space="0" w:sz="4" w:color="auto" w:val="single"/>
              <w:bottom w:space="0" w:sz="4" w:color="auto" w:val="single"/>
              <w:right w:space="0" w:sz="4" w:color="auto" w:val="single"/>
            </w:tcBorders>
            <w:shd w:fill="auto" w:color="auto" w:val="clear"/>
            <w:noWrap/>
            <w:hideMark/>
          </w:tcPr>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rsidRPr="008D2974">
            <w:pPr>
              <w:rPr>
                <w:sz w:val="22"/>
                <w:szCs w:val="22"/>
              </w:rPr>
            </w:pPr>
            <w:r w:rsidRPr="008D2974">
              <w:rPr>
                <w:sz w:val="22"/>
                <w:szCs w:val="22"/>
              </w:rPr>
              <w:t>128.405,92 kn</w:t>
            </w:r>
          </w:p>
        </w:tc>
      </w:tr>
      <w:tr w:rsidTr="0087420F" w:rsidR="00975BF6" w:rsidRPr="00346A20">
        <w:trPr>
          <w:trHeight w:val="1152"/>
        </w:trPr>
        <w:tc>
          <w:tcPr>
            <w:tcW w:type="dxa" w:w="284"/>
            <w:tcBorders>
              <w:top w:val="nil"/>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14</w:t>
            </w:r>
          </w:p>
        </w:tc>
        <w:tc>
          <w:tcPr>
            <w:tcW w:type="dxa" w:w="334"/>
            <w:tcBorders>
              <w:top w:val="nil"/>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14</w:t>
            </w:r>
          </w:p>
        </w:tc>
        <w:tc>
          <w:tcPr>
            <w:tcW w:type="dxa" w:w="1367"/>
            <w:tcBorders>
              <w:top w:val="nil"/>
              <w:left w:val="nil"/>
              <w:bottom w:space="0" w:sz="4" w:color="auto" w:val="single"/>
              <w:right w:space="0" w:sz="4" w:color="auto" w:val="single"/>
            </w:tcBorders>
            <w:shd w:fill="auto" w:color="auto" w:val="clear"/>
            <w:vAlign w:val="center"/>
            <w:hideMark/>
          </w:tcPr>
          <w:p w:rsidRDefault="00975BF6" w:rsidP="0087420F" w:rsidR="00975BF6" w:rsidRPr="008D2974">
            <w:pPr>
              <w:rPr>
                <w:color w:val="000000"/>
                <w:sz w:val="22"/>
                <w:szCs w:val="22"/>
                <w:lang w:eastAsia="en-GB"/>
              </w:rPr>
            </w:pPr>
            <w:r w:rsidRPr="008D2974">
              <w:rPr>
                <w:color w:val="000000"/>
                <w:sz w:val="22"/>
                <w:szCs w:val="22"/>
                <w:lang w:eastAsia="en-GB"/>
              </w:rPr>
              <w:t>DAVOR BIS, Zagreb, Tuzlanska 6 , OIB: 28151522887</w:t>
            </w:r>
          </w:p>
          <w:p w:rsidRDefault="00975BF6" w:rsidP="0087420F" w:rsidR="00975BF6" w:rsidRPr="008D2974">
            <w:pPr>
              <w:rPr>
                <w:color w:val="000000"/>
                <w:sz w:val="22"/>
                <w:szCs w:val="22"/>
                <w:lang w:eastAsia="en-GB"/>
              </w:rPr>
            </w:pPr>
          </w:p>
          <w:p w:rsidRDefault="00975BF6" w:rsidP="0087420F" w:rsidR="00975BF6" w:rsidRPr="008D2974">
            <w:pPr>
              <w:rPr>
                <w:color w:val="000000"/>
                <w:sz w:val="22"/>
                <w:szCs w:val="22"/>
                <w:lang w:eastAsia="en-GB" w:val="en-GB"/>
              </w:rPr>
            </w:pPr>
          </w:p>
        </w:tc>
        <w:tc>
          <w:tcPr>
            <w:tcW w:type="dxa" w:w="1701"/>
            <w:tcBorders>
              <w:top w:val="nil"/>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sz w:val="22"/>
                <w:szCs w:val="22"/>
                <w:lang w:eastAsia="en-GB" w:val="en-GB"/>
              </w:rPr>
            </w:pPr>
            <w:r w:rsidRPr="008D2974">
              <w:rPr>
                <w:sz w:val="22"/>
                <w:szCs w:val="22"/>
                <w:lang w:eastAsia="en-GB"/>
              </w:rPr>
              <w:t>42.097,34 kn</w:t>
            </w:r>
          </w:p>
        </w:tc>
        <w:tc>
          <w:tcPr>
            <w:tcW w:type="dxa" w:w="1559"/>
            <w:tcBorders>
              <w:top w:val="nil"/>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rPr>
              <w:t>59.795,74 kn</w:t>
            </w:r>
          </w:p>
        </w:tc>
        <w:tc>
          <w:tcPr>
            <w:tcW w:type="dxa" w:w="1418"/>
            <w:tcBorders>
              <w:top w:val="nil"/>
              <w:left w:space="0" w:sz="4" w:color="auto" w:val="single"/>
              <w:bottom w:space="0" w:sz="4" w:color="auto" w:val="single"/>
              <w:right w:space="0" w:sz="4" w:color="auto" w:val="single"/>
            </w:tcBorders>
            <w:shd w:fill="auto" w:color="auto" w:val="clear"/>
            <w:noWrap/>
            <w:hideMark/>
          </w:tcPr>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jc w:val="center"/>
              <w:rPr>
                <w:sz w:val="22"/>
                <w:szCs w:val="22"/>
              </w:rPr>
            </w:pPr>
            <w:r w:rsidRPr="008D2974">
              <w:rPr>
                <w:sz w:val="22"/>
                <w:szCs w:val="22"/>
              </w:rPr>
              <w:t>4.084,44 kn</w:t>
            </w:r>
          </w:p>
        </w:tc>
        <w:tc>
          <w:tcPr>
            <w:tcW w:type="dxa" w:w="1559"/>
            <w:tcBorders>
              <w:top w:val="nil"/>
              <w:left w:space="0" w:sz="4" w:color="auto" w:val="single"/>
              <w:bottom w:space="0" w:sz="4" w:color="auto" w:val="single"/>
              <w:right w:space="0" w:sz="4" w:color="auto" w:val="single"/>
            </w:tcBorders>
            <w:shd w:fill="auto" w:color="auto" w:val="clear"/>
            <w:noWrap/>
            <w:hideMark/>
          </w:tcPr>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rsidRPr="008D2974">
            <w:pPr>
              <w:rPr>
                <w:sz w:val="22"/>
                <w:szCs w:val="22"/>
              </w:rPr>
            </w:pPr>
            <w:r w:rsidRPr="008D2974">
              <w:rPr>
                <w:sz w:val="22"/>
                <w:szCs w:val="22"/>
              </w:rPr>
              <w:t>55.711,30 kn</w:t>
            </w:r>
          </w:p>
        </w:tc>
      </w:tr>
      <w:tr w:rsidTr="0087420F" w:rsidR="00975BF6" w:rsidRPr="00346A20">
        <w:trPr>
          <w:trHeight w:val="1152"/>
        </w:trPr>
        <w:tc>
          <w:tcPr>
            <w:tcW w:type="dxa" w:w="284"/>
            <w:tcBorders>
              <w:top w:val="nil"/>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15</w:t>
            </w:r>
          </w:p>
        </w:tc>
        <w:tc>
          <w:tcPr>
            <w:tcW w:type="dxa" w:w="334"/>
            <w:tcBorders>
              <w:top w:val="nil"/>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15</w:t>
            </w:r>
          </w:p>
        </w:tc>
        <w:tc>
          <w:tcPr>
            <w:tcW w:type="dxa" w:w="1367"/>
            <w:tcBorders>
              <w:top w:val="nil"/>
              <w:left w:val="nil"/>
              <w:bottom w:space="0" w:sz="4" w:color="auto" w:val="single"/>
              <w:right w:space="0" w:sz="4" w:color="auto" w:val="single"/>
            </w:tcBorders>
            <w:shd w:fill="auto" w:color="auto" w:val="clear"/>
            <w:vAlign w:val="center"/>
            <w:hideMark/>
          </w:tcPr>
          <w:p w:rsidRDefault="00975BF6" w:rsidP="0087420F" w:rsidR="00975BF6" w:rsidRPr="008D2974">
            <w:pPr>
              <w:rPr>
                <w:color w:val="000000"/>
                <w:sz w:val="22"/>
                <w:szCs w:val="22"/>
                <w:lang w:eastAsia="en-GB"/>
              </w:rPr>
            </w:pPr>
            <w:r w:rsidRPr="008D2974">
              <w:rPr>
                <w:color w:val="000000"/>
                <w:sz w:val="22"/>
                <w:szCs w:val="22"/>
                <w:lang w:eastAsia="en-GB"/>
              </w:rPr>
              <w:t xml:space="preserve">GABRIJEL BRUČIĆ, Zlatar, Repno 13, Repno, OIB: </w:t>
            </w:r>
            <w:r w:rsidRPr="008D2974">
              <w:rPr>
                <w:color w:val="000000"/>
                <w:sz w:val="22"/>
                <w:szCs w:val="22"/>
                <w:lang w:eastAsia="en-GB"/>
              </w:rPr>
              <w:lastRenderedPageBreak/>
              <w:t>21450472713</w:t>
            </w:r>
          </w:p>
          <w:p w:rsidRDefault="00975BF6" w:rsidP="0087420F" w:rsidR="00975BF6" w:rsidRPr="008D2974">
            <w:pPr>
              <w:rPr>
                <w:color w:val="000000"/>
                <w:sz w:val="22"/>
                <w:szCs w:val="22"/>
                <w:lang w:eastAsia="en-GB"/>
              </w:rPr>
            </w:pPr>
          </w:p>
          <w:p w:rsidRDefault="00975BF6" w:rsidP="0087420F" w:rsidR="00975BF6" w:rsidRPr="008D2974">
            <w:pPr>
              <w:rPr>
                <w:color w:val="000000"/>
                <w:sz w:val="22"/>
                <w:szCs w:val="22"/>
                <w:lang w:eastAsia="en-GB" w:val="en-GB"/>
              </w:rPr>
            </w:pPr>
          </w:p>
        </w:tc>
        <w:tc>
          <w:tcPr>
            <w:tcW w:type="dxa" w:w="1701"/>
            <w:tcBorders>
              <w:top w:val="nil"/>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sz w:val="22"/>
                <w:szCs w:val="22"/>
                <w:lang w:eastAsia="en-GB" w:val="en-GB"/>
              </w:rPr>
            </w:pPr>
            <w:r w:rsidRPr="008D2974">
              <w:rPr>
                <w:sz w:val="22"/>
                <w:szCs w:val="22"/>
                <w:lang w:eastAsia="en-GB"/>
              </w:rPr>
              <w:lastRenderedPageBreak/>
              <w:t>60.135,20 kn</w:t>
            </w:r>
          </w:p>
        </w:tc>
        <w:tc>
          <w:tcPr>
            <w:tcW w:type="dxa" w:w="1559"/>
            <w:tcBorders>
              <w:top w:val="nil"/>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rPr>
              <w:t>98.286,44 kn</w:t>
            </w:r>
          </w:p>
        </w:tc>
        <w:tc>
          <w:tcPr>
            <w:tcW w:type="dxa" w:w="1418"/>
            <w:tcBorders>
              <w:top w:space="0" w:sz="4" w:color="auto" w:val="single"/>
              <w:left w:space="0" w:sz="4" w:color="auto" w:val="single"/>
              <w:bottom w:space="0" w:sz="4" w:color="auto" w:val="single"/>
              <w:right w:space="0" w:sz="4" w:color="auto" w:val="single"/>
            </w:tcBorders>
            <w:shd w:fill="auto" w:color="auto" w:val="clear"/>
            <w:noWrap/>
            <w:hideMark/>
          </w:tcPr>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pPr>
              <w:rPr>
                <w:sz w:val="22"/>
                <w:szCs w:val="22"/>
              </w:rPr>
            </w:pPr>
          </w:p>
          <w:p w:rsidRDefault="00975BF6" w:rsidP="0087420F" w:rsidR="00975BF6" w:rsidRPr="008D2974">
            <w:pPr>
              <w:jc w:val="center"/>
              <w:rPr>
                <w:sz w:val="22"/>
                <w:szCs w:val="22"/>
              </w:rPr>
            </w:pPr>
            <w:r w:rsidRPr="008D2974">
              <w:rPr>
                <w:sz w:val="22"/>
                <w:szCs w:val="22"/>
              </w:rPr>
              <w:t>6.713,61 kn</w:t>
            </w:r>
          </w:p>
        </w:tc>
        <w:tc>
          <w:tcPr>
            <w:tcW w:type="dxa" w:w="1559"/>
            <w:tcBorders>
              <w:top w:space="0" w:sz="4" w:color="auto" w:val="single"/>
              <w:left w:space="0" w:sz="4" w:color="auto" w:val="single"/>
              <w:bottom w:space="0" w:sz="4" w:color="auto" w:val="single"/>
              <w:right w:space="0" w:sz="4" w:color="auto" w:val="single"/>
            </w:tcBorders>
            <w:shd w:fill="auto" w:color="auto" w:val="clear"/>
            <w:noWrap/>
            <w:hideMark/>
          </w:tcPr>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rsidRPr="008D2974">
            <w:pPr>
              <w:rPr>
                <w:sz w:val="22"/>
                <w:szCs w:val="22"/>
              </w:rPr>
            </w:pPr>
            <w:r w:rsidRPr="008D2974">
              <w:rPr>
                <w:sz w:val="22"/>
                <w:szCs w:val="22"/>
              </w:rPr>
              <w:t>91.572,83 kn</w:t>
            </w:r>
          </w:p>
        </w:tc>
      </w:tr>
      <w:tr w:rsidTr="0087420F" w:rsidR="00975BF6" w:rsidRPr="00346A20">
        <w:trPr>
          <w:trHeight w:val="1272"/>
        </w:trPr>
        <w:tc>
          <w:tcPr>
            <w:tcW w:type="dxa" w:w="28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lastRenderedPageBreak/>
              <w:t>16</w:t>
            </w:r>
          </w:p>
        </w:tc>
        <w:tc>
          <w:tcPr>
            <w:tcW w:type="dxa" w:w="33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16</w:t>
            </w:r>
          </w:p>
        </w:tc>
        <w:tc>
          <w:tcPr>
            <w:tcW w:type="dxa" w:w="1367"/>
            <w:tcBorders>
              <w:top w:space="0" w:sz="4" w:color="auto" w:val="single"/>
              <w:left w:space="0" w:sz="4" w:color="auto" w:val="single"/>
              <w:bottom w:space="0" w:sz="4" w:color="auto" w:val="single"/>
              <w:right w:space="0" w:sz="4" w:color="auto" w:val="single"/>
            </w:tcBorders>
            <w:shd w:fill="auto" w:color="auto" w:val="clear"/>
            <w:vAlign w:val="center"/>
            <w:hideMark/>
          </w:tcPr>
          <w:p w:rsidRDefault="00975BF6" w:rsidP="0087420F" w:rsidR="00975BF6" w:rsidRPr="008D2974">
            <w:pPr>
              <w:rPr>
                <w:color w:val="000000"/>
                <w:sz w:val="22"/>
                <w:szCs w:val="22"/>
                <w:lang w:eastAsia="en-GB"/>
              </w:rPr>
            </w:pPr>
            <w:r w:rsidRPr="008D2974">
              <w:rPr>
                <w:color w:val="000000"/>
                <w:sz w:val="22"/>
                <w:szCs w:val="22"/>
                <w:lang w:eastAsia="en-GB"/>
              </w:rPr>
              <w:t>DAVOR PALOŠIĆ,  Zagreb, Rajićka 14a, OIB: 54264204804</w:t>
            </w:r>
          </w:p>
          <w:p w:rsidRDefault="00975BF6" w:rsidP="0087420F" w:rsidR="00975BF6" w:rsidRPr="008D2974">
            <w:pPr>
              <w:rPr>
                <w:color w:val="000000"/>
                <w:sz w:val="22"/>
                <w:szCs w:val="22"/>
                <w:lang w:eastAsia="en-GB"/>
              </w:rPr>
            </w:pPr>
          </w:p>
          <w:p w:rsidRDefault="00975BF6" w:rsidP="0087420F" w:rsidR="00975BF6" w:rsidRPr="008D2974">
            <w:pPr>
              <w:rPr>
                <w:color w:val="000000"/>
                <w:sz w:val="22"/>
                <w:szCs w:val="22"/>
                <w:lang w:eastAsia="en-GB" w:val="en-GB"/>
              </w:rPr>
            </w:pPr>
          </w:p>
        </w:tc>
        <w:tc>
          <w:tcPr>
            <w:tcW w:type="dxa" w:w="170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sz w:val="22"/>
                <w:szCs w:val="22"/>
                <w:lang w:eastAsia="en-GB" w:val="en-GB"/>
              </w:rPr>
            </w:pPr>
            <w:r w:rsidRPr="008D2974">
              <w:rPr>
                <w:sz w:val="22"/>
                <w:szCs w:val="22"/>
                <w:lang w:eastAsia="en-GB"/>
              </w:rPr>
              <w:t>3.575,41 kn</w:t>
            </w:r>
          </w:p>
        </w:tc>
        <w:tc>
          <w:tcPr>
            <w:tcW w:type="dxa" w:w="155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rPr>
              <w:t>4.967,04 kn</w:t>
            </w:r>
          </w:p>
        </w:tc>
        <w:tc>
          <w:tcPr>
            <w:tcW w:type="dxa" w:w="1418"/>
            <w:tcBorders>
              <w:top w:space="0" w:sz="4" w:color="auto" w:val="single"/>
              <w:left w:space="0" w:sz="4" w:color="auto" w:val="single"/>
              <w:bottom w:space="0" w:sz="4" w:color="auto" w:val="single"/>
              <w:right w:space="0" w:sz="4" w:color="auto" w:val="single"/>
            </w:tcBorders>
            <w:shd w:fill="auto" w:color="auto" w:val="clear"/>
            <w:noWrap/>
            <w:hideMark/>
          </w:tcPr>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jc w:val="center"/>
              <w:rPr>
                <w:sz w:val="22"/>
                <w:szCs w:val="22"/>
              </w:rPr>
            </w:pPr>
            <w:r w:rsidRPr="008D2974">
              <w:rPr>
                <w:sz w:val="22"/>
                <w:szCs w:val="22"/>
              </w:rPr>
              <w:t>339,28 kn</w:t>
            </w:r>
          </w:p>
        </w:tc>
        <w:tc>
          <w:tcPr>
            <w:tcW w:type="dxa" w:w="1559"/>
            <w:tcBorders>
              <w:top w:space="0" w:sz="4" w:color="auto" w:val="single"/>
              <w:left w:space="0" w:sz="4" w:color="auto" w:val="single"/>
              <w:bottom w:space="0" w:sz="4" w:color="auto" w:val="single"/>
              <w:right w:space="0" w:sz="4" w:color="auto" w:val="single"/>
            </w:tcBorders>
            <w:shd w:fill="auto" w:color="auto" w:val="clear"/>
            <w:noWrap/>
            <w:hideMark/>
          </w:tcPr>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rsidRPr="008D2974">
            <w:pPr>
              <w:rPr>
                <w:sz w:val="22"/>
                <w:szCs w:val="22"/>
              </w:rPr>
            </w:pPr>
            <w:r w:rsidRPr="008D2974">
              <w:rPr>
                <w:sz w:val="22"/>
                <w:szCs w:val="22"/>
              </w:rPr>
              <w:t>4.627,76 kn</w:t>
            </w:r>
          </w:p>
        </w:tc>
      </w:tr>
      <w:tr w:rsidTr="0087420F" w:rsidR="00975BF6" w:rsidRPr="00346A20">
        <w:trPr>
          <w:trHeight w:val="2484"/>
        </w:trPr>
        <w:tc>
          <w:tcPr>
            <w:tcW w:type="dxa" w:w="28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17</w:t>
            </w:r>
          </w:p>
        </w:tc>
        <w:tc>
          <w:tcPr>
            <w:tcW w:type="dxa" w:w="33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17</w:t>
            </w:r>
          </w:p>
        </w:tc>
        <w:tc>
          <w:tcPr>
            <w:tcW w:type="dxa" w:w="1367"/>
            <w:tcBorders>
              <w:top w:space="0" w:sz="4" w:color="auto" w:val="single"/>
              <w:left w:space="0" w:sz="4" w:color="auto" w:val="single"/>
              <w:bottom w:space="0" w:sz="4" w:color="auto" w:val="single"/>
              <w:right w:space="0" w:sz="4" w:color="auto" w:val="single"/>
            </w:tcBorders>
            <w:shd w:fill="auto" w:color="auto" w:val="clear"/>
            <w:vAlign w:val="center"/>
            <w:hideMark/>
          </w:tcPr>
          <w:p w:rsidRDefault="00975BF6" w:rsidP="0087420F" w:rsidR="00975BF6" w:rsidRPr="008D2974">
            <w:pPr>
              <w:rPr>
                <w:color w:val="000000"/>
                <w:sz w:val="22"/>
                <w:szCs w:val="22"/>
                <w:lang w:eastAsia="en-GB" w:val="en-GB"/>
              </w:rPr>
            </w:pPr>
            <w:r w:rsidRPr="008D2974">
              <w:rPr>
                <w:color w:val="000000"/>
                <w:sz w:val="22"/>
                <w:szCs w:val="22"/>
                <w:lang w:eastAsia="en-GB"/>
              </w:rPr>
              <w:t>KRUNOSLAV VIŠAK , broj računa: HR8823600001000000013, Sveti Petar Orehovec, Selnička Miholečka 7, OIB: 40679570238</w:t>
            </w:r>
          </w:p>
        </w:tc>
        <w:tc>
          <w:tcPr>
            <w:tcW w:type="dxa" w:w="1701"/>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sz w:val="22"/>
                <w:szCs w:val="22"/>
                <w:lang w:eastAsia="en-GB" w:val="en-GB"/>
              </w:rPr>
            </w:pPr>
            <w:r w:rsidRPr="008D2974">
              <w:rPr>
                <w:sz w:val="22"/>
                <w:szCs w:val="22"/>
                <w:lang w:eastAsia="en-GB"/>
              </w:rPr>
              <w:t>10.919,50 kn</w:t>
            </w:r>
          </w:p>
        </w:tc>
        <w:tc>
          <w:tcPr>
            <w:tcW w:type="dxa" w:w="1559"/>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rPr>
              <w:t>16.326,10 kn</w:t>
            </w:r>
          </w:p>
        </w:tc>
        <w:tc>
          <w:tcPr>
            <w:tcW w:type="dxa" w:w="1418"/>
            <w:tcBorders>
              <w:top w:space="0" w:sz="4" w:color="auto" w:val="single"/>
              <w:left w:space="0" w:sz="4" w:color="auto" w:val="single"/>
              <w:bottom w:space="0" w:sz="4" w:color="auto" w:val="single"/>
              <w:right w:space="0" w:sz="4" w:color="auto" w:val="single"/>
            </w:tcBorders>
            <w:shd w:fill="auto" w:color="auto" w:val="clear"/>
            <w:noWrap/>
            <w:hideMark/>
          </w:tcPr>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jc w:val="center"/>
              <w:rPr>
                <w:sz w:val="22"/>
                <w:szCs w:val="22"/>
              </w:rPr>
            </w:pPr>
            <w:r w:rsidRPr="008D2974">
              <w:rPr>
                <w:sz w:val="22"/>
                <w:szCs w:val="22"/>
              </w:rPr>
              <w:t>1.115,18 kn</w:t>
            </w:r>
          </w:p>
        </w:tc>
        <w:tc>
          <w:tcPr>
            <w:tcW w:type="dxa" w:w="1559"/>
            <w:tcBorders>
              <w:top w:space="0" w:sz="4" w:color="auto" w:val="single"/>
              <w:left w:space="0" w:sz="4" w:color="auto" w:val="single"/>
              <w:bottom w:space="0" w:sz="4" w:color="auto" w:val="single"/>
              <w:right w:space="0" w:sz="4" w:color="auto" w:val="single"/>
            </w:tcBorders>
            <w:shd w:fill="auto" w:color="auto" w:val="clear"/>
            <w:noWrap/>
            <w:hideMark/>
          </w:tcPr>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rsidRPr="008D2974">
            <w:pPr>
              <w:rPr>
                <w:sz w:val="22"/>
                <w:szCs w:val="22"/>
              </w:rPr>
            </w:pPr>
            <w:r w:rsidRPr="008D2974">
              <w:rPr>
                <w:sz w:val="22"/>
                <w:szCs w:val="22"/>
              </w:rPr>
              <w:t>15.210,92 kn</w:t>
            </w:r>
          </w:p>
        </w:tc>
      </w:tr>
      <w:tr w:rsidTr="0087420F" w:rsidR="00975BF6" w:rsidRPr="00346A20">
        <w:trPr>
          <w:trHeight w:val="1740"/>
        </w:trPr>
        <w:tc>
          <w:tcPr>
            <w:tcW w:type="dxa" w:w="28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18</w:t>
            </w:r>
          </w:p>
        </w:tc>
        <w:tc>
          <w:tcPr>
            <w:tcW w:type="dxa" w:w="334"/>
            <w:tcBorders>
              <w:top w:space="0" w:sz="4" w:color="auto" w:val="single"/>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18</w:t>
            </w:r>
          </w:p>
        </w:tc>
        <w:tc>
          <w:tcPr>
            <w:tcW w:type="dxa" w:w="1367"/>
            <w:tcBorders>
              <w:top w:space="0" w:sz="4" w:color="auto" w:val="single"/>
              <w:left w:val="nil"/>
              <w:bottom w:space="0" w:sz="4" w:color="auto" w:val="single"/>
              <w:right w:space="0" w:sz="4" w:color="auto" w:val="single"/>
            </w:tcBorders>
            <w:shd w:fill="auto" w:color="auto" w:val="clear"/>
            <w:vAlign w:val="center"/>
            <w:hideMark/>
          </w:tcPr>
          <w:p w:rsidRDefault="00975BF6" w:rsidP="0087420F" w:rsidR="00975BF6" w:rsidRPr="008D2974">
            <w:pPr>
              <w:rPr>
                <w:color w:val="000000"/>
                <w:sz w:val="22"/>
                <w:szCs w:val="22"/>
                <w:lang w:eastAsia="en-GB" w:val="en-GB"/>
              </w:rPr>
            </w:pPr>
            <w:r w:rsidRPr="008D2974">
              <w:rPr>
                <w:color w:val="000000"/>
                <w:sz w:val="22"/>
                <w:szCs w:val="22"/>
                <w:lang w:eastAsia="en-GB"/>
              </w:rPr>
              <w:t>MARIO GAJSKI, Sveti Petar Orehovec, Orehovec 29, OIB: 78349673142</w:t>
            </w:r>
          </w:p>
        </w:tc>
        <w:tc>
          <w:tcPr>
            <w:tcW w:type="dxa" w:w="1701"/>
            <w:tcBorders>
              <w:top w:space="0" w:sz="4" w:color="auto" w:val="single"/>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sz w:val="22"/>
                <w:szCs w:val="22"/>
                <w:lang w:eastAsia="en-GB" w:val="en-GB"/>
              </w:rPr>
            </w:pPr>
            <w:r w:rsidRPr="008D2974">
              <w:rPr>
                <w:sz w:val="22"/>
                <w:szCs w:val="22"/>
                <w:lang w:eastAsia="en-GB"/>
              </w:rPr>
              <w:t>9.819,50 kn</w:t>
            </w:r>
          </w:p>
        </w:tc>
        <w:tc>
          <w:tcPr>
            <w:tcW w:type="dxa" w:w="1559"/>
            <w:tcBorders>
              <w:top w:space="0" w:sz="4" w:color="auto" w:val="single"/>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rPr>
              <w:t>14.339,50 kn</w:t>
            </w:r>
          </w:p>
        </w:tc>
        <w:tc>
          <w:tcPr>
            <w:tcW w:type="dxa" w:w="1418"/>
            <w:tcBorders>
              <w:top w:space="0" w:sz="4" w:color="auto" w:val="single"/>
              <w:left w:space="0" w:sz="4" w:color="auto" w:val="single"/>
              <w:bottom w:space="0" w:sz="4" w:color="auto" w:val="single"/>
              <w:right w:space="0" w:sz="4" w:color="auto" w:val="single"/>
            </w:tcBorders>
            <w:shd w:fill="auto" w:color="auto" w:val="clear"/>
            <w:noWrap/>
            <w:hideMark/>
          </w:tcPr>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jc w:val="center"/>
              <w:rPr>
                <w:sz w:val="22"/>
                <w:szCs w:val="22"/>
              </w:rPr>
            </w:pPr>
            <w:r w:rsidRPr="008D2974">
              <w:rPr>
                <w:sz w:val="22"/>
                <w:szCs w:val="22"/>
              </w:rPr>
              <w:t>979,48 kn</w:t>
            </w:r>
          </w:p>
        </w:tc>
        <w:tc>
          <w:tcPr>
            <w:tcW w:type="dxa" w:w="1559"/>
            <w:tcBorders>
              <w:top w:space="0" w:sz="4" w:color="auto" w:val="single"/>
              <w:left w:space="0" w:sz="4" w:color="auto" w:val="single"/>
              <w:bottom w:space="0" w:sz="4" w:color="auto" w:val="single"/>
              <w:right w:space="0" w:sz="4" w:color="auto" w:val="single"/>
            </w:tcBorders>
            <w:shd w:fill="auto" w:color="auto" w:val="clear"/>
            <w:noWrap/>
            <w:hideMark/>
          </w:tcPr>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rsidRPr="008D2974">
            <w:pPr>
              <w:rPr>
                <w:sz w:val="22"/>
                <w:szCs w:val="22"/>
              </w:rPr>
            </w:pPr>
            <w:r w:rsidRPr="008D2974">
              <w:rPr>
                <w:sz w:val="22"/>
                <w:szCs w:val="22"/>
              </w:rPr>
              <w:t>13.360,02 kn</w:t>
            </w:r>
          </w:p>
        </w:tc>
      </w:tr>
      <w:tr w:rsidTr="0087420F" w:rsidR="00975BF6" w:rsidRPr="00346A20">
        <w:trPr>
          <w:trHeight w:val="3240"/>
        </w:trPr>
        <w:tc>
          <w:tcPr>
            <w:tcW w:type="dxa" w:w="284"/>
            <w:tcBorders>
              <w:top w:val="nil"/>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19</w:t>
            </w:r>
          </w:p>
        </w:tc>
        <w:tc>
          <w:tcPr>
            <w:tcW w:type="dxa" w:w="334"/>
            <w:tcBorders>
              <w:top w:val="nil"/>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val="en-GB"/>
              </w:rPr>
              <w:t>19</w:t>
            </w:r>
          </w:p>
        </w:tc>
        <w:tc>
          <w:tcPr>
            <w:tcW w:type="dxa" w:w="1367"/>
            <w:tcBorders>
              <w:top w:val="nil"/>
              <w:left w:val="nil"/>
              <w:bottom w:space="0" w:sz="4" w:color="auto" w:val="single"/>
              <w:right w:space="0" w:sz="4" w:color="auto" w:val="single"/>
            </w:tcBorders>
            <w:shd w:fill="auto" w:color="auto" w:val="clear"/>
            <w:vAlign w:val="center"/>
            <w:hideMark/>
          </w:tcPr>
          <w:p w:rsidRDefault="00975BF6" w:rsidP="0087420F" w:rsidR="00975BF6" w:rsidRPr="008D2974">
            <w:pPr>
              <w:rPr>
                <w:color w:val="000000"/>
                <w:sz w:val="22"/>
                <w:szCs w:val="22"/>
                <w:lang w:eastAsia="en-GB" w:val="en-GB"/>
              </w:rPr>
            </w:pPr>
            <w:r w:rsidRPr="008D2974">
              <w:rPr>
                <w:color w:val="000000"/>
                <w:sz w:val="22"/>
                <w:szCs w:val="22"/>
                <w:lang w:eastAsia="en-GB"/>
              </w:rPr>
              <w:t xml:space="preserve">Agencija za osiguranje radničkih potraživanja u slučaju stečaja poslodavca (AORPS), IBAN: HR1210010051863000160, Frankopanska 11, Zagreb, </w:t>
            </w:r>
            <w:r w:rsidRPr="008D2974">
              <w:rPr>
                <w:color w:val="000000"/>
                <w:sz w:val="22"/>
                <w:szCs w:val="22"/>
                <w:lang w:eastAsia="en-GB"/>
              </w:rPr>
              <w:lastRenderedPageBreak/>
              <w:t>OIB: 4323472109</w:t>
            </w:r>
          </w:p>
        </w:tc>
        <w:tc>
          <w:tcPr>
            <w:tcW w:type="dxa" w:w="1701"/>
            <w:tcBorders>
              <w:top w:val="nil"/>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sz w:val="22"/>
                <w:szCs w:val="22"/>
                <w:lang w:eastAsia="en-GB" w:val="en-GB"/>
              </w:rPr>
            </w:pPr>
            <w:r w:rsidRPr="008D2974">
              <w:rPr>
                <w:sz w:val="22"/>
                <w:szCs w:val="22"/>
                <w:lang w:eastAsia="en-GB" w:val="en-GB"/>
              </w:rPr>
              <w:lastRenderedPageBreak/>
              <w:t>92.862,15 kn</w:t>
            </w:r>
          </w:p>
        </w:tc>
        <w:tc>
          <w:tcPr>
            <w:tcW w:type="dxa" w:w="1559"/>
            <w:tcBorders>
              <w:top w:val="nil"/>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color w:val="000000"/>
                <w:sz w:val="22"/>
                <w:szCs w:val="22"/>
                <w:lang w:eastAsia="en-GB" w:val="en-GB"/>
              </w:rPr>
            </w:pPr>
            <w:r w:rsidRPr="008D2974">
              <w:rPr>
                <w:color w:val="000000"/>
                <w:sz w:val="22"/>
                <w:szCs w:val="22"/>
                <w:lang w:eastAsia="en-GB"/>
              </w:rPr>
              <w:t>92.862,15 kn</w:t>
            </w:r>
          </w:p>
        </w:tc>
        <w:tc>
          <w:tcPr>
            <w:tcW w:type="dxa" w:w="1418"/>
            <w:tcBorders>
              <w:top w:val="nil"/>
              <w:left w:space="0" w:sz="4" w:color="auto" w:val="single"/>
              <w:bottom w:space="0" w:sz="4" w:color="auto" w:val="single"/>
              <w:right w:space="0" w:sz="4" w:color="auto" w:val="single"/>
            </w:tcBorders>
            <w:shd w:fill="auto" w:color="auto" w:val="clear"/>
            <w:noWrap/>
            <w:hideMark/>
          </w:tcPr>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rsidRPr="008D2974">
            <w:pPr>
              <w:rPr>
                <w:sz w:val="22"/>
                <w:szCs w:val="22"/>
              </w:rPr>
            </w:pPr>
          </w:p>
          <w:p w:rsidRDefault="00975BF6" w:rsidP="0087420F" w:rsidR="00975BF6">
            <w:pPr>
              <w:jc w:val="center"/>
              <w:rPr>
                <w:sz w:val="22"/>
                <w:szCs w:val="22"/>
              </w:rPr>
            </w:pPr>
          </w:p>
          <w:p w:rsidRDefault="00975BF6" w:rsidP="0087420F" w:rsidR="00975BF6" w:rsidRPr="008D2974">
            <w:pPr>
              <w:jc w:val="center"/>
              <w:rPr>
                <w:sz w:val="22"/>
                <w:szCs w:val="22"/>
              </w:rPr>
            </w:pPr>
            <w:r w:rsidRPr="008D2974">
              <w:rPr>
                <w:sz w:val="22"/>
                <w:szCs w:val="22"/>
              </w:rPr>
              <w:t>6.343,10 kn</w:t>
            </w:r>
          </w:p>
        </w:tc>
        <w:tc>
          <w:tcPr>
            <w:tcW w:type="dxa" w:w="1559"/>
            <w:tcBorders>
              <w:top w:val="nil"/>
              <w:left w:space="0" w:sz="4" w:color="auto" w:val="single"/>
              <w:bottom w:space="0" w:sz="4" w:color="auto" w:val="single"/>
              <w:right w:space="0" w:sz="4" w:color="auto" w:val="single"/>
            </w:tcBorders>
            <w:shd w:fill="auto" w:color="auto" w:val="clear"/>
            <w:noWrap/>
            <w:hideMark/>
          </w:tcPr>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pPr>
              <w:rPr>
                <w:sz w:val="22"/>
                <w:szCs w:val="22"/>
              </w:rPr>
            </w:pPr>
          </w:p>
          <w:p w:rsidRDefault="00975BF6" w:rsidP="0087420F" w:rsidR="00975BF6" w:rsidRPr="008D2974">
            <w:pPr>
              <w:rPr>
                <w:sz w:val="22"/>
                <w:szCs w:val="22"/>
              </w:rPr>
            </w:pPr>
            <w:r w:rsidRPr="008D2974">
              <w:rPr>
                <w:sz w:val="22"/>
                <w:szCs w:val="22"/>
              </w:rPr>
              <w:t>86.519,05 kn</w:t>
            </w:r>
          </w:p>
        </w:tc>
      </w:tr>
      <w:tr w:rsidTr="0087420F" w:rsidR="00975BF6" w:rsidRPr="00346A20">
        <w:trPr>
          <w:trHeight w:val="54"/>
        </w:trPr>
        <w:tc>
          <w:tcPr>
            <w:tcW w:type="dxa" w:w="284"/>
            <w:tcBorders>
              <w:top w:val="nil"/>
              <w:left w:space="0" w:sz="4" w:color="auto" w:val="single"/>
              <w:bottom w:space="0" w:sz="4" w:color="auto" w:val="single"/>
              <w:right w:space="0" w:sz="4" w:color="auto" w:val="single"/>
            </w:tcBorders>
            <w:shd w:fill="auto" w:color="auto" w:val="clear"/>
            <w:noWrap/>
            <w:vAlign w:val="center"/>
            <w:hideMark/>
          </w:tcPr>
          <w:p w:rsidRDefault="00975BF6" w:rsidP="0087420F" w:rsidR="00975BF6" w:rsidRPr="008D2974">
            <w:pPr>
              <w:rPr>
                <w:bCs/>
                <w:color w:val="000000"/>
                <w:sz w:val="22"/>
                <w:szCs w:val="22"/>
                <w:lang w:eastAsia="en-GB" w:val="en-GB"/>
              </w:rPr>
            </w:pPr>
            <w:r w:rsidRPr="008D2974">
              <w:rPr>
                <w:bCs/>
                <w:color w:val="000000"/>
                <w:sz w:val="22"/>
                <w:szCs w:val="22"/>
                <w:lang w:eastAsia="en-GB" w:val="en-GB"/>
              </w:rPr>
              <w:lastRenderedPageBreak/>
              <w:t> </w:t>
            </w:r>
          </w:p>
        </w:tc>
        <w:tc>
          <w:tcPr>
            <w:tcW w:type="dxa" w:w="334"/>
            <w:tcBorders>
              <w:top w:val="nil"/>
              <w:left w:val="nil"/>
              <w:bottom w:space="0" w:sz="4" w:color="auto" w:val="single"/>
              <w:right w:space="0" w:sz="4" w:color="auto" w:val="single"/>
            </w:tcBorders>
            <w:shd w:fill="auto" w:color="auto" w:val="clear"/>
            <w:noWrap/>
            <w:vAlign w:val="center"/>
            <w:hideMark/>
          </w:tcPr>
          <w:p w:rsidRDefault="00975BF6" w:rsidP="0087420F" w:rsidR="00975BF6" w:rsidRPr="008D2974">
            <w:pPr>
              <w:rPr>
                <w:bCs/>
                <w:color w:val="000000"/>
                <w:sz w:val="22"/>
                <w:szCs w:val="22"/>
                <w:lang w:eastAsia="en-GB" w:val="en-GB"/>
              </w:rPr>
            </w:pPr>
            <w:r w:rsidRPr="008D2974">
              <w:rPr>
                <w:bCs/>
                <w:color w:val="000000"/>
                <w:sz w:val="22"/>
                <w:szCs w:val="22"/>
                <w:lang w:eastAsia="en-GB" w:val="en-GB"/>
              </w:rPr>
              <w:t> </w:t>
            </w:r>
          </w:p>
        </w:tc>
        <w:tc>
          <w:tcPr>
            <w:tcW w:type="dxa" w:w="1367"/>
            <w:tcBorders>
              <w:top w:val="nil"/>
              <w:left w:val="nil"/>
              <w:bottom w:space="0" w:sz="4" w:color="auto" w:val="single"/>
              <w:right w:space="0" w:sz="4" w:color="auto" w:val="single"/>
            </w:tcBorders>
            <w:shd w:fill="auto" w:color="auto" w:val="clear"/>
            <w:noWrap/>
            <w:vAlign w:val="center"/>
            <w:hideMark/>
          </w:tcPr>
          <w:p w:rsidRDefault="00975BF6" w:rsidP="0087420F" w:rsidR="00975BF6" w:rsidRPr="008D2974">
            <w:pPr>
              <w:rPr>
                <w:bCs/>
                <w:color w:val="000000"/>
                <w:sz w:val="22"/>
                <w:szCs w:val="22"/>
                <w:lang w:eastAsia="en-GB" w:val="en-GB"/>
              </w:rPr>
            </w:pPr>
            <w:r w:rsidRPr="008D2974">
              <w:rPr>
                <w:bCs/>
                <w:color w:val="000000"/>
                <w:sz w:val="22"/>
                <w:szCs w:val="22"/>
                <w:lang w:eastAsia="en-GB" w:val="en-GB"/>
              </w:rPr>
              <w:t>Ukupno:</w:t>
            </w:r>
          </w:p>
        </w:tc>
        <w:tc>
          <w:tcPr>
            <w:tcW w:type="dxa" w:w="1701"/>
            <w:tcBorders>
              <w:top w:val="nil"/>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bCs/>
                <w:color w:val="000000"/>
                <w:sz w:val="22"/>
                <w:szCs w:val="22"/>
                <w:lang w:eastAsia="en-GB" w:val="en-GB"/>
              </w:rPr>
            </w:pPr>
            <w:r w:rsidRPr="008D2974">
              <w:rPr>
                <w:bCs/>
                <w:color w:val="000000"/>
                <w:sz w:val="22"/>
                <w:szCs w:val="22"/>
                <w:lang w:eastAsia="en-GB" w:val="en-GB"/>
              </w:rPr>
              <w:t>1.807.176,92 kn</w:t>
            </w:r>
          </w:p>
        </w:tc>
        <w:tc>
          <w:tcPr>
            <w:tcW w:type="dxa" w:w="1559"/>
            <w:tcBorders>
              <w:top w:val="nil"/>
              <w:left w:val="nil"/>
              <w:bottom w:space="0" w:sz="4" w:color="auto" w:val="single"/>
              <w:right w:space="0" w:sz="4" w:color="auto" w:val="single"/>
            </w:tcBorders>
            <w:shd w:fill="auto" w:color="auto" w:val="clear"/>
            <w:noWrap/>
            <w:vAlign w:val="center"/>
            <w:hideMark/>
          </w:tcPr>
          <w:p w:rsidRDefault="00975BF6" w:rsidP="0087420F" w:rsidR="00975BF6" w:rsidRPr="008D2974">
            <w:pPr>
              <w:jc w:val="right"/>
              <w:rPr>
                <w:bCs/>
                <w:color w:val="000000"/>
                <w:sz w:val="22"/>
                <w:szCs w:val="22"/>
                <w:lang w:eastAsia="en-GB" w:val="en-GB"/>
              </w:rPr>
            </w:pPr>
            <w:r w:rsidRPr="008D2974">
              <w:rPr>
                <w:bCs/>
                <w:color w:val="000000"/>
                <w:sz w:val="22"/>
                <w:szCs w:val="22"/>
                <w:lang w:eastAsia="en-GB" w:val="en-GB"/>
              </w:rPr>
              <w:t>2.784.649,01 kn</w:t>
            </w:r>
          </w:p>
        </w:tc>
        <w:tc>
          <w:tcPr>
            <w:tcW w:type="dxa" w:w="1418"/>
            <w:tcBorders>
              <w:top w:val="nil"/>
              <w:left w:space="0" w:sz="4" w:color="auto" w:val="single"/>
              <w:bottom w:space="0" w:sz="4" w:color="auto" w:val="single"/>
              <w:right w:space="0" w:sz="4" w:color="auto" w:val="single"/>
            </w:tcBorders>
            <w:shd w:fill="auto" w:color="auto" w:val="clear"/>
            <w:noWrap/>
            <w:hideMark/>
          </w:tcPr>
          <w:p w:rsidRDefault="00975BF6" w:rsidP="0087420F" w:rsidR="00975BF6" w:rsidRPr="008D2974">
            <w:pPr>
              <w:rPr>
                <w:sz w:val="22"/>
                <w:szCs w:val="22"/>
              </w:rPr>
            </w:pPr>
            <w:r w:rsidRPr="008D2974">
              <w:rPr>
                <w:sz w:val="22"/>
                <w:szCs w:val="22"/>
              </w:rPr>
              <w:t>190.209,69 kn</w:t>
            </w:r>
          </w:p>
        </w:tc>
        <w:tc>
          <w:tcPr>
            <w:tcW w:type="dxa" w:w="1559"/>
            <w:tcBorders>
              <w:top w:val="nil"/>
              <w:left w:space="0" w:sz="4" w:color="auto" w:val="single"/>
              <w:bottom w:space="0" w:sz="4" w:color="auto" w:val="single"/>
              <w:right w:space="0" w:sz="4" w:color="auto" w:val="single"/>
            </w:tcBorders>
            <w:shd w:fill="auto" w:color="auto" w:val="clear"/>
            <w:noWrap/>
            <w:hideMark/>
          </w:tcPr>
          <w:p w:rsidRDefault="00975BF6" w:rsidP="0087420F" w:rsidR="00975BF6" w:rsidRPr="008D2974">
            <w:pPr>
              <w:rPr>
                <w:sz w:val="22"/>
                <w:szCs w:val="22"/>
              </w:rPr>
            </w:pPr>
            <w:r w:rsidRPr="008D2974">
              <w:rPr>
                <w:sz w:val="22"/>
                <w:szCs w:val="22"/>
              </w:rPr>
              <w:t>2.594.435,32 kn</w:t>
            </w:r>
          </w:p>
        </w:tc>
      </w:tr>
    </w:tbl>
    <w:p w:rsidRDefault="00975BF6" w:rsidP="00975BF6" w:rsidR="00975BF6" w:rsidRPr="00346A20">
      <w:pPr>
        <w:spacing w:after="120"/>
        <w:jc w:val="both"/>
        <w:rPr>
          <w:lang w:val="pl-PL"/>
        </w:rPr>
      </w:pPr>
    </w:p>
    <w:p w:rsidRDefault="00975BF6" w:rsidP="00975BF6" w:rsidR="00975BF6" w:rsidRPr="00346A20">
      <w:pPr>
        <w:spacing w:after="120"/>
        <w:jc w:val="both"/>
        <w:rPr>
          <w:lang w:val="pl-PL"/>
        </w:rPr>
      </w:pPr>
    </w:p>
    <w:p w:rsidRDefault="00975BF6" w:rsidP="00975BF6" w:rsidR="00975BF6" w:rsidRPr="00346A20">
      <w:pPr>
        <w:spacing w:after="120"/>
        <w:jc w:val="both"/>
        <w:rPr>
          <w:lang w:val="pl-PL"/>
        </w:rPr>
      </w:pPr>
    </w:p>
    <w:p w:rsidRDefault="00975BF6" w:rsidP="00975BF6" w:rsidR="00975BF6" w:rsidRPr="00346A20">
      <w:pPr>
        <w:spacing w:after="120"/>
        <w:jc w:val="both"/>
        <w:rPr>
          <w:lang w:val="pl-PL"/>
        </w:rPr>
      </w:pPr>
    </w:p>
    <w:p w:rsidRDefault="00975BF6" w:rsidP="00975BF6" w:rsidR="00975BF6" w:rsidRPr="00346A20">
      <w:r w:rsidRPr="00346A20">
        <w:t xml:space="preserve">         II viši isplatni red</w:t>
      </w:r>
    </w:p>
    <w:tbl>
      <w:tblPr>
        <w:tblW w:type="auto" w:w="0"/>
        <w:tblInd w:type="dxa" w:w="67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50"/>
        <w:gridCol w:w="650"/>
        <w:gridCol w:w="2740"/>
        <w:gridCol w:w="1489"/>
        <w:gridCol w:w="1417"/>
        <w:gridCol w:w="1667"/>
      </w:tblGrid>
      <w:tr w:rsidTr="0087420F" w:rsidR="00975BF6" w:rsidRPr="00346A20">
        <w:trPr>
          <w:trHeight w:val="288"/>
        </w:trPr>
        <w:tc>
          <w:tcPr>
            <w:tcW w:type="dxa" w:w="650"/>
            <w:shd w:fill="auto" w:color="auto" w:val="clear"/>
          </w:tcPr>
          <w:p w:rsidRDefault="00975BF6" w:rsidP="0087420F" w:rsidR="00975BF6" w:rsidRPr="00346A20">
            <w:pPr>
              <w:rPr>
                <w:sz w:val="22"/>
                <w:szCs w:val="22"/>
              </w:rPr>
            </w:pPr>
            <w:r w:rsidRPr="00346A20">
              <w:rPr>
                <w:sz w:val="22"/>
                <w:szCs w:val="22"/>
              </w:rPr>
              <w:t>Red. br</w:t>
            </w:r>
          </w:p>
        </w:tc>
        <w:tc>
          <w:tcPr>
            <w:tcW w:type="dxa" w:w="650"/>
            <w:shd w:fill="auto" w:color="auto" w:val="clear"/>
            <w:hideMark/>
          </w:tcPr>
          <w:p w:rsidRDefault="00975BF6" w:rsidP="0087420F" w:rsidR="00975BF6" w:rsidRPr="00346A20">
            <w:pPr>
              <w:rPr>
                <w:sz w:val="22"/>
                <w:szCs w:val="22"/>
              </w:rPr>
            </w:pPr>
            <w:r w:rsidRPr="00346A20">
              <w:rPr>
                <w:sz w:val="22"/>
                <w:szCs w:val="22"/>
              </w:rPr>
              <w:t>Red. br</w:t>
            </w:r>
          </w:p>
        </w:tc>
        <w:tc>
          <w:tcPr>
            <w:tcW w:type="dxa" w:w="2740"/>
            <w:shd w:fill="auto" w:color="auto" w:val="clear"/>
            <w:hideMark/>
          </w:tcPr>
          <w:p w:rsidRDefault="00975BF6" w:rsidP="0087420F" w:rsidR="00975BF6" w:rsidRPr="00346A20">
            <w:pPr>
              <w:rPr>
                <w:sz w:val="22"/>
                <w:szCs w:val="22"/>
              </w:rPr>
            </w:pPr>
            <w:r w:rsidRPr="00346A20">
              <w:rPr>
                <w:sz w:val="22"/>
                <w:szCs w:val="22"/>
              </w:rPr>
              <w:t xml:space="preserve">Vjerovnik </w:t>
            </w:r>
          </w:p>
        </w:tc>
        <w:tc>
          <w:tcPr>
            <w:tcW w:type="dxa" w:w="1489"/>
            <w:shd w:fill="auto" w:color="auto" w:val="clear"/>
            <w:hideMark/>
          </w:tcPr>
          <w:p w:rsidRDefault="00975BF6" w:rsidP="0087420F" w:rsidR="00975BF6" w:rsidRPr="00346A20">
            <w:pPr>
              <w:rPr>
                <w:sz w:val="22"/>
                <w:szCs w:val="22"/>
              </w:rPr>
            </w:pPr>
            <w:r w:rsidRPr="00346A20">
              <w:rPr>
                <w:sz w:val="22"/>
                <w:szCs w:val="22"/>
              </w:rPr>
              <w:t xml:space="preserve">Utvrđena tražbina </w:t>
            </w:r>
          </w:p>
        </w:tc>
        <w:tc>
          <w:tcPr>
            <w:tcW w:type="dxa" w:w="1417"/>
            <w:shd w:fill="auto" w:color="auto" w:val="clear"/>
          </w:tcPr>
          <w:p w:rsidRDefault="00975BF6" w:rsidP="0087420F" w:rsidR="00975BF6" w:rsidRPr="00346A20">
            <w:pPr>
              <w:rPr>
                <w:sz w:val="22"/>
                <w:szCs w:val="22"/>
              </w:rPr>
            </w:pPr>
            <w:r w:rsidRPr="00346A20">
              <w:rPr>
                <w:bCs/>
                <w:sz w:val="22"/>
                <w:szCs w:val="22"/>
              </w:rPr>
              <w:t>Namireni po završnoj diobi i isplati temeljem razlučnog prava</w:t>
            </w:r>
          </w:p>
        </w:tc>
        <w:tc>
          <w:tcPr>
            <w:tcW w:type="dxa" w:w="1667"/>
            <w:shd w:fill="auto" w:color="auto" w:val="clear"/>
          </w:tcPr>
          <w:p w:rsidRDefault="00975BF6" w:rsidP="0087420F" w:rsidR="00975BF6" w:rsidRPr="00346A20">
            <w:pPr>
              <w:rPr>
                <w:sz w:val="22"/>
                <w:szCs w:val="22"/>
              </w:rPr>
            </w:pPr>
            <w:r w:rsidRPr="00346A20">
              <w:rPr>
                <w:sz w:val="22"/>
                <w:szCs w:val="22"/>
              </w:rPr>
              <w:t>Završni popis</w:t>
            </w:r>
          </w:p>
        </w:tc>
      </w:tr>
      <w:tr w:rsidTr="0087420F" w:rsidR="00975BF6" w:rsidRPr="00346A20">
        <w:trPr>
          <w:trHeight w:val="1776"/>
        </w:trPr>
        <w:tc>
          <w:tcPr>
            <w:tcW w:type="dxa" w:w="650"/>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1</w:t>
            </w:r>
          </w:p>
        </w:tc>
        <w:tc>
          <w:tcPr>
            <w:tcW w:type="dxa" w:w="650"/>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1</w:t>
            </w:r>
          </w:p>
        </w:tc>
        <w:tc>
          <w:tcPr>
            <w:tcW w:type="dxa" w:w="2740"/>
            <w:shd w:fill="auto" w:color="auto" w:val="clear"/>
            <w:hideMark/>
          </w:tcPr>
          <w:p w:rsidRDefault="00975BF6" w:rsidP="0087420F" w:rsidR="00975BF6" w:rsidRPr="00346A20">
            <w:pPr>
              <w:jc w:val="both"/>
              <w:rPr>
                <w:sz w:val="22"/>
                <w:szCs w:val="22"/>
              </w:rPr>
            </w:pPr>
            <w:r w:rsidRPr="00346A20">
              <w:rPr>
                <w:sz w:val="22"/>
                <w:szCs w:val="22"/>
              </w:rPr>
              <w:t>SUVLASNICI ZGRADE U ZAGREBU, PETROVA 53/1, (objekt: 06736319 -Štefica Dulčić, Ante Pecotić, Jakica Pecotić, Petra Stojanov, Stjepan Tonković) putem GSKG d.o.o., Zagreb, Savska cesta 1, IBAN: HR9123600001300000007 , OIB: 3744272526</w:t>
            </w:r>
          </w:p>
        </w:tc>
        <w:tc>
          <w:tcPr>
            <w:tcW w:type="dxa" w:w="1489"/>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13.307,49 kn</w:t>
            </w:r>
          </w:p>
        </w:tc>
        <w:tc>
          <w:tcPr>
            <w:tcW w:type="dxa" w:w="141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0,00 kn</w:t>
            </w:r>
          </w:p>
        </w:tc>
        <w:tc>
          <w:tcPr>
            <w:tcW w:type="dxa" w:w="166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13.307,49 kn</w:t>
            </w:r>
          </w:p>
        </w:tc>
      </w:tr>
      <w:tr w:rsidTr="0087420F" w:rsidR="00975BF6" w:rsidRPr="00346A20">
        <w:trPr>
          <w:trHeight w:val="1944"/>
        </w:trPr>
        <w:tc>
          <w:tcPr>
            <w:tcW w:type="dxa" w:w="650"/>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2</w:t>
            </w:r>
          </w:p>
        </w:tc>
        <w:tc>
          <w:tcPr>
            <w:tcW w:type="dxa" w:w="650"/>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2</w:t>
            </w:r>
          </w:p>
        </w:tc>
        <w:tc>
          <w:tcPr>
            <w:tcW w:type="dxa" w:w="2740"/>
            <w:shd w:fill="auto" w:color="auto" w:val="clear"/>
            <w:hideMark/>
          </w:tcPr>
          <w:p w:rsidRDefault="00975BF6" w:rsidP="0087420F" w:rsidR="00975BF6" w:rsidRPr="00346A20">
            <w:pPr>
              <w:jc w:val="both"/>
              <w:rPr>
                <w:sz w:val="22"/>
                <w:szCs w:val="22"/>
              </w:rPr>
            </w:pPr>
            <w:r w:rsidRPr="00346A20">
              <w:rPr>
                <w:sz w:val="22"/>
                <w:szCs w:val="22"/>
              </w:rPr>
              <w:t xml:space="preserve">SUVLASNICI ZGRADE U ZAGREBU, PETROVA 53/2, (objekt: 06736289 -Barica Šašak, Goran Šestan, Darko Jemrić, Iva Kallay, Mirjana Krivec, Jasmina Pavković) putem GSKG d.o.o., Zagreb, Savska cesta 1,  IBAN: HR9123600001300000007, Zagreb,  Petrova 53/2, OIB: </w:t>
            </w:r>
            <w:r w:rsidRPr="00346A20">
              <w:rPr>
                <w:sz w:val="22"/>
                <w:szCs w:val="22"/>
              </w:rPr>
              <w:lastRenderedPageBreak/>
              <w:t>3744272526</w:t>
            </w:r>
          </w:p>
        </w:tc>
        <w:tc>
          <w:tcPr>
            <w:tcW w:type="dxa" w:w="1489"/>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11.560,83 kn</w:t>
            </w:r>
          </w:p>
        </w:tc>
        <w:tc>
          <w:tcPr>
            <w:tcW w:type="dxa" w:w="141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0,00 kn</w:t>
            </w:r>
          </w:p>
        </w:tc>
        <w:tc>
          <w:tcPr>
            <w:tcW w:type="dxa" w:w="166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11.560,83 kn</w:t>
            </w:r>
          </w:p>
        </w:tc>
      </w:tr>
      <w:tr w:rsidTr="0087420F" w:rsidR="00975BF6" w:rsidRPr="00346A20">
        <w:trPr>
          <w:trHeight w:val="1728"/>
        </w:trPr>
        <w:tc>
          <w:tcPr>
            <w:tcW w:type="dxa" w:w="650"/>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3</w:t>
            </w:r>
          </w:p>
        </w:tc>
        <w:tc>
          <w:tcPr>
            <w:tcW w:type="dxa" w:w="650"/>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3</w:t>
            </w:r>
          </w:p>
        </w:tc>
        <w:tc>
          <w:tcPr>
            <w:tcW w:type="dxa" w:w="2740"/>
            <w:shd w:fill="auto" w:color="auto" w:val="clear"/>
            <w:hideMark/>
          </w:tcPr>
          <w:p w:rsidRDefault="00975BF6" w:rsidP="0087420F" w:rsidR="00975BF6" w:rsidRPr="00346A20">
            <w:pPr>
              <w:jc w:val="both"/>
              <w:rPr>
                <w:sz w:val="22"/>
                <w:szCs w:val="22"/>
              </w:rPr>
            </w:pPr>
            <w:r w:rsidRPr="00346A20">
              <w:rPr>
                <w:sz w:val="22"/>
                <w:szCs w:val="22"/>
              </w:rPr>
              <w:t>SUVLASNICI STAMBENE ZGRADE U ZAGREBU, PETROVA 53/3, (objekt: 09096604 - Žarko Škarica, Nikola Cvetanović, Marijan Hubeny, Nada Ličina, Anđela Medarić, Vojislav Pelajić, Ivan Perica, Stanislav Topić) putem GSKG d.o.o., Zagreb, Savska cesta 1, 03744272526, IBAN: HR9123600001300000007, Zagreb,  Petrova 53/3, OIB: 3744272526</w:t>
            </w:r>
          </w:p>
        </w:tc>
        <w:tc>
          <w:tcPr>
            <w:tcW w:type="dxa" w:w="1489"/>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2.483,49 kn</w:t>
            </w:r>
          </w:p>
        </w:tc>
        <w:tc>
          <w:tcPr>
            <w:tcW w:type="dxa" w:w="141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0,00 kn</w:t>
            </w:r>
          </w:p>
        </w:tc>
        <w:tc>
          <w:tcPr>
            <w:tcW w:type="dxa" w:w="166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2.483,49 kn</w:t>
            </w:r>
          </w:p>
        </w:tc>
      </w:tr>
      <w:tr w:rsidTr="0087420F" w:rsidR="00975BF6" w:rsidRPr="00346A20">
        <w:trPr>
          <w:trHeight w:val="1550"/>
        </w:trPr>
        <w:tc>
          <w:tcPr>
            <w:tcW w:type="dxa" w:w="650"/>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4.</w:t>
            </w:r>
          </w:p>
        </w:tc>
        <w:tc>
          <w:tcPr>
            <w:tcW w:type="dxa" w:w="650"/>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4.</w:t>
            </w:r>
          </w:p>
        </w:tc>
        <w:tc>
          <w:tcPr>
            <w:tcW w:type="dxa" w:w="2740"/>
            <w:shd w:fill="auto" w:color="auto" w:val="clear"/>
            <w:hideMark/>
          </w:tcPr>
          <w:p w:rsidRDefault="00975BF6" w:rsidP="0087420F" w:rsidR="00975BF6" w:rsidRPr="00346A20">
            <w:pPr>
              <w:jc w:val="both"/>
              <w:rPr>
                <w:sz w:val="22"/>
                <w:szCs w:val="22"/>
              </w:rPr>
            </w:pPr>
            <w:r w:rsidRPr="00346A20">
              <w:rPr>
                <w:sz w:val="22"/>
                <w:szCs w:val="22"/>
              </w:rPr>
              <w:t>NAŠICECEMENT d.d., IBAN: HR5023400091100130649 Našicecement d.d.,  koga zastupa prokurist Vladimir Baričević, Našice, Tajnovac 1, OIB: 62612424147</w:t>
            </w:r>
          </w:p>
        </w:tc>
        <w:tc>
          <w:tcPr>
            <w:tcW w:type="dxa" w:w="1489"/>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56.676,00 kn</w:t>
            </w:r>
          </w:p>
        </w:tc>
        <w:tc>
          <w:tcPr>
            <w:tcW w:type="dxa" w:w="141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0,00 kn</w:t>
            </w:r>
          </w:p>
        </w:tc>
        <w:tc>
          <w:tcPr>
            <w:tcW w:type="dxa" w:w="166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56.676,00 kn</w:t>
            </w:r>
          </w:p>
        </w:tc>
      </w:tr>
      <w:tr w:rsidTr="0087420F" w:rsidR="00975BF6" w:rsidRPr="00346A20">
        <w:trPr>
          <w:trHeight w:val="1270"/>
        </w:trPr>
        <w:tc>
          <w:tcPr>
            <w:tcW w:type="dxa" w:w="650"/>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5.</w:t>
            </w:r>
          </w:p>
        </w:tc>
        <w:tc>
          <w:tcPr>
            <w:tcW w:type="dxa" w:w="650"/>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5.</w:t>
            </w:r>
          </w:p>
        </w:tc>
        <w:tc>
          <w:tcPr>
            <w:tcW w:type="dxa" w:w="2740"/>
            <w:shd w:fill="auto" w:color="auto" w:val="clear"/>
            <w:hideMark/>
          </w:tcPr>
          <w:p w:rsidRDefault="00975BF6" w:rsidP="0087420F" w:rsidR="00975BF6" w:rsidRPr="00346A20">
            <w:pPr>
              <w:jc w:val="both"/>
              <w:rPr>
                <w:sz w:val="22"/>
                <w:szCs w:val="22"/>
              </w:rPr>
            </w:pPr>
            <w:r w:rsidRPr="00346A20">
              <w:rPr>
                <w:sz w:val="22"/>
                <w:szCs w:val="22"/>
              </w:rPr>
              <w:t>JANDRAS d.o.o., IBAN: HR8123400091110657307, Zagreb, Samoborska cesta 222, OIB: 2981324096</w:t>
            </w:r>
          </w:p>
        </w:tc>
        <w:tc>
          <w:tcPr>
            <w:tcW w:type="dxa" w:w="1489"/>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64.226,24 kn</w:t>
            </w:r>
          </w:p>
        </w:tc>
        <w:tc>
          <w:tcPr>
            <w:tcW w:type="dxa" w:w="141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0,00 kn</w:t>
            </w:r>
          </w:p>
        </w:tc>
        <w:tc>
          <w:tcPr>
            <w:tcW w:type="dxa" w:w="166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64.226,24 kn</w:t>
            </w:r>
          </w:p>
        </w:tc>
      </w:tr>
      <w:tr w:rsidTr="0087420F" w:rsidR="00975BF6" w:rsidRPr="00346A20">
        <w:trPr>
          <w:trHeight w:val="876"/>
        </w:trPr>
        <w:tc>
          <w:tcPr>
            <w:tcW w:type="dxa" w:w="650"/>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6.</w:t>
            </w:r>
          </w:p>
        </w:tc>
        <w:tc>
          <w:tcPr>
            <w:tcW w:type="dxa" w:w="650"/>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6.</w:t>
            </w:r>
          </w:p>
        </w:tc>
        <w:tc>
          <w:tcPr>
            <w:tcW w:type="dxa" w:w="2740"/>
            <w:shd w:fill="auto" w:color="auto" w:val="clear"/>
            <w:hideMark/>
          </w:tcPr>
          <w:p w:rsidRDefault="00975BF6" w:rsidP="0087420F" w:rsidR="00975BF6" w:rsidRPr="00346A20">
            <w:pPr>
              <w:jc w:val="both"/>
              <w:rPr>
                <w:sz w:val="22"/>
                <w:szCs w:val="22"/>
              </w:rPr>
            </w:pPr>
            <w:r w:rsidRPr="00346A20">
              <w:rPr>
                <w:sz w:val="22"/>
                <w:szCs w:val="22"/>
              </w:rPr>
              <w:t>HRVATSKI TELEKOM d.d., IBAN: HR6023600001500200999, Zagreb, R. F. Mihanovića 9, OIB: 81793146560</w:t>
            </w:r>
          </w:p>
        </w:tc>
        <w:tc>
          <w:tcPr>
            <w:tcW w:type="dxa" w:w="1489"/>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23.165,53 kn</w:t>
            </w:r>
          </w:p>
        </w:tc>
        <w:tc>
          <w:tcPr>
            <w:tcW w:type="dxa" w:w="141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0,00 kn</w:t>
            </w:r>
          </w:p>
        </w:tc>
        <w:tc>
          <w:tcPr>
            <w:tcW w:type="dxa" w:w="166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23.165,53 kn</w:t>
            </w:r>
          </w:p>
        </w:tc>
      </w:tr>
      <w:tr w:rsidTr="0087420F" w:rsidR="00975BF6" w:rsidRPr="00346A20">
        <w:trPr>
          <w:trHeight w:val="1044"/>
        </w:trPr>
        <w:tc>
          <w:tcPr>
            <w:tcW w:type="dxa" w:w="650"/>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7.</w:t>
            </w:r>
          </w:p>
        </w:tc>
        <w:tc>
          <w:tcPr>
            <w:tcW w:type="dxa" w:w="650"/>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7.</w:t>
            </w:r>
          </w:p>
        </w:tc>
        <w:tc>
          <w:tcPr>
            <w:tcW w:type="dxa" w:w="2740"/>
            <w:shd w:fill="auto" w:color="auto" w:val="clear"/>
            <w:hideMark/>
          </w:tcPr>
          <w:p w:rsidRDefault="00975BF6" w:rsidP="0087420F" w:rsidR="00975BF6" w:rsidRPr="00346A20">
            <w:pPr>
              <w:jc w:val="both"/>
              <w:rPr>
                <w:sz w:val="22"/>
                <w:szCs w:val="22"/>
              </w:rPr>
            </w:pPr>
            <w:r w:rsidRPr="00346A20">
              <w:rPr>
                <w:sz w:val="22"/>
                <w:szCs w:val="22"/>
              </w:rPr>
              <w:t>FINANCIJSKA AGENCIJA, IBAN: HR4223900011100017042</w:t>
            </w:r>
          </w:p>
        </w:tc>
        <w:tc>
          <w:tcPr>
            <w:tcW w:type="dxa" w:w="1489"/>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2.107,94 kn</w:t>
            </w:r>
          </w:p>
        </w:tc>
        <w:tc>
          <w:tcPr>
            <w:tcW w:type="dxa" w:w="141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0,00 kn</w:t>
            </w:r>
          </w:p>
        </w:tc>
        <w:tc>
          <w:tcPr>
            <w:tcW w:type="dxa" w:w="166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2.107,94 kn</w:t>
            </w:r>
          </w:p>
        </w:tc>
      </w:tr>
      <w:tr w:rsidTr="0087420F" w:rsidR="00975BF6" w:rsidRPr="00346A20">
        <w:trPr>
          <w:trHeight w:val="576"/>
        </w:trPr>
        <w:tc>
          <w:tcPr>
            <w:tcW w:type="dxa" w:w="650"/>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8.</w:t>
            </w:r>
          </w:p>
        </w:tc>
        <w:tc>
          <w:tcPr>
            <w:tcW w:type="dxa" w:w="650"/>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8.</w:t>
            </w:r>
          </w:p>
        </w:tc>
        <w:tc>
          <w:tcPr>
            <w:tcW w:type="dxa" w:w="2740"/>
            <w:shd w:fill="auto" w:color="auto" w:val="clear"/>
            <w:hideMark/>
          </w:tcPr>
          <w:p w:rsidRDefault="00975BF6" w:rsidP="0087420F" w:rsidR="00975BF6" w:rsidRPr="00346A20">
            <w:pPr>
              <w:jc w:val="both"/>
              <w:rPr>
                <w:sz w:val="22"/>
                <w:szCs w:val="22"/>
              </w:rPr>
            </w:pPr>
            <w:r w:rsidRPr="00346A20">
              <w:rPr>
                <w:sz w:val="22"/>
                <w:szCs w:val="22"/>
              </w:rPr>
              <w:t>HRVATSKE VODE,  IBAN: HR3423600001500076919, Zagreb, Ulica grada Vukovara 271, OIB: 28921383001</w:t>
            </w:r>
          </w:p>
        </w:tc>
        <w:tc>
          <w:tcPr>
            <w:tcW w:type="dxa" w:w="1489"/>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5.550,35 kn</w:t>
            </w:r>
          </w:p>
        </w:tc>
        <w:tc>
          <w:tcPr>
            <w:tcW w:type="dxa" w:w="141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0,00 kn</w:t>
            </w:r>
          </w:p>
        </w:tc>
        <w:tc>
          <w:tcPr>
            <w:tcW w:type="dxa" w:w="166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5.550,35 kn</w:t>
            </w:r>
          </w:p>
        </w:tc>
      </w:tr>
      <w:tr w:rsidTr="0087420F" w:rsidR="00975BF6" w:rsidRPr="00346A20">
        <w:trPr>
          <w:trHeight w:val="1164"/>
        </w:trPr>
        <w:tc>
          <w:tcPr>
            <w:tcW w:type="dxa" w:w="650"/>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9.</w:t>
            </w:r>
          </w:p>
        </w:tc>
        <w:tc>
          <w:tcPr>
            <w:tcW w:type="dxa" w:w="650"/>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9.</w:t>
            </w:r>
          </w:p>
        </w:tc>
        <w:tc>
          <w:tcPr>
            <w:tcW w:type="dxa" w:w="2740"/>
            <w:shd w:fill="auto" w:color="auto" w:val="clear"/>
            <w:hideMark/>
          </w:tcPr>
          <w:p w:rsidRDefault="00975BF6" w:rsidP="0087420F" w:rsidR="00975BF6" w:rsidRPr="00346A20">
            <w:pPr>
              <w:jc w:val="both"/>
              <w:rPr>
                <w:sz w:val="22"/>
                <w:szCs w:val="22"/>
              </w:rPr>
            </w:pPr>
            <w:r w:rsidRPr="00346A20">
              <w:rPr>
                <w:sz w:val="22"/>
                <w:szCs w:val="22"/>
              </w:rPr>
              <w:t>GRAD ZAGREB, , 19Grad Zagreb; zastupan po punomoći gradonačelnika, Ivana Zidanić,  IBAN: HR34236000015000769, Zagreb, Trg Stjepana Radića 1, OIB: 61817894937</w:t>
            </w:r>
          </w:p>
        </w:tc>
        <w:tc>
          <w:tcPr>
            <w:tcW w:type="dxa" w:w="1489"/>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15.232,90 kn</w:t>
            </w:r>
          </w:p>
        </w:tc>
        <w:tc>
          <w:tcPr>
            <w:tcW w:type="dxa" w:w="141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0,00 kn</w:t>
            </w:r>
          </w:p>
        </w:tc>
        <w:tc>
          <w:tcPr>
            <w:tcW w:type="dxa" w:w="166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15.232,90 kn</w:t>
            </w:r>
          </w:p>
        </w:tc>
      </w:tr>
      <w:tr w:rsidTr="0087420F" w:rsidR="00975BF6" w:rsidRPr="00346A20">
        <w:trPr>
          <w:trHeight w:val="1452"/>
        </w:trPr>
        <w:tc>
          <w:tcPr>
            <w:tcW w:type="dxa" w:w="650"/>
            <w:shd w:fill="auto" w:color="auto" w:val="clear"/>
          </w:tcPr>
          <w:p w:rsidRDefault="00975BF6" w:rsidP="0087420F" w:rsidR="00975BF6" w:rsidRPr="00346A20">
            <w:pPr>
              <w:jc w:val="center"/>
              <w:rPr>
                <w:sz w:val="22"/>
                <w:szCs w:val="22"/>
              </w:rPr>
            </w:pPr>
          </w:p>
          <w:p w:rsidRDefault="00975BF6" w:rsidP="0087420F" w:rsidR="00975BF6" w:rsidRPr="00346A20">
            <w:pPr>
              <w:rPr>
                <w:sz w:val="22"/>
                <w:szCs w:val="22"/>
              </w:rPr>
            </w:pPr>
          </w:p>
          <w:p w:rsidRDefault="00975BF6" w:rsidP="0087420F" w:rsidR="00975BF6" w:rsidRPr="00346A20">
            <w:pPr>
              <w:rPr>
                <w:sz w:val="22"/>
                <w:szCs w:val="22"/>
              </w:rPr>
            </w:pPr>
          </w:p>
          <w:p w:rsidRDefault="00975BF6" w:rsidP="0087420F" w:rsidR="00975BF6" w:rsidRPr="00346A20">
            <w:pPr>
              <w:rPr>
                <w:sz w:val="22"/>
                <w:szCs w:val="22"/>
              </w:rPr>
            </w:pPr>
            <w:r w:rsidRPr="00346A20">
              <w:rPr>
                <w:sz w:val="22"/>
                <w:szCs w:val="22"/>
              </w:rPr>
              <w:t>10.</w:t>
            </w:r>
          </w:p>
        </w:tc>
        <w:tc>
          <w:tcPr>
            <w:tcW w:type="dxa" w:w="650"/>
            <w:shd w:fill="auto" w:color="auto" w:val="clear"/>
            <w:hideMark/>
          </w:tcPr>
          <w:p w:rsidRDefault="00975BF6" w:rsidP="0087420F" w:rsidR="00975BF6" w:rsidRPr="00346A20">
            <w:pPr>
              <w:rPr>
                <w:sz w:val="22"/>
                <w:szCs w:val="22"/>
              </w:rPr>
            </w:pPr>
          </w:p>
          <w:p w:rsidRDefault="00975BF6" w:rsidP="0087420F" w:rsidR="00975BF6" w:rsidRPr="00346A20">
            <w:pPr>
              <w:rPr>
                <w:sz w:val="22"/>
                <w:szCs w:val="22"/>
              </w:rPr>
            </w:pPr>
          </w:p>
          <w:p w:rsidRDefault="00975BF6" w:rsidP="0087420F" w:rsidR="00975BF6" w:rsidRPr="00346A20">
            <w:pPr>
              <w:rPr>
                <w:sz w:val="22"/>
                <w:szCs w:val="22"/>
              </w:rPr>
            </w:pPr>
          </w:p>
          <w:p w:rsidRDefault="00975BF6" w:rsidP="0087420F" w:rsidR="00975BF6" w:rsidRPr="00346A20">
            <w:pPr>
              <w:rPr>
                <w:sz w:val="22"/>
                <w:szCs w:val="22"/>
              </w:rPr>
            </w:pPr>
            <w:r w:rsidRPr="00346A20">
              <w:rPr>
                <w:sz w:val="22"/>
                <w:szCs w:val="22"/>
              </w:rPr>
              <w:t>10.</w:t>
            </w:r>
          </w:p>
        </w:tc>
        <w:tc>
          <w:tcPr>
            <w:tcW w:type="dxa" w:w="2740"/>
            <w:shd w:fill="auto" w:color="auto" w:val="clear"/>
            <w:hideMark/>
          </w:tcPr>
          <w:p w:rsidRDefault="00975BF6" w:rsidP="0087420F" w:rsidR="00975BF6" w:rsidRPr="00346A20">
            <w:pPr>
              <w:jc w:val="both"/>
              <w:rPr>
                <w:sz w:val="22"/>
                <w:szCs w:val="22"/>
              </w:rPr>
            </w:pPr>
            <w:r w:rsidRPr="00346A20">
              <w:rPr>
                <w:sz w:val="22"/>
                <w:szCs w:val="22"/>
              </w:rPr>
              <w:t>PRIVREDNA BANKA ZAGREB d.d., zastupani po odvjetniku Goranu Suiću iz  Odvjetničkog društva Suić&amp;Škunca d.o.o., Zagreb, Domagojeva 14,  IBAN: HR6423400091000000013  , Zagreb, Radnička cesta 50, OIB: 2535697732</w:t>
            </w:r>
          </w:p>
          <w:p w:rsidRDefault="00975BF6" w:rsidP="0087420F" w:rsidR="00975BF6" w:rsidRPr="00346A20">
            <w:pPr>
              <w:jc w:val="both"/>
              <w:rPr>
                <w:sz w:val="22"/>
                <w:szCs w:val="22"/>
              </w:rPr>
            </w:pPr>
          </w:p>
          <w:p w:rsidRDefault="00975BF6" w:rsidP="0087420F" w:rsidR="00975BF6" w:rsidRPr="00346A20">
            <w:pPr>
              <w:jc w:val="both"/>
              <w:rPr>
                <w:sz w:val="22"/>
                <w:szCs w:val="22"/>
              </w:rPr>
            </w:pPr>
          </w:p>
        </w:tc>
        <w:tc>
          <w:tcPr>
            <w:tcW w:type="dxa" w:w="1489"/>
            <w:shd w:fill="auto" w:color="auto" w:val="clear"/>
            <w:hideMark/>
          </w:tcPr>
          <w:p w:rsidRDefault="00975BF6" w:rsidP="0087420F" w:rsidR="00975BF6" w:rsidRPr="00346A20">
            <w:pPr>
              <w:rPr>
                <w:sz w:val="22"/>
                <w:szCs w:val="22"/>
              </w:rPr>
            </w:pPr>
          </w:p>
          <w:p w:rsidRDefault="00975BF6" w:rsidP="0087420F" w:rsidR="00975BF6" w:rsidRPr="00346A20">
            <w:pPr>
              <w:rPr>
                <w:sz w:val="22"/>
                <w:szCs w:val="22"/>
              </w:rPr>
            </w:pPr>
          </w:p>
          <w:p w:rsidRDefault="00975BF6" w:rsidP="0087420F" w:rsidR="00975BF6" w:rsidRPr="00346A20">
            <w:pPr>
              <w:rPr>
                <w:sz w:val="22"/>
                <w:szCs w:val="22"/>
              </w:rPr>
            </w:pPr>
          </w:p>
          <w:p w:rsidRDefault="00975BF6" w:rsidP="0087420F" w:rsidR="00975BF6" w:rsidRPr="00346A20">
            <w:pPr>
              <w:rPr>
                <w:sz w:val="22"/>
                <w:szCs w:val="22"/>
              </w:rPr>
            </w:pPr>
          </w:p>
          <w:p w:rsidRDefault="00975BF6" w:rsidP="0087420F" w:rsidR="00975BF6" w:rsidRPr="00346A20">
            <w:pPr>
              <w:rPr>
                <w:sz w:val="22"/>
                <w:szCs w:val="22"/>
              </w:rPr>
            </w:pPr>
            <w:r w:rsidRPr="00346A20">
              <w:rPr>
                <w:sz w:val="22"/>
                <w:szCs w:val="22"/>
              </w:rPr>
              <w:t>564.149,19 kn</w:t>
            </w:r>
          </w:p>
        </w:tc>
        <w:tc>
          <w:tcPr>
            <w:tcW w:type="dxa" w:w="1417"/>
          </w:tcPr>
          <w:p w:rsidRDefault="00975BF6" w:rsidP="0087420F" w:rsidR="00975BF6" w:rsidRPr="00346A20">
            <w:pPr>
              <w:rPr>
                <w:sz w:val="22"/>
                <w:szCs w:val="22"/>
              </w:rPr>
            </w:pPr>
          </w:p>
          <w:p w:rsidRDefault="00975BF6" w:rsidP="0087420F" w:rsidR="00975BF6" w:rsidRPr="00346A20">
            <w:pPr>
              <w:rPr>
                <w:sz w:val="22"/>
                <w:szCs w:val="22"/>
              </w:rPr>
            </w:pPr>
          </w:p>
          <w:p w:rsidRDefault="00975BF6" w:rsidP="0087420F" w:rsidR="00975BF6" w:rsidRPr="00346A20">
            <w:pPr>
              <w:rPr>
                <w:sz w:val="22"/>
                <w:szCs w:val="22"/>
              </w:rPr>
            </w:pPr>
          </w:p>
          <w:p w:rsidRDefault="00975BF6" w:rsidP="0087420F" w:rsidR="00975BF6" w:rsidRPr="00346A20">
            <w:pPr>
              <w:rPr>
                <w:sz w:val="22"/>
                <w:szCs w:val="22"/>
              </w:rPr>
            </w:pPr>
          </w:p>
          <w:p w:rsidRDefault="00975BF6" w:rsidP="0087420F" w:rsidR="00975BF6" w:rsidRPr="00346A20">
            <w:pPr>
              <w:jc w:val="center"/>
              <w:rPr>
                <w:sz w:val="22"/>
                <w:szCs w:val="22"/>
              </w:rPr>
            </w:pPr>
            <w:r w:rsidRPr="00346A20">
              <w:rPr>
                <w:sz w:val="22"/>
                <w:szCs w:val="22"/>
              </w:rPr>
              <w:t>568.834,73 kn</w:t>
            </w:r>
          </w:p>
        </w:tc>
        <w:tc>
          <w:tcPr>
            <w:tcW w:type="dxa" w:w="1667"/>
          </w:tcPr>
          <w:p w:rsidRDefault="00975BF6" w:rsidP="0087420F" w:rsidR="00975BF6" w:rsidRPr="00346A20">
            <w:pPr>
              <w:rPr>
                <w:sz w:val="22"/>
                <w:szCs w:val="22"/>
              </w:rPr>
            </w:pPr>
          </w:p>
          <w:p w:rsidRDefault="00975BF6" w:rsidP="0087420F" w:rsidR="00975BF6" w:rsidRPr="00346A20">
            <w:pPr>
              <w:rPr>
                <w:sz w:val="22"/>
                <w:szCs w:val="22"/>
              </w:rPr>
            </w:pPr>
          </w:p>
          <w:p w:rsidRDefault="00975BF6" w:rsidP="0087420F" w:rsidR="00975BF6" w:rsidRPr="00346A20">
            <w:pP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Pr>
                <w:sz w:val="22"/>
                <w:szCs w:val="22"/>
              </w:rPr>
              <w:t>0,00</w:t>
            </w:r>
            <w:r w:rsidRPr="00346A20">
              <w:rPr>
                <w:sz w:val="22"/>
                <w:szCs w:val="22"/>
              </w:rPr>
              <w:t xml:space="preserve"> kn</w:t>
            </w:r>
          </w:p>
        </w:tc>
      </w:tr>
      <w:tr w:rsidTr="0087420F" w:rsidR="00975BF6" w:rsidRPr="00346A20">
        <w:trPr>
          <w:trHeight w:val="1164"/>
        </w:trPr>
        <w:tc>
          <w:tcPr>
            <w:tcW w:type="dxa" w:w="650"/>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11.</w:t>
            </w:r>
          </w:p>
        </w:tc>
        <w:tc>
          <w:tcPr>
            <w:tcW w:type="dxa" w:w="650"/>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11.</w:t>
            </w:r>
          </w:p>
        </w:tc>
        <w:tc>
          <w:tcPr>
            <w:tcW w:type="dxa" w:w="2740"/>
            <w:shd w:fill="auto" w:color="auto" w:val="clear"/>
            <w:hideMark/>
          </w:tcPr>
          <w:p w:rsidRDefault="00975BF6" w:rsidP="0087420F" w:rsidR="00975BF6" w:rsidRPr="00346A20">
            <w:pPr>
              <w:jc w:val="both"/>
              <w:rPr>
                <w:sz w:val="22"/>
                <w:szCs w:val="22"/>
              </w:rPr>
            </w:pPr>
            <w:r w:rsidRPr="00346A20">
              <w:rPr>
                <w:sz w:val="22"/>
                <w:szCs w:val="22"/>
              </w:rPr>
              <w:t>GRAD ZAGREB, Grad Zagreb; zastupani po Ivani Zidanić,  punomoć gradonačelnika,  IBAN: HR1110010051713328693, Zagreb, Trg Stjepana Radića 1, OIB: 61817894937</w:t>
            </w:r>
          </w:p>
        </w:tc>
        <w:tc>
          <w:tcPr>
            <w:tcW w:type="dxa" w:w="1489"/>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6.898,05 kn</w:t>
            </w:r>
          </w:p>
        </w:tc>
        <w:tc>
          <w:tcPr>
            <w:tcW w:type="dxa" w:w="141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0,00 kn</w:t>
            </w:r>
          </w:p>
        </w:tc>
        <w:tc>
          <w:tcPr>
            <w:tcW w:type="dxa" w:w="166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6.898,05 kn</w:t>
            </w:r>
          </w:p>
        </w:tc>
      </w:tr>
      <w:tr w:rsidTr="0087420F" w:rsidR="00975BF6" w:rsidRPr="00346A20">
        <w:trPr>
          <w:trHeight w:val="876"/>
        </w:trPr>
        <w:tc>
          <w:tcPr>
            <w:tcW w:type="dxa" w:w="650"/>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12.</w:t>
            </w:r>
          </w:p>
        </w:tc>
        <w:tc>
          <w:tcPr>
            <w:tcW w:type="dxa" w:w="650"/>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12.</w:t>
            </w:r>
          </w:p>
        </w:tc>
        <w:tc>
          <w:tcPr>
            <w:tcW w:type="dxa" w:w="2740"/>
            <w:shd w:fill="auto" w:color="auto" w:val="clear"/>
            <w:hideMark/>
          </w:tcPr>
          <w:p w:rsidRDefault="00975BF6" w:rsidP="0087420F" w:rsidR="00975BF6" w:rsidRPr="00346A20">
            <w:pPr>
              <w:jc w:val="both"/>
              <w:rPr>
                <w:sz w:val="22"/>
                <w:szCs w:val="22"/>
              </w:rPr>
            </w:pPr>
            <w:r w:rsidRPr="00346A20">
              <w:rPr>
                <w:sz w:val="22"/>
                <w:szCs w:val="22"/>
              </w:rPr>
              <w:t>MLADEN PREŽEC, IBAN: HR4823400093207744387 (zaštićeni račun broj: HR1323400093510605468), Zagreb, Čučerska cesta 210, OIB: 29440907212</w:t>
            </w:r>
          </w:p>
          <w:p w:rsidRDefault="00975BF6" w:rsidP="0087420F" w:rsidR="00975BF6" w:rsidRPr="00346A20">
            <w:pPr>
              <w:jc w:val="both"/>
              <w:rPr>
                <w:sz w:val="22"/>
                <w:szCs w:val="22"/>
              </w:rPr>
            </w:pPr>
          </w:p>
        </w:tc>
        <w:tc>
          <w:tcPr>
            <w:tcW w:type="dxa" w:w="1489"/>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116.549,52 kn</w:t>
            </w:r>
          </w:p>
        </w:tc>
        <w:tc>
          <w:tcPr>
            <w:tcW w:type="dxa" w:w="141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0,00 kn</w:t>
            </w:r>
          </w:p>
        </w:tc>
        <w:tc>
          <w:tcPr>
            <w:tcW w:type="dxa" w:w="166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116.549,52 kn</w:t>
            </w:r>
          </w:p>
        </w:tc>
      </w:tr>
      <w:tr w:rsidTr="0087420F" w:rsidR="00975BF6" w:rsidRPr="00346A20">
        <w:trPr>
          <w:trHeight w:val="491"/>
        </w:trPr>
        <w:tc>
          <w:tcPr>
            <w:tcW w:type="dxa" w:w="650"/>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13.</w:t>
            </w:r>
          </w:p>
        </w:tc>
        <w:tc>
          <w:tcPr>
            <w:tcW w:type="dxa" w:w="650"/>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13.</w:t>
            </w:r>
          </w:p>
        </w:tc>
        <w:tc>
          <w:tcPr>
            <w:tcW w:type="dxa" w:w="2740"/>
            <w:shd w:fill="auto" w:color="auto" w:val="clear"/>
            <w:hideMark/>
          </w:tcPr>
          <w:p w:rsidRDefault="00975BF6" w:rsidP="0087420F" w:rsidR="00975BF6" w:rsidRPr="00346A20">
            <w:pPr>
              <w:jc w:val="both"/>
              <w:rPr>
                <w:sz w:val="22"/>
                <w:szCs w:val="22"/>
              </w:rPr>
            </w:pPr>
            <w:r w:rsidRPr="00346A20">
              <w:rPr>
                <w:sz w:val="22"/>
                <w:szCs w:val="22"/>
              </w:rPr>
              <w:t>REPUBLIKA HRVATSKA, MINISTARSTVO FINANCIJA, POREZNA UPRAVA, PODRUČNI URED ZAGREB, zastupana po Županijskom državnom odvjetništvu u Zagrebu, OIB: 18683136487</w:t>
            </w:r>
          </w:p>
          <w:p w:rsidRDefault="00975BF6" w:rsidP="0087420F" w:rsidR="00975BF6" w:rsidRPr="00346A20">
            <w:pPr>
              <w:jc w:val="both"/>
              <w:rPr>
                <w:sz w:val="22"/>
                <w:szCs w:val="22"/>
              </w:rPr>
            </w:pPr>
          </w:p>
        </w:tc>
        <w:tc>
          <w:tcPr>
            <w:tcW w:type="dxa" w:w="1489"/>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90.477,54 kn</w:t>
            </w:r>
          </w:p>
        </w:tc>
        <w:tc>
          <w:tcPr>
            <w:tcW w:type="dxa" w:w="141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95.</w:t>
            </w:r>
            <w:r>
              <w:rPr>
                <w:sz w:val="22"/>
                <w:szCs w:val="22"/>
              </w:rPr>
              <w:t>724,42</w:t>
            </w:r>
            <w:r w:rsidRPr="00346A20">
              <w:rPr>
                <w:sz w:val="22"/>
                <w:szCs w:val="22"/>
              </w:rPr>
              <w:t xml:space="preserve"> kn</w:t>
            </w:r>
          </w:p>
        </w:tc>
        <w:tc>
          <w:tcPr>
            <w:tcW w:type="dxa" w:w="166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0,00 kn</w:t>
            </w:r>
          </w:p>
        </w:tc>
      </w:tr>
      <w:tr w:rsidTr="0087420F" w:rsidR="00975BF6" w:rsidRPr="00346A20">
        <w:trPr>
          <w:trHeight w:val="1116"/>
        </w:trPr>
        <w:tc>
          <w:tcPr>
            <w:tcW w:type="dxa" w:w="650"/>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14.</w:t>
            </w:r>
          </w:p>
        </w:tc>
        <w:tc>
          <w:tcPr>
            <w:tcW w:type="dxa" w:w="650"/>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14.</w:t>
            </w:r>
          </w:p>
        </w:tc>
        <w:tc>
          <w:tcPr>
            <w:tcW w:type="dxa" w:w="2740"/>
            <w:shd w:fill="auto" w:color="auto" w:val="clear"/>
            <w:hideMark/>
          </w:tcPr>
          <w:p w:rsidRDefault="00975BF6" w:rsidP="0087420F" w:rsidR="00975BF6" w:rsidRPr="00346A20">
            <w:pPr>
              <w:jc w:val="both"/>
              <w:rPr>
                <w:sz w:val="22"/>
                <w:szCs w:val="22"/>
              </w:rPr>
            </w:pPr>
            <w:r w:rsidRPr="00346A20">
              <w:rPr>
                <w:sz w:val="22"/>
                <w:szCs w:val="22"/>
              </w:rPr>
              <w:t xml:space="preserve">HRVATSKA RADIOTELEVIZIJA, javna ustanova, koga zastupa odvjetnik Marijan Hanžeković iz Odvjetničkog </w:t>
            </w:r>
            <w:r w:rsidRPr="00346A20">
              <w:rPr>
                <w:sz w:val="22"/>
                <w:szCs w:val="22"/>
              </w:rPr>
              <w:lastRenderedPageBreak/>
              <w:t>društva Hanžeković i parteneri d.o.o., Zagreb, Radnička cesta 22</w:t>
            </w:r>
          </w:p>
          <w:p w:rsidRDefault="00975BF6" w:rsidP="0087420F" w:rsidR="00975BF6" w:rsidRPr="00346A20">
            <w:pPr>
              <w:jc w:val="both"/>
              <w:rPr>
                <w:sz w:val="22"/>
                <w:szCs w:val="22"/>
              </w:rPr>
            </w:pPr>
          </w:p>
          <w:p w:rsidRDefault="00975BF6" w:rsidP="0087420F" w:rsidR="00975BF6" w:rsidRPr="00346A20">
            <w:pPr>
              <w:jc w:val="both"/>
              <w:rPr>
                <w:sz w:val="22"/>
                <w:szCs w:val="22"/>
              </w:rPr>
            </w:pPr>
          </w:p>
        </w:tc>
        <w:tc>
          <w:tcPr>
            <w:tcW w:type="dxa" w:w="1489"/>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13.326,49 kn</w:t>
            </w:r>
          </w:p>
        </w:tc>
        <w:tc>
          <w:tcPr>
            <w:tcW w:type="dxa" w:w="141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0,00 kn</w:t>
            </w:r>
          </w:p>
        </w:tc>
        <w:tc>
          <w:tcPr>
            <w:tcW w:type="dxa" w:w="166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13.326,49 kn</w:t>
            </w:r>
          </w:p>
        </w:tc>
      </w:tr>
      <w:tr w:rsidTr="0087420F" w:rsidR="00975BF6" w:rsidRPr="00346A20">
        <w:trPr>
          <w:trHeight w:val="1140"/>
        </w:trPr>
        <w:tc>
          <w:tcPr>
            <w:tcW w:type="dxa" w:w="650"/>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15.</w:t>
            </w:r>
          </w:p>
        </w:tc>
        <w:tc>
          <w:tcPr>
            <w:tcW w:type="dxa" w:w="650"/>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15.</w:t>
            </w:r>
          </w:p>
        </w:tc>
        <w:tc>
          <w:tcPr>
            <w:tcW w:type="dxa" w:w="2740"/>
            <w:shd w:fill="auto" w:color="auto" w:val="clear"/>
            <w:hideMark/>
          </w:tcPr>
          <w:p w:rsidRDefault="00975BF6" w:rsidP="0087420F" w:rsidR="00975BF6" w:rsidRPr="00346A20">
            <w:pPr>
              <w:jc w:val="both"/>
              <w:rPr>
                <w:sz w:val="22"/>
                <w:szCs w:val="22"/>
              </w:rPr>
            </w:pPr>
            <w:r w:rsidRPr="00346A20">
              <w:rPr>
                <w:sz w:val="22"/>
                <w:szCs w:val="22"/>
              </w:rPr>
              <w:t>JAVNI BILJEŽNIK ALEMKA GAJSKI, IBAN: HR7624840081102033247, Zagreb, Mandrovićeva 17, OIB: 25425898966</w:t>
            </w:r>
          </w:p>
          <w:p w:rsidRDefault="00975BF6" w:rsidP="0087420F" w:rsidR="00975BF6" w:rsidRPr="00346A20">
            <w:pPr>
              <w:jc w:val="both"/>
              <w:rPr>
                <w:sz w:val="22"/>
                <w:szCs w:val="22"/>
              </w:rPr>
            </w:pPr>
          </w:p>
          <w:p w:rsidRDefault="00975BF6" w:rsidP="0087420F" w:rsidR="00975BF6" w:rsidRPr="00346A20">
            <w:pPr>
              <w:jc w:val="both"/>
              <w:rPr>
                <w:sz w:val="22"/>
                <w:szCs w:val="22"/>
              </w:rPr>
            </w:pPr>
          </w:p>
        </w:tc>
        <w:tc>
          <w:tcPr>
            <w:tcW w:type="dxa" w:w="1489"/>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3.838,25 kn</w:t>
            </w:r>
          </w:p>
        </w:tc>
        <w:tc>
          <w:tcPr>
            <w:tcW w:type="dxa" w:w="141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0,00 kn</w:t>
            </w:r>
          </w:p>
        </w:tc>
        <w:tc>
          <w:tcPr>
            <w:tcW w:type="dxa" w:w="166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3.838,25 kn</w:t>
            </w:r>
          </w:p>
        </w:tc>
      </w:tr>
      <w:tr w:rsidTr="0087420F" w:rsidR="00975BF6" w:rsidRPr="00346A20">
        <w:trPr>
          <w:trHeight w:val="1164"/>
        </w:trPr>
        <w:tc>
          <w:tcPr>
            <w:tcW w:type="dxa" w:w="650"/>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16.</w:t>
            </w:r>
          </w:p>
        </w:tc>
        <w:tc>
          <w:tcPr>
            <w:tcW w:type="dxa" w:w="650"/>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16.</w:t>
            </w:r>
          </w:p>
        </w:tc>
        <w:tc>
          <w:tcPr>
            <w:tcW w:type="dxa" w:w="2740"/>
            <w:shd w:fill="auto" w:color="auto" w:val="clear"/>
            <w:hideMark/>
          </w:tcPr>
          <w:p w:rsidRDefault="00975BF6" w:rsidP="0087420F" w:rsidR="00975BF6" w:rsidRPr="00346A20">
            <w:pPr>
              <w:jc w:val="both"/>
              <w:rPr>
                <w:sz w:val="22"/>
                <w:szCs w:val="22"/>
              </w:rPr>
            </w:pPr>
            <w:r w:rsidRPr="00346A20">
              <w:rPr>
                <w:sz w:val="22"/>
                <w:szCs w:val="22"/>
              </w:rPr>
              <w:t>GRADSKA PLINARA ZAGREB - OPSKRBA d.o.o.: IBAN: HR2623600001102024274 zastupana po zaposleniku Tiboru Jureško, Zagreb, Radnička cesta 1, OIB: 74364571096</w:t>
            </w:r>
          </w:p>
          <w:p w:rsidRDefault="00975BF6" w:rsidP="0087420F" w:rsidR="00975BF6" w:rsidRPr="00346A20">
            <w:pPr>
              <w:jc w:val="both"/>
              <w:rPr>
                <w:sz w:val="22"/>
                <w:szCs w:val="22"/>
              </w:rPr>
            </w:pPr>
          </w:p>
          <w:p w:rsidRDefault="00975BF6" w:rsidP="0087420F" w:rsidR="00975BF6" w:rsidRPr="00346A20">
            <w:pPr>
              <w:jc w:val="both"/>
              <w:rPr>
                <w:sz w:val="22"/>
                <w:szCs w:val="22"/>
              </w:rPr>
            </w:pPr>
          </w:p>
        </w:tc>
        <w:tc>
          <w:tcPr>
            <w:tcW w:type="dxa" w:w="1489"/>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12.446,24 kn</w:t>
            </w:r>
          </w:p>
        </w:tc>
        <w:tc>
          <w:tcPr>
            <w:tcW w:type="dxa" w:w="141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0,00 kn</w:t>
            </w:r>
          </w:p>
        </w:tc>
        <w:tc>
          <w:tcPr>
            <w:tcW w:type="dxa" w:w="166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12.446,24 kn</w:t>
            </w:r>
          </w:p>
        </w:tc>
      </w:tr>
      <w:tr w:rsidTr="0087420F" w:rsidR="00975BF6" w:rsidRPr="00346A20">
        <w:trPr>
          <w:trHeight w:val="876"/>
        </w:trPr>
        <w:tc>
          <w:tcPr>
            <w:tcW w:type="dxa" w:w="650"/>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17.</w:t>
            </w:r>
          </w:p>
        </w:tc>
        <w:tc>
          <w:tcPr>
            <w:tcW w:type="dxa" w:w="650"/>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17.</w:t>
            </w:r>
          </w:p>
        </w:tc>
        <w:tc>
          <w:tcPr>
            <w:tcW w:type="dxa" w:w="2740"/>
            <w:shd w:fill="auto" w:color="auto" w:val="clear"/>
            <w:hideMark/>
          </w:tcPr>
          <w:p w:rsidRDefault="00975BF6" w:rsidP="0087420F" w:rsidR="00975BF6" w:rsidRPr="00346A20">
            <w:pPr>
              <w:jc w:val="both"/>
              <w:rPr>
                <w:sz w:val="22"/>
                <w:szCs w:val="22"/>
              </w:rPr>
            </w:pPr>
            <w:r w:rsidRPr="00346A20">
              <w:rPr>
                <w:sz w:val="22"/>
                <w:szCs w:val="22"/>
              </w:rPr>
              <w:t>VODOOPSKRBA I ODVODNJA d.o.o.,  IBAN: HR3823600001102385383 zastupana po zaposlenici,  Kseniji Dlab, Zagreb, Folnegovićeva 1, OIB: 83416546499</w:t>
            </w:r>
          </w:p>
        </w:tc>
        <w:tc>
          <w:tcPr>
            <w:tcW w:type="dxa" w:w="1489"/>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5.338,16 kn</w:t>
            </w:r>
          </w:p>
        </w:tc>
        <w:tc>
          <w:tcPr>
            <w:tcW w:type="dxa" w:w="141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0,00 kn</w:t>
            </w:r>
          </w:p>
          <w:p w:rsidRDefault="00975BF6" w:rsidP="0087420F" w:rsidR="00975BF6" w:rsidRPr="00346A20">
            <w:pPr>
              <w:jc w:val="center"/>
              <w:rPr>
                <w:sz w:val="22"/>
                <w:szCs w:val="22"/>
              </w:rPr>
            </w:pPr>
          </w:p>
        </w:tc>
        <w:tc>
          <w:tcPr>
            <w:tcW w:type="dxa" w:w="166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5.338,16 kn</w:t>
            </w:r>
          </w:p>
        </w:tc>
      </w:tr>
      <w:tr w:rsidTr="0087420F" w:rsidR="00975BF6" w:rsidRPr="00346A20">
        <w:trPr>
          <w:trHeight w:val="588"/>
        </w:trPr>
        <w:tc>
          <w:tcPr>
            <w:tcW w:type="dxa" w:w="650"/>
            <w:shd w:fill="auto" w:color="auto" w:val="clear"/>
          </w:tcPr>
          <w:p w:rsidRDefault="00975BF6" w:rsidP="0087420F" w:rsidR="00975BF6" w:rsidRPr="00346A20">
            <w:pPr>
              <w:rPr>
                <w:sz w:val="22"/>
                <w:szCs w:val="22"/>
              </w:rPr>
            </w:pPr>
          </w:p>
          <w:p w:rsidRDefault="00975BF6" w:rsidP="0087420F" w:rsidR="00975BF6" w:rsidRPr="00346A20">
            <w:pPr>
              <w:jc w:val="center"/>
              <w:rPr>
                <w:sz w:val="22"/>
                <w:szCs w:val="22"/>
              </w:rPr>
            </w:pPr>
            <w:r w:rsidRPr="00346A20">
              <w:rPr>
                <w:sz w:val="22"/>
                <w:szCs w:val="22"/>
              </w:rPr>
              <w:t>18.</w:t>
            </w:r>
          </w:p>
        </w:tc>
        <w:tc>
          <w:tcPr>
            <w:tcW w:type="dxa" w:w="650"/>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18.</w:t>
            </w:r>
          </w:p>
        </w:tc>
        <w:tc>
          <w:tcPr>
            <w:tcW w:type="dxa" w:w="2740"/>
            <w:shd w:fill="auto" w:color="auto" w:val="clear"/>
            <w:hideMark/>
          </w:tcPr>
          <w:p w:rsidRDefault="00975BF6" w:rsidP="0087420F" w:rsidR="00975BF6" w:rsidRPr="00346A20">
            <w:pPr>
              <w:jc w:val="both"/>
              <w:rPr>
                <w:sz w:val="22"/>
                <w:szCs w:val="22"/>
              </w:rPr>
            </w:pPr>
            <w:r w:rsidRPr="00346A20">
              <w:rPr>
                <w:sz w:val="22"/>
                <w:szCs w:val="22"/>
              </w:rPr>
              <w:t>HEP ELEKTRA d.o.o.,  IBAN: HR8123400091510077602, Zagreb, Gundulićeva 32, OIB: 43965974818</w:t>
            </w:r>
          </w:p>
        </w:tc>
        <w:tc>
          <w:tcPr>
            <w:tcW w:type="dxa" w:w="1489"/>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4.019,50 kn</w:t>
            </w:r>
          </w:p>
        </w:tc>
        <w:tc>
          <w:tcPr>
            <w:tcW w:type="dxa" w:w="141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0,00 kn</w:t>
            </w:r>
          </w:p>
          <w:p w:rsidRDefault="00975BF6" w:rsidP="0087420F" w:rsidR="00975BF6" w:rsidRPr="00346A20">
            <w:pPr>
              <w:jc w:val="center"/>
              <w:rPr>
                <w:sz w:val="22"/>
                <w:szCs w:val="22"/>
              </w:rPr>
            </w:pPr>
          </w:p>
        </w:tc>
        <w:tc>
          <w:tcPr>
            <w:tcW w:type="dxa" w:w="166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4.019,50 kn</w:t>
            </w:r>
          </w:p>
        </w:tc>
      </w:tr>
      <w:tr w:rsidTr="0087420F" w:rsidR="00975BF6" w:rsidRPr="00346A20">
        <w:trPr>
          <w:trHeight w:val="588"/>
        </w:trPr>
        <w:tc>
          <w:tcPr>
            <w:tcW w:type="dxa" w:w="650"/>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19.</w:t>
            </w:r>
          </w:p>
        </w:tc>
        <w:tc>
          <w:tcPr>
            <w:tcW w:type="dxa" w:w="650"/>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19.</w:t>
            </w:r>
          </w:p>
        </w:tc>
        <w:tc>
          <w:tcPr>
            <w:tcW w:type="dxa" w:w="2740"/>
            <w:shd w:fill="auto" w:color="auto" w:val="clear"/>
            <w:hideMark/>
          </w:tcPr>
          <w:p w:rsidRDefault="00975BF6" w:rsidP="0087420F" w:rsidR="00975BF6" w:rsidRPr="00346A20">
            <w:pPr>
              <w:jc w:val="both"/>
              <w:rPr>
                <w:sz w:val="22"/>
                <w:szCs w:val="22"/>
              </w:rPr>
            </w:pPr>
            <w:r w:rsidRPr="00346A20">
              <w:rPr>
                <w:sz w:val="22"/>
                <w:szCs w:val="22"/>
              </w:rPr>
              <w:t>HEP-OPSKRBA d.o.o.,  IBAN: HR9823400091110112928, Zagreb, Ulica grada Vukovara 37, OIB: 63073332379</w:t>
            </w:r>
          </w:p>
        </w:tc>
        <w:tc>
          <w:tcPr>
            <w:tcW w:type="dxa" w:w="1489"/>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809,24 kn</w:t>
            </w:r>
          </w:p>
        </w:tc>
        <w:tc>
          <w:tcPr>
            <w:tcW w:type="dxa" w:w="141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0,00 kn</w:t>
            </w:r>
          </w:p>
        </w:tc>
        <w:tc>
          <w:tcPr>
            <w:tcW w:type="dxa" w:w="166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809,24 kn</w:t>
            </w:r>
          </w:p>
        </w:tc>
      </w:tr>
      <w:tr w:rsidTr="0087420F" w:rsidR="00975BF6" w:rsidRPr="00346A20">
        <w:trPr>
          <w:trHeight w:val="1164"/>
        </w:trPr>
        <w:tc>
          <w:tcPr>
            <w:tcW w:type="dxa" w:w="650"/>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20.</w:t>
            </w:r>
          </w:p>
        </w:tc>
        <w:tc>
          <w:tcPr>
            <w:tcW w:type="dxa" w:w="650"/>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20.</w:t>
            </w:r>
          </w:p>
        </w:tc>
        <w:tc>
          <w:tcPr>
            <w:tcW w:type="dxa" w:w="2740"/>
            <w:shd w:fill="auto" w:color="auto" w:val="clear"/>
            <w:hideMark/>
          </w:tcPr>
          <w:p w:rsidRDefault="00975BF6" w:rsidP="0087420F" w:rsidR="00975BF6" w:rsidRPr="00346A20">
            <w:pPr>
              <w:jc w:val="both"/>
              <w:rPr>
                <w:sz w:val="22"/>
                <w:szCs w:val="22"/>
              </w:rPr>
            </w:pPr>
            <w:r w:rsidRPr="00346A20">
              <w:rPr>
                <w:sz w:val="22"/>
                <w:szCs w:val="22"/>
              </w:rPr>
              <w:t>CRODUX DERIVATI DVA d.o.o., IBAN: HR5623600001101915094, koga zastupa odvjetnica Helena Mihaljević, Zagreb, Lopašićeva ulica 14, Zagreb, Savska O Opatovina 36, OIB: 865396224</w:t>
            </w:r>
          </w:p>
        </w:tc>
        <w:tc>
          <w:tcPr>
            <w:tcW w:type="dxa" w:w="1489"/>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10.456,93 kn</w:t>
            </w:r>
          </w:p>
        </w:tc>
        <w:tc>
          <w:tcPr>
            <w:tcW w:type="dxa" w:w="141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0,00 kn</w:t>
            </w:r>
          </w:p>
        </w:tc>
        <w:tc>
          <w:tcPr>
            <w:tcW w:type="dxa" w:w="1667"/>
            <w:shd w:fill="auto" w:color="auto" w:val="clear"/>
          </w:tcPr>
          <w:p w:rsidRDefault="00975BF6" w:rsidP="0087420F" w:rsidR="00975BF6" w:rsidRPr="00346A20">
            <w:pP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10.456,93 kn</w:t>
            </w:r>
          </w:p>
        </w:tc>
      </w:tr>
      <w:tr w:rsidTr="0087420F" w:rsidR="00975BF6" w:rsidRPr="00346A20">
        <w:trPr>
          <w:trHeight w:val="1452"/>
        </w:trPr>
        <w:tc>
          <w:tcPr>
            <w:tcW w:type="dxa" w:w="650"/>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21.</w:t>
            </w:r>
          </w:p>
        </w:tc>
        <w:tc>
          <w:tcPr>
            <w:tcW w:type="dxa" w:w="650"/>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21.</w:t>
            </w:r>
          </w:p>
        </w:tc>
        <w:tc>
          <w:tcPr>
            <w:tcW w:type="dxa" w:w="2740"/>
            <w:shd w:fill="auto" w:color="auto" w:val="clear"/>
            <w:hideMark/>
          </w:tcPr>
          <w:p w:rsidRDefault="00975BF6" w:rsidP="0087420F" w:rsidR="00975BF6" w:rsidRPr="00346A20">
            <w:pPr>
              <w:jc w:val="both"/>
              <w:rPr>
                <w:sz w:val="22"/>
                <w:szCs w:val="22"/>
              </w:rPr>
            </w:pPr>
            <w:r w:rsidRPr="00346A20">
              <w:rPr>
                <w:sz w:val="22"/>
                <w:szCs w:val="22"/>
              </w:rPr>
              <w:t>ZAGREBAČKI HOLDING d.o.o.,  IBAN: HR6623600001101360753, PODRUŽNICA ČISTOĆA, koga zastupa zaposlenik Zagrebačkog holdinga d.o.o., Tomislav Bilić, Zagreb, Ulica grada Vukovara 41, OIB: 85584865987</w:t>
            </w:r>
          </w:p>
        </w:tc>
        <w:tc>
          <w:tcPr>
            <w:tcW w:type="dxa" w:w="1489"/>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8.895,56 kn</w:t>
            </w:r>
          </w:p>
        </w:tc>
        <w:tc>
          <w:tcPr>
            <w:tcW w:type="dxa" w:w="141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0,00 kn</w:t>
            </w:r>
          </w:p>
        </w:tc>
        <w:tc>
          <w:tcPr>
            <w:tcW w:type="dxa" w:w="166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8.895,56 kn</w:t>
            </w:r>
          </w:p>
        </w:tc>
      </w:tr>
      <w:tr w:rsidTr="0087420F" w:rsidR="00975BF6" w:rsidRPr="00346A20">
        <w:trPr>
          <w:trHeight w:val="876"/>
        </w:trPr>
        <w:tc>
          <w:tcPr>
            <w:tcW w:type="dxa" w:w="650"/>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22.</w:t>
            </w:r>
          </w:p>
        </w:tc>
        <w:tc>
          <w:tcPr>
            <w:tcW w:type="dxa" w:w="650"/>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22.</w:t>
            </w:r>
          </w:p>
        </w:tc>
        <w:tc>
          <w:tcPr>
            <w:tcW w:type="dxa" w:w="2740"/>
            <w:shd w:fill="auto" w:color="auto" w:val="clear"/>
            <w:hideMark/>
          </w:tcPr>
          <w:p w:rsidRDefault="00975BF6" w:rsidP="0087420F" w:rsidR="00975BF6" w:rsidRPr="00346A20">
            <w:pPr>
              <w:jc w:val="both"/>
              <w:rPr>
                <w:sz w:val="22"/>
                <w:szCs w:val="22"/>
              </w:rPr>
            </w:pPr>
            <w:r w:rsidRPr="00346A20">
              <w:rPr>
                <w:sz w:val="22"/>
                <w:szCs w:val="22"/>
              </w:rPr>
              <w:t>SBERBANK d.d. koju zastupa odvjetnik Hrvoje Lui, Odvjetničko društvo Mađarić&amp;Lui, Zagreb, Ilica 191 f, Zagreb, Varšavska 9, OIB: 78427478595</w:t>
            </w:r>
          </w:p>
        </w:tc>
        <w:tc>
          <w:tcPr>
            <w:tcW w:type="dxa" w:w="1489"/>
            <w:shd w:fill="auto" w:color="auto" w:val="clear"/>
            <w:hideMark/>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32.452,39 kn</w:t>
            </w:r>
          </w:p>
        </w:tc>
        <w:tc>
          <w:tcPr>
            <w:tcW w:type="dxa" w:w="141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0,00 kn</w:t>
            </w:r>
          </w:p>
        </w:tc>
        <w:tc>
          <w:tcPr>
            <w:tcW w:type="dxa" w:w="1667"/>
            <w:shd w:fill="auto" w:color="auto" w:val="clear"/>
          </w:tcPr>
          <w:p w:rsidRDefault="00975BF6" w:rsidP="0087420F" w:rsidR="00975BF6" w:rsidRPr="00346A20">
            <w:pPr>
              <w:jc w:val="center"/>
              <w:rPr>
                <w:sz w:val="22"/>
                <w:szCs w:val="22"/>
              </w:rPr>
            </w:pPr>
          </w:p>
          <w:p w:rsidRDefault="00975BF6" w:rsidP="0087420F" w:rsidR="00975BF6" w:rsidRPr="00346A20">
            <w:pPr>
              <w:jc w:val="center"/>
              <w:rPr>
                <w:sz w:val="22"/>
                <w:szCs w:val="22"/>
              </w:rPr>
            </w:pPr>
          </w:p>
          <w:p w:rsidRDefault="00975BF6" w:rsidP="0087420F" w:rsidR="00975BF6" w:rsidRPr="00346A20">
            <w:pPr>
              <w:jc w:val="center"/>
              <w:rPr>
                <w:sz w:val="22"/>
                <w:szCs w:val="22"/>
              </w:rPr>
            </w:pPr>
            <w:r w:rsidRPr="00346A20">
              <w:rPr>
                <w:sz w:val="22"/>
                <w:szCs w:val="22"/>
              </w:rPr>
              <w:t>32.452,39 kn</w:t>
            </w:r>
          </w:p>
        </w:tc>
      </w:tr>
    </w:tbl>
    <w:p w:rsidRDefault="00975BF6" w:rsidP="00975BF6" w:rsidR="00975BF6" w:rsidRPr="00346A20">
      <w:pPr>
        <w:spacing w:lineRule="auto" w:line="360"/>
        <w:jc w:val="both"/>
        <w:rPr>
          <w:lang w:val="pl-PL"/>
        </w:rPr>
      </w:pPr>
    </w:p>
    <w:p w:rsidRDefault="00975BF6" w:rsidP="00975BF6" w:rsidR="00975BF6" w:rsidRPr="00346A20">
      <w:pPr>
        <w:spacing w:lineRule="auto" w:line="360"/>
        <w:jc w:val="both"/>
        <w:rPr>
          <w:rFonts w:eastAsia="Calibri"/>
          <w:lang w:val="pl-PL"/>
        </w:rPr>
      </w:pPr>
      <w:r w:rsidRPr="00346A20">
        <w:rPr>
          <w:lang w:val="pl-PL"/>
        </w:rPr>
        <w:tab/>
      </w:r>
      <w:r w:rsidRPr="00346A20">
        <w:rPr>
          <w:lang w:val="pl-PL"/>
        </w:rPr>
        <w:tab/>
      </w:r>
      <w:r w:rsidRPr="00346A20">
        <w:rPr>
          <w:lang w:val="pl-PL"/>
        </w:rPr>
        <w:tab/>
      </w:r>
      <w:r w:rsidRPr="00346A20">
        <w:rPr>
          <w:lang w:val="pl-PL"/>
        </w:rPr>
        <w:tab/>
      </w:r>
      <w:r w:rsidRPr="00346A20">
        <w:rPr>
          <w:lang w:val="pl-PL"/>
        </w:rPr>
        <w:tab/>
      </w:r>
      <w:r w:rsidRPr="00346A20">
        <w:rPr>
          <w:lang w:val="pl-PL"/>
        </w:rPr>
        <w:tab/>
      </w:r>
    </w:p>
    <w:p w:rsidRDefault="00975BF6" w:rsidP="00975BF6" w:rsidR="00975BF6" w:rsidRPr="00346A20">
      <w:pPr>
        <w:jc w:val="both"/>
      </w:pPr>
    </w:p>
    <w:p w:rsidRDefault="00975BF6" w:rsidP="00975BF6" w:rsidR="00975BF6" w:rsidRPr="00346A20">
      <w:pPr>
        <w:ind w:firstLine="708"/>
        <w:jc w:val="both"/>
      </w:pPr>
      <w:r w:rsidRPr="00346A20">
        <w:t>POUKA O PRAVNOM LIJEKU</w:t>
      </w:r>
    </w:p>
    <w:p w:rsidRDefault="00975BF6" w:rsidP="00975BF6" w:rsidR="00975BF6" w:rsidRPr="00346A20">
      <w:pPr>
        <w:ind w:left="708"/>
        <w:jc w:val="both"/>
      </w:pPr>
      <w:r w:rsidRPr="00346A20">
        <w:t>Svaki vjerovnik može stečajnom sucu uložiti prigovor na diobeni popis usmeno na  završnom ročištu.</w:t>
      </w:r>
    </w:p>
    <w:p w:rsidRDefault="00975BF6" w:rsidP="00975BF6" w:rsidR="00975BF6" w:rsidRPr="00346A20">
      <w:pPr>
        <w:jc w:val="both"/>
      </w:pPr>
    </w:p>
    <w:p w:rsidRDefault="00975BF6" w:rsidP="0078763F" w:rsidR="00975BF6" w:rsidRPr="000E41CA">
      <w:pPr>
        <w:suppressAutoHyphens/>
        <w:jc w:val="both"/>
        <w:rPr>
          <w:rFonts w:cs="Calibri" w:eastAsia="Arial Unicode MS" w:hAnsi="Calibri" w:ascii="Calibri"/>
          <w:kern w:val="1"/>
          <w:lang w:eastAsia="ar-SA"/>
        </w:rPr>
      </w:pPr>
    </w:p>
    <w:sectPr w:rsidSect="0029358B" w:rsidR="00975BF6" w:rsidRPr="000E41CA">
      <w:headerReference w:type="default" r:id="rId10"/>
      <w:footerReference w:type="default" r:id="rId11"/>
      <w:pgSz w:h="15840" w:w="12240"/>
      <w:pgMar w:gutter="0" w:footer="708" w:header="708" w:left="1276" w:bottom="1440" w:right="1325"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20F" w:rsidP="0029358B" w:rsidR="0087420F">
      <w:r>
        <w:separator/>
      </w:r>
    </w:p>
  </w:endnote>
  <w:endnote w:id="0" w:type="continuationSeparator">
    <w:p w:rsidRDefault="0087420F" w:rsidP="0029358B" w:rsidR="008742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80"/>
    <w:family w:val="swiss"/>
    <w:pitch w:val="variable"/>
    <w:sig w:csb1="00000000" w:csb0="003F01FF" w:usb3="00000000" w:usb2="0000003F" w:usb1="E9DFFFFF" w:usb0="F7FFAF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20F" w:rsidP="0029358B" w:rsidR="0087420F" w:rsidRPr="009A5062">
    <w:pPr>
      <w:pStyle w:val="Podnoje"/>
      <w:jc w:val="right"/>
      <w:rPr>
        <w:rFonts w:hAnsi="Calibri" w:ascii="Calibri"/>
        <w:sz w:val="18"/>
        <w:szCs w:val="18"/>
      </w:rPr>
    </w:pPr>
    <w:r w:rsidRPr="009A5062">
      <w:rPr>
        <w:rFonts w:hAnsi="Calibri" w:ascii="Calibri"/>
        <w:sz w:val="18"/>
        <w:szCs w:val="18"/>
      </w:rPr>
      <w:t xml:space="preserve">Stranica </w:t>
    </w:r>
    <w:r w:rsidRPr="009A5062">
      <w:rPr>
        <w:rFonts w:hAnsi="Calibri" w:ascii="Calibri"/>
        <w:bCs/>
        <w:sz w:val="18"/>
        <w:szCs w:val="18"/>
      </w:rPr>
      <w:fldChar w:fldCharType="begin"/>
    </w:r>
    <w:r w:rsidRPr="009A5062">
      <w:rPr>
        <w:rFonts w:hAnsi="Calibri" w:ascii="Calibri"/>
        <w:bCs/>
        <w:sz w:val="18"/>
        <w:szCs w:val="18"/>
      </w:rPr>
      <w:instrText>PAGE</w:instrText>
    </w:r>
    <w:r w:rsidRPr="009A5062">
      <w:rPr>
        <w:rFonts w:hAnsi="Calibri" w:ascii="Calibri"/>
        <w:bCs/>
        <w:sz w:val="18"/>
        <w:szCs w:val="18"/>
      </w:rPr>
      <w:fldChar w:fldCharType="separate"/>
    </w:r>
    <w:r w:rsidR="000C45FC">
      <w:rPr>
        <w:rFonts w:hAnsi="Calibri" w:ascii="Calibri"/>
        <w:bCs/>
        <w:noProof/>
        <w:sz w:val="18"/>
        <w:szCs w:val="18"/>
      </w:rPr>
      <w:t>1</w:t>
    </w:r>
    <w:r w:rsidRPr="009A5062">
      <w:rPr>
        <w:rFonts w:hAnsi="Calibri" w:ascii="Calibri"/>
        <w:bCs/>
        <w:sz w:val="18"/>
        <w:szCs w:val="18"/>
      </w:rPr>
      <w:fldChar w:fldCharType="end"/>
    </w:r>
    <w:r w:rsidRPr="009A5062">
      <w:rPr>
        <w:rFonts w:hAnsi="Calibri" w:ascii="Calibri"/>
        <w:sz w:val="18"/>
        <w:szCs w:val="18"/>
      </w:rPr>
      <w:t xml:space="preserve"> od </w:t>
    </w:r>
    <w:r w:rsidRPr="009A5062">
      <w:rPr>
        <w:rFonts w:hAnsi="Calibri" w:ascii="Calibri"/>
        <w:bCs/>
        <w:sz w:val="18"/>
        <w:szCs w:val="18"/>
      </w:rPr>
      <w:fldChar w:fldCharType="begin"/>
    </w:r>
    <w:r w:rsidRPr="009A5062">
      <w:rPr>
        <w:rFonts w:hAnsi="Calibri" w:ascii="Calibri"/>
        <w:bCs/>
        <w:sz w:val="18"/>
        <w:szCs w:val="18"/>
      </w:rPr>
      <w:instrText>NUMPAGES</w:instrText>
    </w:r>
    <w:r w:rsidRPr="009A5062">
      <w:rPr>
        <w:rFonts w:hAnsi="Calibri" w:ascii="Calibri"/>
        <w:bCs/>
        <w:sz w:val="18"/>
        <w:szCs w:val="18"/>
      </w:rPr>
      <w:fldChar w:fldCharType="separate"/>
    </w:r>
    <w:r w:rsidR="000C45FC">
      <w:rPr>
        <w:rFonts w:hAnsi="Calibri" w:ascii="Calibri"/>
        <w:bCs/>
        <w:noProof/>
        <w:sz w:val="18"/>
        <w:szCs w:val="18"/>
      </w:rPr>
      <w:t>29</w:t>
    </w:r>
    <w:r w:rsidRPr="009A5062">
      <w:rPr>
        <w:rFonts w:hAnsi="Calibri" w:ascii="Calibri"/>
        <w:bCs/>
        <w:sz w:val="18"/>
        <w:szCs w:val="18"/>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20F" w:rsidP="0029358B" w:rsidR="0087420F">
      <w:r>
        <w:separator/>
      </w:r>
    </w:p>
  </w:footnote>
  <w:footnote w:id="0" w:type="continuationSeparator">
    <w:p w:rsidRDefault="0087420F" w:rsidP="0029358B" w:rsidR="008742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20F" w:rsidP="009B3E57" w:rsidR="0087420F" w:rsidRPr="00B01F12">
    <w:pPr>
      <w:suppressAutoHyphens/>
      <w:jc w:val="both"/>
      <w:rPr>
        <w:rFonts w:cs="Calibri" w:eastAsia="Arial Unicode MS" w:hAnsi="Calibri" w:ascii="Calibri"/>
        <w:b/>
        <w:kern w:val="1"/>
        <w:sz w:val="20"/>
        <w:szCs w:val="20"/>
        <w:lang w:eastAsia="ar-SA"/>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52B6D"/>
    <w:multiLevelType w:val="hybridMultilevel"/>
    <w:tmpl w:val="D6E222E6"/>
    <w:lvl w:tplc="93F22092" w:ilvl="0">
      <w:start w:val="2"/>
      <w:numFmt w:val="bullet"/>
      <w:lvlText w:val="-"/>
      <w:lvlJc w:val="left"/>
      <w:pPr>
        <w:ind w:hanging="360" w:left="1776"/>
      </w:pPr>
      <w:rPr>
        <w:rFonts w:cs="Times New Roman" w:eastAsia="Calibri" w:hAnsi="Times New Roman" w:ascii="Times New Roman" w:hint="default"/>
      </w:rPr>
    </w:lvl>
    <w:lvl w:tentative="true" w:tplc="08090003" w:ilvl="1">
      <w:start w:val="1"/>
      <w:numFmt w:val="bullet"/>
      <w:lvlText w:val="o"/>
      <w:lvlJc w:val="left"/>
      <w:pPr>
        <w:ind w:hanging="360" w:left="2496"/>
      </w:pPr>
      <w:rPr>
        <w:rFonts w:cs="Courier New" w:hAnsi="Courier New" w:ascii="Courier New" w:hint="default"/>
      </w:rPr>
    </w:lvl>
    <w:lvl w:tentative="true" w:tplc="08090005" w:ilvl="2">
      <w:start w:val="1"/>
      <w:numFmt w:val="bullet"/>
      <w:lvlText w:val=""/>
      <w:lvlJc w:val="left"/>
      <w:pPr>
        <w:ind w:hanging="360" w:left="3216"/>
      </w:pPr>
      <w:rPr>
        <w:rFonts w:hAnsi="Wingdings" w:ascii="Wingdings" w:hint="default"/>
      </w:rPr>
    </w:lvl>
    <w:lvl w:tentative="true" w:tplc="08090001" w:ilvl="3">
      <w:start w:val="1"/>
      <w:numFmt w:val="bullet"/>
      <w:lvlText w:val=""/>
      <w:lvlJc w:val="left"/>
      <w:pPr>
        <w:ind w:hanging="360" w:left="3936"/>
      </w:pPr>
      <w:rPr>
        <w:rFonts w:hAnsi="Symbol" w:ascii="Symbol" w:hint="default"/>
      </w:rPr>
    </w:lvl>
    <w:lvl w:tentative="true" w:tplc="08090003" w:ilvl="4">
      <w:start w:val="1"/>
      <w:numFmt w:val="bullet"/>
      <w:lvlText w:val="o"/>
      <w:lvlJc w:val="left"/>
      <w:pPr>
        <w:ind w:hanging="360" w:left="4656"/>
      </w:pPr>
      <w:rPr>
        <w:rFonts w:cs="Courier New" w:hAnsi="Courier New" w:ascii="Courier New" w:hint="default"/>
      </w:rPr>
    </w:lvl>
    <w:lvl w:tentative="true" w:tplc="08090005" w:ilvl="5">
      <w:start w:val="1"/>
      <w:numFmt w:val="bullet"/>
      <w:lvlText w:val=""/>
      <w:lvlJc w:val="left"/>
      <w:pPr>
        <w:ind w:hanging="360" w:left="5376"/>
      </w:pPr>
      <w:rPr>
        <w:rFonts w:hAnsi="Wingdings" w:ascii="Wingdings" w:hint="default"/>
      </w:rPr>
    </w:lvl>
    <w:lvl w:tentative="true" w:tplc="08090001" w:ilvl="6">
      <w:start w:val="1"/>
      <w:numFmt w:val="bullet"/>
      <w:lvlText w:val=""/>
      <w:lvlJc w:val="left"/>
      <w:pPr>
        <w:ind w:hanging="360" w:left="6096"/>
      </w:pPr>
      <w:rPr>
        <w:rFonts w:hAnsi="Symbol" w:ascii="Symbol" w:hint="default"/>
      </w:rPr>
    </w:lvl>
    <w:lvl w:tentative="true" w:tplc="08090003" w:ilvl="7">
      <w:start w:val="1"/>
      <w:numFmt w:val="bullet"/>
      <w:lvlText w:val="o"/>
      <w:lvlJc w:val="left"/>
      <w:pPr>
        <w:ind w:hanging="360" w:left="6816"/>
      </w:pPr>
      <w:rPr>
        <w:rFonts w:cs="Courier New" w:hAnsi="Courier New" w:ascii="Courier New" w:hint="default"/>
      </w:rPr>
    </w:lvl>
    <w:lvl w:tentative="true" w:tplc="08090005" w:ilvl="8">
      <w:start w:val="1"/>
      <w:numFmt w:val="bullet"/>
      <w:lvlText w:val=""/>
      <w:lvlJc w:val="left"/>
      <w:pPr>
        <w:ind w:hanging="360" w:left="7536"/>
      </w:pPr>
      <w:rPr>
        <w:rFonts w:hAnsi="Wingdings" w:ascii="Wingdings" w:hint="default"/>
      </w:rPr>
    </w:lvl>
  </w:abstractNum>
  <w:abstractNum w:abstractNumId="1">
    <w:nsid w:val="151F68DE"/>
    <w:multiLevelType w:val="hybridMultilevel"/>
    <w:tmpl w:val="39108508"/>
    <w:lvl w:tplc="F26CA08A" w:ilvl="0">
      <w:start w:val="2"/>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8DD4537"/>
    <w:multiLevelType w:val="hybridMultilevel"/>
    <w:tmpl w:val="5D9213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D2A3780"/>
    <w:multiLevelType w:val="hybridMultilevel"/>
    <w:tmpl w:val="DB4C7826"/>
    <w:lvl w:tplc="E09A1E76" w:ilvl="0">
      <w:start w:val="1"/>
      <w:numFmt w:val="decimal"/>
      <w:lvlText w:val="%1"/>
      <w:lvlJc w:val="left"/>
      <w:pPr>
        <w:ind w:hanging="360" w:left="720"/>
      </w:pPr>
      <w:rPr>
        <w:rFonts w:cs="Times New Roman" w:eastAsia="Calibri"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5">
    <w:nsid w:val="6CA36CAD"/>
    <w:multiLevelType w:val="hybridMultilevel"/>
    <w:tmpl w:val="63DEA172"/>
    <w:lvl w:tplc="359E6456" w:ilvl="0">
      <w:start w:val="1"/>
      <w:numFmt w:val="decimal"/>
      <w:lvlText w:val="%1."/>
      <w:lvlJc w:val="left"/>
      <w:pPr>
        <w:ind w:hanging="360" w:left="786"/>
      </w:pPr>
      <w:rPr>
        <w:rFonts w:cs="Times New Roman" w:eastAsia="Times New Roman" w:hAnsi="Calibri" w:ascii="Calibri"/>
      </w:rPr>
    </w:lvl>
    <w:lvl w:tentative="true"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abstractNum w:abstractNumId="6">
    <w:nsid w:val="73C05208"/>
    <w:multiLevelType w:val="hybridMultilevel"/>
    <w:tmpl w:val="D82E11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45660C6"/>
    <w:multiLevelType w:val="hybridMultilevel"/>
    <w:tmpl w:val="68A29640"/>
    <w:lvl w:tplc="08090017" w:ilvl="0">
      <w:start w:val="1"/>
      <w:numFmt w:val="lowerLetter"/>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num w:numId="1">
    <w:abstractNumId w:val="7"/>
  </w:num>
  <w:num w:numId="2">
    <w:abstractNumId w:val="5"/>
  </w:num>
  <w:num w:numId="3">
    <w:abstractNumId w:val="4"/>
  </w:num>
  <w:num w:numId="4">
    <w:abstractNumId w:val="2"/>
  </w:num>
  <w:num w:numId="5">
    <w:abstractNumId w:val="6"/>
  </w:num>
  <w:num w:numId="6">
    <w:abstractNumId w:val="0"/>
  </w:num>
  <w:num w:numId="7">
    <w:abstractNumId w:val="3"/>
  </w:num>
  <w:num w:numId="8">
    <w:abstractNumId w:val="1"/>
  </w:num>
  <w:numIdMacAtCleanup w:val="8"/>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98"/>
  <w:attachedTemplate r:id="rId1"/>
  <w:stylePaneFormatFilter w:val="3F01"/>
  <w:defaultTabStop w:val="720"/>
  <w:hyphenationZone w:val="425"/>
  <w:characterSpacingControl w:val="doNotCompress"/>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1453"/>
    <w:rsid w:val="00001430"/>
    <w:rsid w:val="00002F9B"/>
    <w:rsid w:val="000033E8"/>
    <w:rsid w:val="00003838"/>
    <w:rsid w:val="00010F90"/>
    <w:rsid w:val="00011F6D"/>
    <w:rsid w:val="00015812"/>
    <w:rsid w:val="0001667B"/>
    <w:rsid w:val="00017B0B"/>
    <w:rsid w:val="0002024E"/>
    <w:rsid w:val="000202E7"/>
    <w:rsid w:val="00023609"/>
    <w:rsid w:val="0003054A"/>
    <w:rsid w:val="00031B2D"/>
    <w:rsid w:val="0003407B"/>
    <w:rsid w:val="00034EEC"/>
    <w:rsid w:val="00035F65"/>
    <w:rsid w:val="0004203B"/>
    <w:rsid w:val="000427B3"/>
    <w:rsid w:val="000427CF"/>
    <w:rsid w:val="0004481E"/>
    <w:rsid w:val="000466DC"/>
    <w:rsid w:val="000510D9"/>
    <w:rsid w:val="000514C8"/>
    <w:rsid w:val="000525D3"/>
    <w:rsid w:val="00052C94"/>
    <w:rsid w:val="00054900"/>
    <w:rsid w:val="00055C0C"/>
    <w:rsid w:val="000601A0"/>
    <w:rsid w:val="000607B5"/>
    <w:rsid w:val="0006731A"/>
    <w:rsid w:val="0007161B"/>
    <w:rsid w:val="00073106"/>
    <w:rsid w:val="00086198"/>
    <w:rsid w:val="00092616"/>
    <w:rsid w:val="00092D84"/>
    <w:rsid w:val="0009512F"/>
    <w:rsid w:val="0009762C"/>
    <w:rsid w:val="000A301D"/>
    <w:rsid w:val="000A3D92"/>
    <w:rsid w:val="000A41F8"/>
    <w:rsid w:val="000A4509"/>
    <w:rsid w:val="000A4E3C"/>
    <w:rsid w:val="000A5D30"/>
    <w:rsid w:val="000A6E97"/>
    <w:rsid w:val="000A7595"/>
    <w:rsid w:val="000B11DB"/>
    <w:rsid w:val="000B132A"/>
    <w:rsid w:val="000B1461"/>
    <w:rsid w:val="000B23EA"/>
    <w:rsid w:val="000B3A15"/>
    <w:rsid w:val="000B3E26"/>
    <w:rsid w:val="000B6B99"/>
    <w:rsid w:val="000C208D"/>
    <w:rsid w:val="000C3EDA"/>
    <w:rsid w:val="000C45FC"/>
    <w:rsid w:val="000C4958"/>
    <w:rsid w:val="000C5ECE"/>
    <w:rsid w:val="000C702D"/>
    <w:rsid w:val="000D208D"/>
    <w:rsid w:val="000D24CB"/>
    <w:rsid w:val="000D7222"/>
    <w:rsid w:val="000E0FF0"/>
    <w:rsid w:val="000E3A56"/>
    <w:rsid w:val="000E40AB"/>
    <w:rsid w:val="000E41CA"/>
    <w:rsid w:val="000E668C"/>
    <w:rsid w:val="000E78E5"/>
    <w:rsid w:val="000E7916"/>
    <w:rsid w:val="000F11D2"/>
    <w:rsid w:val="000F6317"/>
    <w:rsid w:val="000F7D08"/>
    <w:rsid w:val="00107CFB"/>
    <w:rsid w:val="0011394B"/>
    <w:rsid w:val="001144F9"/>
    <w:rsid w:val="0012384F"/>
    <w:rsid w:val="0012434E"/>
    <w:rsid w:val="00125A33"/>
    <w:rsid w:val="001271E7"/>
    <w:rsid w:val="00130542"/>
    <w:rsid w:val="00131FE7"/>
    <w:rsid w:val="00132236"/>
    <w:rsid w:val="00136307"/>
    <w:rsid w:val="00137FE6"/>
    <w:rsid w:val="00146E5C"/>
    <w:rsid w:val="00155947"/>
    <w:rsid w:val="0015660E"/>
    <w:rsid w:val="00156921"/>
    <w:rsid w:val="00165724"/>
    <w:rsid w:val="00165FFA"/>
    <w:rsid w:val="001664F3"/>
    <w:rsid w:val="0017230F"/>
    <w:rsid w:val="001729C9"/>
    <w:rsid w:val="00173CCC"/>
    <w:rsid w:val="00175329"/>
    <w:rsid w:val="00177FB2"/>
    <w:rsid w:val="00180A5C"/>
    <w:rsid w:val="00184DF4"/>
    <w:rsid w:val="00191A8A"/>
    <w:rsid w:val="001920FD"/>
    <w:rsid w:val="001935A1"/>
    <w:rsid w:val="00193D42"/>
    <w:rsid w:val="00197864"/>
    <w:rsid w:val="001A13FB"/>
    <w:rsid w:val="001A3A28"/>
    <w:rsid w:val="001A401B"/>
    <w:rsid w:val="001A6D00"/>
    <w:rsid w:val="001A6FB2"/>
    <w:rsid w:val="001A733B"/>
    <w:rsid w:val="001A7E88"/>
    <w:rsid w:val="001B2B82"/>
    <w:rsid w:val="001B3A3B"/>
    <w:rsid w:val="001B3F1E"/>
    <w:rsid w:val="001B4312"/>
    <w:rsid w:val="001B62F4"/>
    <w:rsid w:val="001C2A15"/>
    <w:rsid w:val="001C4324"/>
    <w:rsid w:val="001C551A"/>
    <w:rsid w:val="001C5863"/>
    <w:rsid w:val="001C5F44"/>
    <w:rsid w:val="001C675F"/>
    <w:rsid w:val="001D09EB"/>
    <w:rsid w:val="001D27F0"/>
    <w:rsid w:val="001D285C"/>
    <w:rsid w:val="001D360C"/>
    <w:rsid w:val="001D437D"/>
    <w:rsid w:val="001D579E"/>
    <w:rsid w:val="001D642A"/>
    <w:rsid w:val="001D6B15"/>
    <w:rsid w:val="001D6EFB"/>
    <w:rsid w:val="001E5B15"/>
    <w:rsid w:val="001F290D"/>
    <w:rsid w:val="00203BC4"/>
    <w:rsid w:val="00203E34"/>
    <w:rsid w:val="00204FEE"/>
    <w:rsid w:val="00205089"/>
    <w:rsid w:val="002124E2"/>
    <w:rsid w:val="00214D72"/>
    <w:rsid w:val="002150FA"/>
    <w:rsid w:val="002164B0"/>
    <w:rsid w:val="00216549"/>
    <w:rsid w:val="0022388F"/>
    <w:rsid w:val="00224BFB"/>
    <w:rsid w:val="00226135"/>
    <w:rsid w:val="00232C19"/>
    <w:rsid w:val="0023368A"/>
    <w:rsid w:val="0023413F"/>
    <w:rsid w:val="00237293"/>
    <w:rsid w:val="0024002C"/>
    <w:rsid w:val="0024488E"/>
    <w:rsid w:val="00244E1D"/>
    <w:rsid w:val="00247515"/>
    <w:rsid w:val="00247D32"/>
    <w:rsid w:val="002508CD"/>
    <w:rsid w:val="00254359"/>
    <w:rsid w:val="002563F7"/>
    <w:rsid w:val="00263A5D"/>
    <w:rsid w:val="002654AD"/>
    <w:rsid w:val="0027261E"/>
    <w:rsid w:val="002729D2"/>
    <w:rsid w:val="0027483D"/>
    <w:rsid w:val="0027505C"/>
    <w:rsid w:val="00280350"/>
    <w:rsid w:val="00280361"/>
    <w:rsid w:val="00284E56"/>
    <w:rsid w:val="0028548E"/>
    <w:rsid w:val="00286479"/>
    <w:rsid w:val="00292881"/>
    <w:rsid w:val="0029358B"/>
    <w:rsid w:val="00293DB8"/>
    <w:rsid w:val="00295D99"/>
    <w:rsid w:val="00297102"/>
    <w:rsid w:val="002B04AE"/>
    <w:rsid w:val="002B1883"/>
    <w:rsid w:val="002B2447"/>
    <w:rsid w:val="002B3EB2"/>
    <w:rsid w:val="002B4337"/>
    <w:rsid w:val="002B44F0"/>
    <w:rsid w:val="002B4AA8"/>
    <w:rsid w:val="002C08E2"/>
    <w:rsid w:val="002C3DA1"/>
    <w:rsid w:val="002C4B1F"/>
    <w:rsid w:val="002C5365"/>
    <w:rsid w:val="002C751E"/>
    <w:rsid w:val="002D1CE8"/>
    <w:rsid w:val="002D2874"/>
    <w:rsid w:val="002D2B6C"/>
    <w:rsid w:val="002D3135"/>
    <w:rsid w:val="002D4532"/>
    <w:rsid w:val="002D62AF"/>
    <w:rsid w:val="002D680C"/>
    <w:rsid w:val="002D6B8C"/>
    <w:rsid w:val="002D766E"/>
    <w:rsid w:val="002E016C"/>
    <w:rsid w:val="002E0DA9"/>
    <w:rsid w:val="002E143A"/>
    <w:rsid w:val="002E2B09"/>
    <w:rsid w:val="002E54A2"/>
    <w:rsid w:val="002F0143"/>
    <w:rsid w:val="002F1600"/>
    <w:rsid w:val="002F208A"/>
    <w:rsid w:val="002F2B4F"/>
    <w:rsid w:val="002F6951"/>
    <w:rsid w:val="002F7430"/>
    <w:rsid w:val="00300FB2"/>
    <w:rsid w:val="003015AE"/>
    <w:rsid w:val="00302967"/>
    <w:rsid w:val="00304468"/>
    <w:rsid w:val="00307ADD"/>
    <w:rsid w:val="00310A05"/>
    <w:rsid w:val="00311E2F"/>
    <w:rsid w:val="00313AF0"/>
    <w:rsid w:val="003246E7"/>
    <w:rsid w:val="00327314"/>
    <w:rsid w:val="00331909"/>
    <w:rsid w:val="00333125"/>
    <w:rsid w:val="00333F17"/>
    <w:rsid w:val="003368F4"/>
    <w:rsid w:val="00345E7A"/>
    <w:rsid w:val="00346EB5"/>
    <w:rsid w:val="00347A90"/>
    <w:rsid w:val="003524BA"/>
    <w:rsid w:val="00354C42"/>
    <w:rsid w:val="00355720"/>
    <w:rsid w:val="00356B17"/>
    <w:rsid w:val="003650F9"/>
    <w:rsid w:val="0036563A"/>
    <w:rsid w:val="003656D8"/>
    <w:rsid w:val="00366455"/>
    <w:rsid w:val="003668F6"/>
    <w:rsid w:val="00366E22"/>
    <w:rsid w:val="0036750A"/>
    <w:rsid w:val="003721DA"/>
    <w:rsid w:val="003737C2"/>
    <w:rsid w:val="003741C6"/>
    <w:rsid w:val="003758C4"/>
    <w:rsid w:val="00376D6F"/>
    <w:rsid w:val="00376F8C"/>
    <w:rsid w:val="00386BC6"/>
    <w:rsid w:val="003928BA"/>
    <w:rsid w:val="00395AC8"/>
    <w:rsid w:val="003A014E"/>
    <w:rsid w:val="003A5285"/>
    <w:rsid w:val="003A61E6"/>
    <w:rsid w:val="003A6C58"/>
    <w:rsid w:val="003B02EF"/>
    <w:rsid w:val="003B1485"/>
    <w:rsid w:val="003B1577"/>
    <w:rsid w:val="003B31F1"/>
    <w:rsid w:val="003B3217"/>
    <w:rsid w:val="003B49E7"/>
    <w:rsid w:val="003B64E0"/>
    <w:rsid w:val="003B76E2"/>
    <w:rsid w:val="003C5446"/>
    <w:rsid w:val="003D4E47"/>
    <w:rsid w:val="003D728A"/>
    <w:rsid w:val="003D7AB8"/>
    <w:rsid w:val="003E0B82"/>
    <w:rsid w:val="003E1480"/>
    <w:rsid w:val="003E19B9"/>
    <w:rsid w:val="003E334D"/>
    <w:rsid w:val="003E49F9"/>
    <w:rsid w:val="003F0625"/>
    <w:rsid w:val="003F11CE"/>
    <w:rsid w:val="003F2BE7"/>
    <w:rsid w:val="003F3032"/>
    <w:rsid w:val="003F68AD"/>
    <w:rsid w:val="004006AB"/>
    <w:rsid w:val="00403157"/>
    <w:rsid w:val="004064E7"/>
    <w:rsid w:val="00406E61"/>
    <w:rsid w:val="0040732B"/>
    <w:rsid w:val="00410811"/>
    <w:rsid w:val="00410D77"/>
    <w:rsid w:val="00411263"/>
    <w:rsid w:val="0042621C"/>
    <w:rsid w:val="004279F3"/>
    <w:rsid w:val="00430AC2"/>
    <w:rsid w:val="004325AE"/>
    <w:rsid w:val="0043344E"/>
    <w:rsid w:val="00441FFB"/>
    <w:rsid w:val="004424AD"/>
    <w:rsid w:val="00443416"/>
    <w:rsid w:val="00450BBD"/>
    <w:rsid w:val="00453D95"/>
    <w:rsid w:val="00454C43"/>
    <w:rsid w:val="0045540D"/>
    <w:rsid w:val="00456116"/>
    <w:rsid w:val="004564C8"/>
    <w:rsid w:val="0045664B"/>
    <w:rsid w:val="00456C97"/>
    <w:rsid w:val="00456FC9"/>
    <w:rsid w:val="00460F3E"/>
    <w:rsid w:val="00462D2C"/>
    <w:rsid w:val="00464D8F"/>
    <w:rsid w:val="00465160"/>
    <w:rsid w:val="00466963"/>
    <w:rsid w:val="00470627"/>
    <w:rsid w:val="00471DEF"/>
    <w:rsid w:val="00473FA2"/>
    <w:rsid w:val="004747DB"/>
    <w:rsid w:val="004749DC"/>
    <w:rsid w:val="004778DA"/>
    <w:rsid w:val="00480F66"/>
    <w:rsid w:val="00484C67"/>
    <w:rsid w:val="0048610E"/>
    <w:rsid w:val="0049142E"/>
    <w:rsid w:val="00494992"/>
    <w:rsid w:val="004962E9"/>
    <w:rsid w:val="004A04CC"/>
    <w:rsid w:val="004A1A92"/>
    <w:rsid w:val="004A267D"/>
    <w:rsid w:val="004A5213"/>
    <w:rsid w:val="004B4D9B"/>
    <w:rsid w:val="004B7C4C"/>
    <w:rsid w:val="004C19C3"/>
    <w:rsid w:val="004C37B5"/>
    <w:rsid w:val="004D1DCF"/>
    <w:rsid w:val="004D50AC"/>
    <w:rsid w:val="004D621E"/>
    <w:rsid w:val="004D7262"/>
    <w:rsid w:val="004E27A7"/>
    <w:rsid w:val="004E6090"/>
    <w:rsid w:val="004F07A5"/>
    <w:rsid w:val="005041E9"/>
    <w:rsid w:val="00504F64"/>
    <w:rsid w:val="005068C0"/>
    <w:rsid w:val="00511C83"/>
    <w:rsid w:val="00511E39"/>
    <w:rsid w:val="00514B60"/>
    <w:rsid w:val="00517546"/>
    <w:rsid w:val="0052032A"/>
    <w:rsid w:val="0052047C"/>
    <w:rsid w:val="005215BF"/>
    <w:rsid w:val="0052182C"/>
    <w:rsid w:val="005222B2"/>
    <w:rsid w:val="00523731"/>
    <w:rsid w:val="00527F6B"/>
    <w:rsid w:val="00530C5C"/>
    <w:rsid w:val="005314A4"/>
    <w:rsid w:val="0053297F"/>
    <w:rsid w:val="00533696"/>
    <w:rsid w:val="00533949"/>
    <w:rsid w:val="005349DB"/>
    <w:rsid w:val="00534CE9"/>
    <w:rsid w:val="0055043D"/>
    <w:rsid w:val="00551893"/>
    <w:rsid w:val="00551D2D"/>
    <w:rsid w:val="00553E9A"/>
    <w:rsid w:val="0055483E"/>
    <w:rsid w:val="0055641E"/>
    <w:rsid w:val="00556704"/>
    <w:rsid w:val="0056076A"/>
    <w:rsid w:val="00564172"/>
    <w:rsid w:val="00565A81"/>
    <w:rsid w:val="00571954"/>
    <w:rsid w:val="00572A90"/>
    <w:rsid w:val="00574864"/>
    <w:rsid w:val="00581776"/>
    <w:rsid w:val="00583FFD"/>
    <w:rsid w:val="00586B8A"/>
    <w:rsid w:val="00590DDC"/>
    <w:rsid w:val="00592796"/>
    <w:rsid w:val="00596942"/>
    <w:rsid w:val="005973E5"/>
    <w:rsid w:val="005A1179"/>
    <w:rsid w:val="005A1F98"/>
    <w:rsid w:val="005B003E"/>
    <w:rsid w:val="005B1B32"/>
    <w:rsid w:val="005B2638"/>
    <w:rsid w:val="005B27EC"/>
    <w:rsid w:val="005B3162"/>
    <w:rsid w:val="005C12F8"/>
    <w:rsid w:val="005C25E2"/>
    <w:rsid w:val="005C6547"/>
    <w:rsid w:val="005C72F5"/>
    <w:rsid w:val="005D0A57"/>
    <w:rsid w:val="005D0B6F"/>
    <w:rsid w:val="005D19D8"/>
    <w:rsid w:val="005D261F"/>
    <w:rsid w:val="005D57B8"/>
    <w:rsid w:val="005D619B"/>
    <w:rsid w:val="005D6A8E"/>
    <w:rsid w:val="005D6F38"/>
    <w:rsid w:val="005E0D1F"/>
    <w:rsid w:val="005E35CE"/>
    <w:rsid w:val="005F01E0"/>
    <w:rsid w:val="005F2C31"/>
    <w:rsid w:val="005F2C42"/>
    <w:rsid w:val="005F5E6E"/>
    <w:rsid w:val="005F64E3"/>
    <w:rsid w:val="006014A0"/>
    <w:rsid w:val="00602E7E"/>
    <w:rsid w:val="0061537D"/>
    <w:rsid w:val="00617906"/>
    <w:rsid w:val="00617CF3"/>
    <w:rsid w:val="006204C4"/>
    <w:rsid w:val="006205D4"/>
    <w:rsid w:val="006212F7"/>
    <w:rsid w:val="0062155A"/>
    <w:rsid w:val="00621EA5"/>
    <w:rsid w:val="00625243"/>
    <w:rsid w:val="00625D6E"/>
    <w:rsid w:val="00625E91"/>
    <w:rsid w:val="006273DC"/>
    <w:rsid w:val="00627EF9"/>
    <w:rsid w:val="00630304"/>
    <w:rsid w:val="006319DC"/>
    <w:rsid w:val="00633A38"/>
    <w:rsid w:val="00636915"/>
    <w:rsid w:val="00636A0E"/>
    <w:rsid w:val="00636F46"/>
    <w:rsid w:val="00637535"/>
    <w:rsid w:val="00640EF8"/>
    <w:rsid w:val="006430D3"/>
    <w:rsid w:val="006437E3"/>
    <w:rsid w:val="00645470"/>
    <w:rsid w:val="00646D32"/>
    <w:rsid w:val="00647A5F"/>
    <w:rsid w:val="006500B4"/>
    <w:rsid w:val="0065067D"/>
    <w:rsid w:val="00650ECF"/>
    <w:rsid w:val="00651FBD"/>
    <w:rsid w:val="006522BD"/>
    <w:rsid w:val="00652949"/>
    <w:rsid w:val="006529A2"/>
    <w:rsid w:val="006543C1"/>
    <w:rsid w:val="006549DF"/>
    <w:rsid w:val="00656F76"/>
    <w:rsid w:val="0065705C"/>
    <w:rsid w:val="00660207"/>
    <w:rsid w:val="0066330F"/>
    <w:rsid w:val="00663503"/>
    <w:rsid w:val="00665A39"/>
    <w:rsid w:val="00666750"/>
    <w:rsid w:val="006705A4"/>
    <w:rsid w:val="00683AA8"/>
    <w:rsid w:val="006853F7"/>
    <w:rsid w:val="00686BB2"/>
    <w:rsid w:val="0068758A"/>
    <w:rsid w:val="00691385"/>
    <w:rsid w:val="00692D37"/>
    <w:rsid w:val="00694FD2"/>
    <w:rsid w:val="00694FD4"/>
    <w:rsid w:val="00696AE4"/>
    <w:rsid w:val="00696B66"/>
    <w:rsid w:val="006A3671"/>
    <w:rsid w:val="006A4569"/>
    <w:rsid w:val="006A560F"/>
    <w:rsid w:val="006A6EA0"/>
    <w:rsid w:val="006B78C1"/>
    <w:rsid w:val="006C10B3"/>
    <w:rsid w:val="006C172D"/>
    <w:rsid w:val="006C1F94"/>
    <w:rsid w:val="006C5AA3"/>
    <w:rsid w:val="006C690A"/>
    <w:rsid w:val="006C7232"/>
    <w:rsid w:val="006D08C6"/>
    <w:rsid w:val="006D4491"/>
    <w:rsid w:val="006D7CB9"/>
    <w:rsid w:val="006E1978"/>
    <w:rsid w:val="006E45FD"/>
    <w:rsid w:val="006E4D81"/>
    <w:rsid w:val="006F072C"/>
    <w:rsid w:val="006F193B"/>
    <w:rsid w:val="006F5C3D"/>
    <w:rsid w:val="006F5E6C"/>
    <w:rsid w:val="006F6DBB"/>
    <w:rsid w:val="0070047A"/>
    <w:rsid w:val="00702CDB"/>
    <w:rsid w:val="00703A69"/>
    <w:rsid w:val="00704A9F"/>
    <w:rsid w:val="00712CF2"/>
    <w:rsid w:val="00720479"/>
    <w:rsid w:val="0072055F"/>
    <w:rsid w:val="00721461"/>
    <w:rsid w:val="0072150F"/>
    <w:rsid w:val="00721F48"/>
    <w:rsid w:val="007260E0"/>
    <w:rsid w:val="007314A7"/>
    <w:rsid w:val="00733932"/>
    <w:rsid w:val="007349A7"/>
    <w:rsid w:val="00735EFA"/>
    <w:rsid w:val="00736BE9"/>
    <w:rsid w:val="0073756D"/>
    <w:rsid w:val="0073780E"/>
    <w:rsid w:val="00737E8D"/>
    <w:rsid w:val="00741B82"/>
    <w:rsid w:val="007431FF"/>
    <w:rsid w:val="00745A32"/>
    <w:rsid w:val="0075074B"/>
    <w:rsid w:val="00753866"/>
    <w:rsid w:val="007548A0"/>
    <w:rsid w:val="0075692F"/>
    <w:rsid w:val="00757128"/>
    <w:rsid w:val="00763B9A"/>
    <w:rsid w:val="00764863"/>
    <w:rsid w:val="00766FBF"/>
    <w:rsid w:val="0076760D"/>
    <w:rsid w:val="007706B3"/>
    <w:rsid w:val="00770896"/>
    <w:rsid w:val="007711AA"/>
    <w:rsid w:val="00773F0F"/>
    <w:rsid w:val="00774F22"/>
    <w:rsid w:val="00777102"/>
    <w:rsid w:val="00777C75"/>
    <w:rsid w:val="0078082C"/>
    <w:rsid w:val="00781F2E"/>
    <w:rsid w:val="007846E5"/>
    <w:rsid w:val="00784AF5"/>
    <w:rsid w:val="007852F8"/>
    <w:rsid w:val="00786992"/>
    <w:rsid w:val="0078763F"/>
    <w:rsid w:val="0079136A"/>
    <w:rsid w:val="00791F64"/>
    <w:rsid w:val="00792CC7"/>
    <w:rsid w:val="00794CEA"/>
    <w:rsid w:val="007A3BDA"/>
    <w:rsid w:val="007A481D"/>
    <w:rsid w:val="007A4F10"/>
    <w:rsid w:val="007B07BC"/>
    <w:rsid w:val="007B11E4"/>
    <w:rsid w:val="007B1A09"/>
    <w:rsid w:val="007B5702"/>
    <w:rsid w:val="007C1A57"/>
    <w:rsid w:val="007C50BC"/>
    <w:rsid w:val="007D2DB3"/>
    <w:rsid w:val="007D36DD"/>
    <w:rsid w:val="007D3EA3"/>
    <w:rsid w:val="007D4205"/>
    <w:rsid w:val="007D4E34"/>
    <w:rsid w:val="007D5373"/>
    <w:rsid w:val="007D637C"/>
    <w:rsid w:val="007D758E"/>
    <w:rsid w:val="007E0EE5"/>
    <w:rsid w:val="007E2661"/>
    <w:rsid w:val="007E73F6"/>
    <w:rsid w:val="007F2535"/>
    <w:rsid w:val="007F6F50"/>
    <w:rsid w:val="00803453"/>
    <w:rsid w:val="0081555B"/>
    <w:rsid w:val="00815D1E"/>
    <w:rsid w:val="00833346"/>
    <w:rsid w:val="00834F82"/>
    <w:rsid w:val="00837012"/>
    <w:rsid w:val="00837337"/>
    <w:rsid w:val="008414C0"/>
    <w:rsid w:val="008424E9"/>
    <w:rsid w:val="00844AE4"/>
    <w:rsid w:val="00850729"/>
    <w:rsid w:val="00854D0C"/>
    <w:rsid w:val="00855029"/>
    <w:rsid w:val="008557DB"/>
    <w:rsid w:val="00855B3A"/>
    <w:rsid w:val="00855FEC"/>
    <w:rsid w:val="00862CD3"/>
    <w:rsid w:val="00863CE9"/>
    <w:rsid w:val="00865D5B"/>
    <w:rsid w:val="0087420F"/>
    <w:rsid w:val="00875C9D"/>
    <w:rsid w:val="008769B5"/>
    <w:rsid w:val="00876A76"/>
    <w:rsid w:val="00876C90"/>
    <w:rsid w:val="00880979"/>
    <w:rsid w:val="008829E4"/>
    <w:rsid w:val="008841C9"/>
    <w:rsid w:val="00885A57"/>
    <w:rsid w:val="00885CDE"/>
    <w:rsid w:val="00886015"/>
    <w:rsid w:val="00897E3D"/>
    <w:rsid w:val="008A0BF2"/>
    <w:rsid w:val="008A199F"/>
    <w:rsid w:val="008A5651"/>
    <w:rsid w:val="008A78B2"/>
    <w:rsid w:val="008B1710"/>
    <w:rsid w:val="008B2901"/>
    <w:rsid w:val="008B3F93"/>
    <w:rsid w:val="008B457C"/>
    <w:rsid w:val="008C1DF6"/>
    <w:rsid w:val="008C48C7"/>
    <w:rsid w:val="008C4BC5"/>
    <w:rsid w:val="008C78B1"/>
    <w:rsid w:val="008D1645"/>
    <w:rsid w:val="008D2EC8"/>
    <w:rsid w:val="008D6D66"/>
    <w:rsid w:val="008D795B"/>
    <w:rsid w:val="008E4C06"/>
    <w:rsid w:val="008F033E"/>
    <w:rsid w:val="008F0DA3"/>
    <w:rsid w:val="008F26B4"/>
    <w:rsid w:val="008F3B67"/>
    <w:rsid w:val="008F4DD4"/>
    <w:rsid w:val="008F656E"/>
    <w:rsid w:val="008F726B"/>
    <w:rsid w:val="00902D3C"/>
    <w:rsid w:val="00906230"/>
    <w:rsid w:val="00910A0F"/>
    <w:rsid w:val="00912DCB"/>
    <w:rsid w:val="00913039"/>
    <w:rsid w:val="00916AEB"/>
    <w:rsid w:val="00916DD8"/>
    <w:rsid w:val="00924EEE"/>
    <w:rsid w:val="00930223"/>
    <w:rsid w:val="00931398"/>
    <w:rsid w:val="00934AA8"/>
    <w:rsid w:val="00937230"/>
    <w:rsid w:val="00943CBE"/>
    <w:rsid w:val="009458E3"/>
    <w:rsid w:val="00946869"/>
    <w:rsid w:val="009475CA"/>
    <w:rsid w:val="009512D2"/>
    <w:rsid w:val="0095374A"/>
    <w:rsid w:val="00956700"/>
    <w:rsid w:val="00956D0F"/>
    <w:rsid w:val="0095752E"/>
    <w:rsid w:val="009616FE"/>
    <w:rsid w:val="00965580"/>
    <w:rsid w:val="009676A6"/>
    <w:rsid w:val="009732D0"/>
    <w:rsid w:val="0097595D"/>
    <w:rsid w:val="00975BF6"/>
    <w:rsid w:val="00980AB1"/>
    <w:rsid w:val="00981B6D"/>
    <w:rsid w:val="00983D3D"/>
    <w:rsid w:val="00984BB2"/>
    <w:rsid w:val="00985A39"/>
    <w:rsid w:val="00986176"/>
    <w:rsid w:val="00987886"/>
    <w:rsid w:val="00991BE6"/>
    <w:rsid w:val="00991C9B"/>
    <w:rsid w:val="00993C87"/>
    <w:rsid w:val="009945C8"/>
    <w:rsid w:val="00995C1E"/>
    <w:rsid w:val="00996BFB"/>
    <w:rsid w:val="00996DCF"/>
    <w:rsid w:val="009A011F"/>
    <w:rsid w:val="009A5062"/>
    <w:rsid w:val="009A61A7"/>
    <w:rsid w:val="009B0812"/>
    <w:rsid w:val="009B3462"/>
    <w:rsid w:val="009B3E57"/>
    <w:rsid w:val="009B4462"/>
    <w:rsid w:val="009B59ED"/>
    <w:rsid w:val="009C195B"/>
    <w:rsid w:val="009C3B10"/>
    <w:rsid w:val="009C4C32"/>
    <w:rsid w:val="009C4E02"/>
    <w:rsid w:val="009D06D4"/>
    <w:rsid w:val="009D61AB"/>
    <w:rsid w:val="009D63BC"/>
    <w:rsid w:val="009E057B"/>
    <w:rsid w:val="009E1511"/>
    <w:rsid w:val="009E6C1E"/>
    <w:rsid w:val="009F3B35"/>
    <w:rsid w:val="009F3CB5"/>
    <w:rsid w:val="009F5A77"/>
    <w:rsid w:val="00A01DFC"/>
    <w:rsid w:val="00A025E2"/>
    <w:rsid w:val="00A02C20"/>
    <w:rsid w:val="00A032E2"/>
    <w:rsid w:val="00A06B10"/>
    <w:rsid w:val="00A16590"/>
    <w:rsid w:val="00A178E5"/>
    <w:rsid w:val="00A2509C"/>
    <w:rsid w:val="00A2759B"/>
    <w:rsid w:val="00A30BFA"/>
    <w:rsid w:val="00A33F33"/>
    <w:rsid w:val="00A34DAD"/>
    <w:rsid w:val="00A40515"/>
    <w:rsid w:val="00A41EE7"/>
    <w:rsid w:val="00A4494D"/>
    <w:rsid w:val="00A466B6"/>
    <w:rsid w:val="00A47C9F"/>
    <w:rsid w:val="00A501E5"/>
    <w:rsid w:val="00A529D2"/>
    <w:rsid w:val="00A5347F"/>
    <w:rsid w:val="00A57DB1"/>
    <w:rsid w:val="00A625CA"/>
    <w:rsid w:val="00A627D8"/>
    <w:rsid w:val="00A6619A"/>
    <w:rsid w:val="00A676EA"/>
    <w:rsid w:val="00A7408C"/>
    <w:rsid w:val="00A74F6A"/>
    <w:rsid w:val="00A75609"/>
    <w:rsid w:val="00A7674A"/>
    <w:rsid w:val="00A83AE2"/>
    <w:rsid w:val="00A8471B"/>
    <w:rsid w:val="00A84DB2"/>
    <w:rsid w:val="00A9627D"/>
    <w:rsid w:val="00AA2800"/>
    <w:rsid w:val="00AA2B7A"/>
    <w:rsid w:val="00AA3A2D"/>
    <w:rsid w:val="00AA6AC3"/>
    <w:rsid w:val="00AA7269"/>
    <w:rsid w:val="00AB1C3E"/>
    <w:rsid w:val="00AB2BB6"/>
    <w:rsid w:val="00AB48D2"/>
    <w:rsid w:val="00AB4A14"/>
    <w:rsid w:val="00AB686E"/>
    <w:rsid w:val="00AC1F36"/>
    <w:rsid w:val="00AC32F4"/>
    <w:rsid w:val="00AD1E04"/>
    <w:rsid w:val="00AD73EA"/>
    <w:rsid w:val="00AD79B5"/>
    <w:rsid w:val="00AE3FBF"/>
    <w:rsid w:val="00AE4270"/>
    <w:rsid w:val="00AE593B"/>
    <w:rsid w:val="00AE740C"/>
    <w:rsid w:val="00AF7009"/>
    <w:rsid w:val="00B01F12"/>
    <w:rsid w:val="00B02A61"/>
    <w:rsid w:val="00B03C12"/>
    <w:rsid w:val="00B055C5"/>
    <w:rsid w:val="00B1048E"/>
    <w:rsid w:val="00B118F0"/>
    <w:rsid w:val="00B147E0"/>
    <w:rsid w:val="00B20B10"/>
    <w:rsid w:val="00B24DCE"/>
    <w:rsid w:val="00B251E4"/>
    <w:rsid w:val="00B2543D"/>
    <w:rsid w:val="00B260A8"/>
    <w:rsid w:val="00B276F1"/>
    <w:rsid w:val="00B32D89"/>
    <w:rsid w:val="00B34599"/>
    <w:rsid w:val="00B36677"/>
    <w:rsid w:val="00B444AA"/>
    <w:rsid w:val="00B50870"/>
    <w:rsid w:val="00B5539C"/>
    <w:rsid w:val="00B6207F"/>
    <w:rsid w:val="00B713D5"/>
    <w:rsid w:val="00B73715"/>
    <w:rsid w:val="00B77F9D"/>
    <w:rsid w:val="00B82F8F"/>
    <w:rsid w:val="00B83E9D"/>
    <w:rsid w:val="00B87472"/>
    <w:rsid w:val="00B904DA"/>
    <w:rsid w:val="00B935E1"/>
    <w:rsid w:val="00B9471C"/>
    <w:rsid w:val="00B95B52"/>
    <w:rsid w:val="00B97C8D"/>
    <w:rsid w:val="00B97D7D"/>
    <w:rsid w:val="00BA3AE7"/>
    <w:rsid w:val="00BA3BDE"/>
    <w:rsid w:val="00BA652B"/>
    <w:rsid w:val="00BB0625"/>
    <w:rsid w:val="00BB41BE"/>
    <w:rsid w:val="00BB5F41"/>
    <w:rsid w:val="00BB62A6"/>
    <w:rsid w:val="00BC38EF"/>
    <w:rsid w:val="00BC3E91"/>
    <w:rsid w:val="00BC5A93"/>
    <w:rsid w:val="00BC6732"/>
    <w:rsid w:val="00BD06B0"/>
    <w:rsid w:val="00BD43E9"/>
    <w:rsid w:val="00BD482D"/>
    <w:rsid w:val="00BD616A"/>
    <w:rsid w:val="00BD6E41"/>
    <w:rsid w:val="00BD7E87"/>
    <w:rsid w:val="00BE027A"/>
    <w:rsid w:val="00BE1288"/>
    <w:rsid w:val="00BE19B6"/>
    <w:rsid w:val="00BE453C"/>
    <w:rsid w:val="00BE4799"/>
    <w:rsid w:val="00BE4D14"/>
    <w:rsid w:val="00BE5C02"/>
    <w:rsid w:val="00BF1975"/>
    <w:rsid w:val="00BF2ACA"/>
    <w:rsid w:val="00BF2EBA"/>
    <w:rsid w:val="00BF5FBC"/>
    <w:rsid w:val="00BF67BC"/>
    <w:rsid w:val="00C00CE7"/>
    <w:rsid w:val="00C071B8"/>
    <w:rsid w:val="00C1174A"/>
    <w:rsid w:val="00C11C11"/>
    <w:rsid w:val="00C139B2"/>
    <w:rsid w:val="00C155C6"/>
    <w:rsid w:val="00C2064A"/>
    <w:rsid w:val="00C226F3"/>
    <w:rsid w:val="00C23A71"/>
    <w:rsid w:val="00C23F69"/>
    <w:rsid w:val="00C2478F"/>
    <w:rsid w:val="00C26C3D"/>
    <w:rsid w:val="00C30D7C"/>
    <w:rsid w:val="00C31569"/>
    <w:rsid w:val="00C34590"/>
    <w:rsid w:val="00C36673"/>
    <w:rsid w:val="00C37B96"/>
    <w:rsid w:val="00C40B2F"/>
    <w:rsid w:val="00C4187C"/>
    <w:rsid w:val="00C418A0"/>
    <w:rsid w:val="00C4491F"/>
    <w:rsid w:val="00C46F61"/>
    <w:rsid w:val="00C50F75"/>
    <w:rsid w:val="00C52B67"/>
    <w:rsid w:val="00C539EB"/>
    <w:rsid w:val="00C53E58"/>
    <w:rsid w:val="00C5481A"/>
    <w:rsid w:val="00C55A8F"/>
    <w:rsid w:val="00C607C4"/>
    <w:rsid w:val="00C6360A"/>
    <w:rsid w:val="00C63664"/>
    <w:rsid w:val="00C63706"/>
    <w:rsid w:val="00C670C4"/>
    <w:rsid w:val="00C702EF"/>
    <w:rsid w:val="00C71513"/>
    <w:rsid w:val="00C71F19"/>
    <w:rsid w:val="00C73C40"/>
    <w:rsid w:val="00C76A21"/>
    <w:rsid w:val="00C76EB1"/>
    <w:rsid w:val="00C77EAC"/>
    <w:rsid w:val="00C808F3"/>
    <w:rsid w:val="00C81A3E"/>
    <w:rsid w:val="00C82959"/>
    <w:rsid w:val="00C82A08"/>
    <w:rsid w:val="00C84159"/>
    <w:rsid w:val="00C90258"/>
    <w:rsid w:val="00C9312F"/>
    <w:rsid w:val="00C934F5"/>
    <w:rsid w:val="00C94A7E"/>
    <w:rsid w:val="00C94D01"/>
    <w:rsid w:val="00C95F08"/>
    <w:rsid w:val="00CA3104"/>
    <w:rsid w:val="00CA5CA6"/>
    <w:rsid w:val="00CA750B"/>
    <w:rsid w:val="00CB0DE2"/>
    <w:rsid w:val="00CB1B9D"/>
    <w:rsid w:val="00CB3996"/>
    <w:rsid w:val="00CB40EB"/>
    <w:rsid w:val="00CB49ED"/>
    <w:rsid w:val="00CB56B1"/>
    <w:rsid w:val="00CC0F61"/>
    <w:rsid w:val="00CC3789"/>
    <w:rsid w:val="00CC3A03"/>
    <w:rsid w:val="00CD5C87"/>
    <w:rsid w:val="00CD5DF2"/>
    <w:rsid w:val="00CD7865"/>
    <w:rsid w:val="00CE0920"/>
    <w:rsid w:val="00CE1092"/>
    <w:rsid w:val="00CE39C0"/>
    <w:rsid w:val="00CE39CA"/>
    <w:rsid w:val="00CE6B0D"/>
    <w:rsid w:val="00CF2792"/>
    <w:rsid w:val="00CF5516"/>
    <w:rsid w:val="00D00C17"/>
    <w:rsid w:val="00D00CF0"/>
    <w:rsid w:val="00D00EA9"/>
    <w:rsid w:val="00D01BA7"/>
    <w:rsid w:val="00D047CD"/>
    <w:rsid w:val="00D04F3E"/>
    <w:rsid w:val="00D109EE"/>
    <w:rsid w:val="00D11436"/>
    <w:rsid w:val="00D11456"/>
    <w:rsid w:val="00D14621"/>
    <w:rsid w:val="00D16179"/>
    <w:rsid w:val="00D206EE"/>
    <w:rsid w:val="00D2350E"/>
    <w:rsid w:val="00D258A8"/>
    <w:rsid w:val="00D26DEC"/>
    <w:rsid w:val="00D33534"/>
    <w:rsid w:val="00D3625F"/>
    <w:rsid w:val="00D368CD"/>
    <w:rsid w:val="00D42187"/>
    <w:rsid w:val="00D52F83"/>
    <w:rsid w:val="00D54A7F"/>
    <w:rsid w:val="00D55B77"/>
    <w:rsid w:val="00D61715"/>
    <w:rsid w:val="00D66A35"/>
    <w:rsid w:val="00D6776F"/>
    <w:rsid w:val="00D712E0"/>
    <w:rsid w:val="00D7332E"/>
    <w:rsid w:val="00D74D69"/>
    <w:rsid w:val="00D7656C"/>
    <w:rsid w:val="00D76C51"/>
    <w:rsid w:val="00D8764D"/>
    <w:rsid w:val="00D90025"/>
    <w:rsid w:val="00D91499"/>
    <w:rsid w:val="00D97967"/>
    <w:rsid w:val="00DA445B"/>
    <w:rsid w:val="00DA45D9"/>
    <w:rsid w:val="00DB21D9"/>
    <w:rsid w:val="00DB3D34"/>
    <w:rsid w:val="00DC0B96"/>
    <w:rsid w:val="00DC29F2"/>
    <w:rsid w:val="00DC3D5A"/>
    <w:rsid w:val="00DC4D50"/>
    <w:rsid w:val="00DC60C9"/>
    <w:rsid w:val="00DD06E4"/>
    <w:rsid w:val="00DE360D"/>
    <w:rsid w:val="00DE4301"/>
    <w:rsid w:val="00DE773E"/>
    <w:rsid w:val="00DE7C69"/>
    <w:rsid w:val="00DF08D0"/>
    <w:rsid w:val="00DF2399"/>
    <w:rsid w:val="00DF3955"/>
    <w:rsid w:val="00DF4759"/>
    <w:rsid w:val="00E0188B"/>
    <w:rsid w:val="00E01F36"/>
    <w:rsid w:val="00E0406C"/>
    <w:rsid w:val="00E05513"/>
    <w:rsid w:val="00E062F1"/>
    <w:rsid w:val="00E0645E"/>
    <w:rsid w:val="00E11025"/>
    <w:rsid w:val="00E1274B"/>
    <w:rsid w:val="00E130E1"/>
    <w:rsid w:val="00E15828"/>
    <w:rsid w:val="00E16BCA"/>
    <w:rsid w:val="00E17584"/>
    <w:rsid w:val="00E17F89"/>
    <w:rsid w:val="00E2269E"/>
    <w:rsid w:val="00E24BDD"/>
    <w:rsid w:val="00E256BA"/>
    <w:rsid w:val="00E2610C"/>
    <w:rsid w:val="00E33B89"/>
    <w:rsid w:val="00E347AF"/>
    <w:rsid w:val="00E35FEE"/>
    <w:rsid w:val="00E37771"/>
    <w:rsid w:val="00E40631"/>
    <w:rsid w:val="00E454D7"/>
    <w:rsid w:val="00E45B08"/>
    <w:rsid w:val="00E45C8C"/>
    <w:rsid w:val="00E502AB"/>
    <w:rsid w:val="00E51E8E"/>
    <w:rsid w:val="00E520D5"/>
    <w:rsid w:val="00E523DC"/>
    <w:rsid w:val="00E52403"/>
    <w:rsid w:val="00E52B7A"/>
    <w:rsid w:val="00E5358A"/>
    <w:rsid w:val="00E537AA"/>
    <w:rsid w:val="00E540CB"/>
    <w:rsid w:val="00E546EC"/>
    <w:rsid w:val="00E54C11"/>
    <w:rsid w:val="00E61CC8"/>
    <w:rsid w:val="00E70C15"/>
    <w:rsid w:val="00E80B1F"/>
    <w:rsid w:val="00E82D10"/>
    <w:rsid w:val="00E83835"/>
    <w:rsid w:val="00E84096"/>
    <w:rsid w:val="00E86537"/>
    <w:rsid w:val="00E87325"/>
    <w:rsid w:val="00E916D2"/>
    <w:rsid w:val="00E91A98"/>
    <w:rsid w:val="00E925DB"/>
    <w:rsid w:val="00EA32E4"/>
    <w:rsid w:val="00EA35CB"/>
    <w:rsid w:val="00EA5F7C"/>
    <w:rsid w:val="00EA7D77"/>
    <w:rsid w:val="00EC005F"/>
    <w:rsid w:val="00EC1520"/>
    <w:rsid w:val="00EC1A3B"/>
    <w:rsid w:val="00EC27F2"/>
    <w:rsid w:val="00EC3640"/>
    <w:rsid w:val="00EC4739"/>
    <w:rsid w:val="00EC4755"/>
    <w:rsid w:val="00EC4E69"/>
    <w:rsid w:val="00EC7DE6"/>
    <w:rsid w:val="00ED3970"/>
    <w:rsid w:val="00ED43F5"/>
    <w:rsid w:val="00ED46B2"/>
    <w:rsid w:val="00ED70D2"/>
    <w:rsid w:val="00EE0036"/>
    <w:rsid w:val="00EE15C8"/>
    <w:rsid w:val="00EE5ED9"/>
    <w:rsid w:val="00EE78CC"/>
    <w:rsid w:val="00EF1E6E"/>
    <w:rsid w:val="00EF42B9"/>
    <w:rsid w:val="00EF5B50"/>
    <w:rsid w:val="00F02508"/>
    <w:rsid w:val="00F100B5"/>
    <w:rsid w:val="00F11537"/>
    <w:rsid w:val="00F122A8"/>
    <w:rsid w:val="00F12D03"/>
    <w:rsid w:val="00F13200"/>
    <w:rsid w:val="00F14147"/>
    <w:rsid w:val="00F20842"/>
    <w:rsid w:val="00F21776"/>
    <w:rsid w:val="00F220C9"/>
    <w:rsid w:val="00F242D1"/>
    <w:rsid w:val="00F3137C"/>
    <w:rsid w:val="00F316C1"/>
    <w:rsid w:val="00F3258C"/>
    <w:rsid w:val="00F347E2"/>
    <w:rsid w:val="00F3493F"/>
    <w:rsid w:val="00F35F6D"/>
    <w:rsid w:val="00F36273"/>
    <w:rsid w:val="00F37A26"/>
    <w:rsid w:val="00F37BFB"/>
    <w:rsid w:val="00F41453"/>
    <w:rsid w:val="00F414B5"/>
    <w:rsid w:val="00F442F1"/>
    <w:rsid w:val="00F4560E"/>
    <w:rsid w:val="00F52389"/>
    <w:rsid w:val="00F53177"/>
    <w:rsid w:val="00F5428C"/>
    <w:rsid w:val="00F54494"/>
    <w:rsid w:val="00F649A0"/>
    <w:rsid w:val="00F66788"/>
    <w:rsid w:val="00F72CC6"/>
    <w:rsid w:val="00F7343F"/>
    <w:rsid w:val="00F74D5A"/>
    <w:rsid w:val="00F7764E"/>
    <w:rsid w:val="00F77EC9"/>
    <w:rsid w:val="00F80447"/>
    <w:rsid w:val="00F804AA"/>
    <w:rsid w:val="00F80E70"/>
    <w:rsid w:val="00F83A87"/>
    <w:rsid w:val="00F93270"/>
    <w:rsid w:val="00F93A95"/>
    <w:rsid w:val="00F94962"/>
    <w:rsid w:val="00F973ED"/>
    <w:rsid w:val="00F97F24"/>
    <w:rsid w:val="00FA0F0B"/>
    <w:rsid w:val="00FA20F4"/>
    <w:rsid w:val="00FA3948"/>
    <w:rsid w:val="00FA6B6D"/>
    <w:rsid w:val="00FA75C5"/>
    <w:rsid w:val="00FB56C4"/>
    <w:rsid w:val="00FC181E"/>
    <w:rsid w:val="00FC1ED4"/>
    <w:rsid w:val="00FC76AD"/>
    <w:rsid w:val="00FD09FF"/>
    <w:rsid w:val="00FD0B26"/>
    <w:rsid w:val="00FD0ED0"/>
    <w:rsid w:val="00FD1021"/>
    <w:rsid w:val="00FD4D2E"/>
    <w:rsid w:val="00FE0526"/>
    <w:rsid w:val="00FE206E"/>
    <w:rsid w:val="00FE30B3"/>
    <w:rsid w:val="00FE4BAA"/>
    <w:rsid w:val="00FE5736"/>
    <w:rsid w:val="00FF43A8"/>
    <w:rsid w:val="00FF501E"/>
    <w:rsid w:val="00FF51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5121"/>
    <o:shapelayout v:ext="edit">
      <o:idmap v:ext="edit" data="1"/>
    </o:shapelayout>
  </w:shapeDefaults>
  <w:decimalSymbol w:val=","/>
  <w:listSeparator w:val=";"/>
  <w14:defaultImageDpi w14:val="30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uiPriority="99" w:name="footer"/>
    <w:lsdException w:qFormat="true" w:unhideWhenUsed="true" w:semiHidden="true" w:name="caption"/>
    <w:lsdException w:uiPriority="99" w:name="footnote reference"/>
    <w:lsdException w:qFormat="true" w:name="Title"/>
    <w:lsdException w:qFormat="true" w:name="Subtitle"/>
    <w:lsdException w:uiPriority="99" w:name="Hyperlink"/>
    <w:lsdException w:uiPriority="99" w:name="FollowedHyperlink"/>
    <w:lsdException w:qFormat="true" w:name="Strong"/>
    <w:lsdException w:qFormat="true" w:uiPriority="20" w:name="Emphasis"/>
    <w:lsdException w:uiPriority="99" w:name="No List"/>
    <w:lsdException w:uiPriority="99" w:name="Balloon Text"/>
    <w:lsdException w:unhideWhenUsed="true" w:semiHidden="true" w:uiPriority="99" w:name="Placeholder Text"/>
    <w:lsdException w:qFormat="true" w:uiPriority="1" w:name="No Spacing"/>
    <w:lsdException w:unhideWhenUsed="true" w:semiHidden="true" w:uiPriority="99" w:name="Light Shading"/>
    <w:lsdException w:unhideWhenUsed="true" w:semiHidden="true" w:uiPriority="99" w:name="Light List"/>
    <w:lsdException w:unhideWhenUsed="true" w:semiHidden="true" w:uiPriority="99" w:name="Light Grid"/>
    <w:lsdException w:unhideWhenUsed="true" w:semiHidden="true" w:uiPriority="99" w:name="Medium Shading 1"/>
    <w:lsdException w:unhideWhenUsed="true" w:semiHidden="true" w:uiPriority="99" w:name="Medium Shading 2"/>
    <w:lsdException w:unhideWhenUsed="true" w:semiHidden="true" w:uiPriority="99" w:name="Medium List 1"/>
    <w:lsdException w:unhideWhenUsed="true" w:semiHidden="true" w:uiPriority="99" w:name="Medium List 2"/>
    <w:lsdException w:semiHidden="true" w:uiPriority="99" w:name="Medium Grid 1"/>
    <w:lsdException w:qFormat="true" w:uiPriority="1" w:name="Medium Grid 2"/>
    <w:lsdException w:uiPriority="60" w:name="Medium Grid 3"/>
    <w:lsdException w:uiPriority="61" w:name="Dark List"/>
    <w:lsdException w:uiPriority="62" w:name="Colorful Shading"/>
    <w:lsdException w:uiPriority="63" w:name="Colorful List"/>
    <w:lsdException w:uiPriority="64" w:name="Colorful Grid"/>
    <w:lsdException w:uiPriority="65" w:name="Light Shading Accent 1"/>
    <w:lsdException w:uiPriority="66" w:name="Light List Accent 1"/>
    <w:lsdException w:uiPriority="67" w:name="Light Grid Accent 1"/>
    <w:lsdException w:uiPriority="68" w:name="Medium Shading 1 Accent 1"/>
    <w:lsdException w:uiPriority="69" w:name="Medium Shading 2 Accent 1"/>
    <w:lsdException w:uiPriority="70" w:name="Medium List 1 Accent 1"/>
    <w:lsdException w:uiPriority="71" w:name="Revision"/>
    <w:lsdException w:qFormat="true" w:uiPriority="34" w:name="List Paragraph"/>
    <w:lsdException w:qFormat="true" w:uiPriority="73" w:name="Quote"/>
    <w:lsdException w:qFormat="true" w:uiPriority="60" w:name="Intense Quote"/>
    <w:lsdException w:uiPriority="61" w:name="Medium List 2 Accent 1"/>
    <w:lsdException w:uiPriority="62" w:name="Medium Grid 1 Accent 1"/>
    <w:lsdException w:uiPriority="63" w:name="Medium Grid 2 Accent 1"/>
    <w:lsdException w:uiPriority="64" w:name="Medium Grid 3 Accent 1"/>
    <w:lsdException w:uiPriority="65" w:name="Dark List Accent 1"/>
    <w:lsdException w:semiHidden="true" w:uiPriority="99" w:name="Colorful Shading Accent 1"/>
    <w:lsdException w:qFormat="true" w:uiPriority="34" w:name="Colorful List Accent 1"/>
    <w:lsdException w:qFormat="true" w:uiPriority="29" w:name="Colorful Grid Accent 1"/>
    <w:lsdException w:qFormat="true" w:uiPriority="30" w:name="Light Shading Accent 2"/>
    <w:lsdException w:uiPriority="66" w:name="Light List Accent 2"/>
    <w:lsdException w:uiPriority="67" w:name="Light Grid Accent 2"/>
    <w:lsdException w:uiPriority="68" w:name="Medium Shading 1 Accent 2"/>
    <w:lsdException w:uiPriority="69" w:name="Medium Shading 2 Accent 2"/>
    <w:lsdException w:uiPriority="70" w:name="Medium List 1 Accent 2"/>
    <w:lsdException w:uiPriority="71" w:name="Medium List 2 Accent 2"/>
    <w:lsdException w:uiPriority="72" w:name="Medium Grid 1 Accent 2"/>
    <w:lsdException w:uiPriority="73" w:name="Medium Grid 2 Accent 2"/>
    <w:lsdException w:uiPriority="60" w:name="Medium Grid 3 Accent 2"/>
    <w:lsdException w:uiPriority="61" w:name="Dark List Accent 2"/>
    <w:lsdException w:uiPriority="62" w:name="Colorful Shading Accent 2"/>
    <w:lsdException w:uiPriority="63" w:name="Colorful List Accent 2"/>
    <w:lsdException w:uiPriority="64" w:name="Colorful Grid Accent 2"/>
    <w:lsdException w:uiPriority="65" w:name="Light Shading Accent 3"/>
    <w:lsdException w:uiPriority="66" w:name="Light List Accent 3"/>
    <w:lsdException w:uiPriority="67" w:name="Light Grid Accent 3"/>
    <w:lsdException w:uiPriority="68" w:name="Medium Shading 1 Accent 3"/>
    <w:lsdException w:uiPriority="69" w:name="Medium Shading 2 Accent 3"/>
    <w:lsdException w:uiPriority="70" w:name="Medium List 1 Accent 3"/>
    <w:lsdException w:uiPriority="71" w:name="Medium List 2 Accent 3"/>
    <w:lsdException w:uiPriority="72" w:name="Medium Grid 1 Accent 3"/>
    <w:lsdException w:uiPriority="73" w:name="Medium Grid 2 Accent 3"/>
    <w:lsdException w:uiPriority="60" w:name="Medium Grid 3 Accent 3"/>
    <w:lsdException w:uiPriority="61" w:name="Dark List Accent 3"/>
    <w:lsdException w:uiPriority="62" w:name="Colorful Shading Accent 3"/>
    <w:lsdException w:uiPriority="63" w:name="Colorful List Accent 3"/>
    <w:lsdException w:uiPriority="64" w:name="Colorful Grid Accent 3"/>
    <w:lsdException w:uiPriority="65" w:name="Light Shading Accent 4"/>
    <w:lsdException w:uiPriority="66" w:name="Light List Accent 4"/>
    <w:lsdException w:uiPriority="67" w:name="Light Grid Accent 4"/>
    <w:lsdException w:uiPriority="68" w:name="Medium Shading 1 Accent 4"/>
    <w:lsdException w:uiPriority="69" w:name="Medium Shading 2 Accent 4"/>
    <w:lsdException w:uiPriority="70" w:name="Medium List 1 Accent 4"/>
    <w:lsdException w:uiPriority="71" w:name="Medium List 2 Accent 4"/>
    <w:lsdException w:uiPriority="72" w:name="Medium Grid 1 Accent 4"/>
    <w:lsdException w:uiPriority="73" w:name="Medium Grid 2 Accent 4"/>
    <w:lsdException w:uiPriority="60" w:name="Medium Grid 3 Accent 4"/>
    <w:lsdException w:uiPriority="61" w:name="Dark List Accent 4"/>
    <w:lsdException w:uiPriority="62" w:name="Colorful Shading Accent 4"/>
    <w:lsdException w:uiPriority="63" w:name="Colorful List Accent 4"/>
    <w:lsdException w:uiPriority="64" w:name="Colorful Grid Accent 4"/>
    <w:lsdException w:uiPriority="65" w:name="Light Shading Accent 5"/>
    <w:lsdException w:uiPriority="66" w:name="Light List Accent 5"/>
    <w:lsdException w:uiPriority="67" w:name="Light Grid Accent 5"/>
    <w:lsdException w:uiPriority="68" w:name="Medium Shading 1 Accent 5"/>
    <w:lsdException w:uiPriority="69" w:name="Medium Shading 2 Accent 5"/>
    <w:lsdException w:uiPriority="70" w:name="Medium List 1 Accent 5"/>
    <w:lsdException w:uiPriority="71" w:name="Medium List 2 Accent 5"/>
    <w:lsdException w:uiPriority="72" w:name="Medium Grid 1 Accent 5"/>
    <w:lsdException w:uiPriority="73" w:name="Medium Grid 2 Accent 5"/>
    <w:lsdException w:uiPriority="60" w:name="Medium Grid 3 Accent 5"/>
    <w:lsdException w:uiPriority="61" w:name="Dark List Accent 5"/>
    <w:lsdException w:uiPriority="62" w:name="Colorful Shading Accent 5"/>
    <w:lsdException w:uiPriority="63" w:name="Colorful List Accent 5"/>
    <w:lsdException w:uiPriority="64" w:name="Colorful Grid Accent 5"/>
    <w:lsdException w:uiPriority="65" w:name="Light Shading Accent 6"/>
    <w:lsdException w:uiPriority="66" w:name="Light List Accent 6"/>
    <w:lsdException w:uiPriority="67" w:name="Light Grid Accent 6"/>
    <w:lsdException w:uiPriority="68" w:name="Medium Shading 1 Accent 6"/>
    <w:lsdException w:uiPriority="69" w:name="Medium Shading 2 Accent 6"/>
    <w:lsdException w:uiPriority="70" w:name="Medium List 1 Accent 6"/>
    <w:lsdException w:uiPriority="71" w:name="Medium List 2 Accent 6"/>
    <w:lsdException w:uiPriority="72" w:name="Medium Grid 1 Accent 6"/>
    <w:lsdException w:uiPriority="73" w:name="Medium Grid 2 Accent 6"/>
    <w:lsdException w:uiPriority="60" w:name="Medium Grid 3 Accent 6"/>
    <w:lsdException w:uiPriority="61" w:name="Dark List Accent 6"/>
    <w:lsdException w:uiPriority="62" w:name="Colorful Shading Accent 6"/>
    <w:lsdException w:uiPriority="63" w:name="Colorful List Accent 6"/>
    <w:lsdException w:uiPriority="64" w:name="Colorful Grid Accent 6"/>
    <w:lsdException w:qFormat="true" w:uiPriority="65" w:name="Subtle Emphasis"/>
    <w:lsdException w:qFormat="true" w:uiPriority="66" w:name="Intense Emphasis"/>
    <w:lsdException w:qFormat="true" w:uiPriority="67" w:name="Subtle Reference"/>
    <w:lsdException w:qFormat="true" w:uiPriority="68" w:name="Intense Reference"/>
    <w:lsdException w:qFormat="true" w:uiPriority="69" w:name="Book Title"/>
    <w:lsdException w:uiPriority="70" w:name="Bibliography"/>
    <w:lsdException w:qFormat="true" w:unhideWhenUsed="true" w:semiHidden="true" w:uiPriority="71" w:name="TOC Heading"/>
  </w:latentStyles>
  <w:style w:default="true" w:styleId="Normal" w:type="paragraph">
    <w:name w:val="Normal"/>
    <w:qFormat/>
    <w:rsid w:val="00BC5A93"/>
    <w:rPr>
      <w:sz w:val="24"/>
      <w:szCs w:val="24"/>
      <w:lang w:eastAsia="en-US"/>
    </w:rPr>
  </w:style>
  <w:style w:styleId="Naslov1" w:type="paragraph">
    <w:name w:val="heading 1"/>
    <w:basedOn w:val="Normal"/>
    <w:next w:val="Normal"/>
    <w:link w:val="Naslov1Char"/>
    <w:qFormat/>
    <w:rsid w:val="00411263"/>
    <w:pPr>
      <w:keepNext/>
      <w:jc w:val="both"/>
      <w:outlineLvl w:val="0"/>
    </w:pPr>
    <w:rPr>
      <w:sz w:val="28"/>
      <w:szCs w:val="28"/>
    </w:rPr>
  </w:style>
  <w:style w:styleId="Naslov2" w:type="paragraph">
    <w:name w:val="heading 2"/>
    <w:basedOn w:val="Normal"/>
    <w:next w:val="Normal"/>
    <w:link w:val="Naslov2Char"/>
    <w:qFormat/>
    <w:rsid w:val="00411263"/>
    <w:pPr>
      <w:keepNext/>
      <w:outlineLvl w:val="1"/>
    </w:pPr>
    <w:rPr>
      <w:b/>
      <w:bCs/>
      <w:sz w:val="28"/>
      <w:szCs w:val="28"/>
    </w:rPr>
  </w:style>
  <w:style w:styleId="Naslov3" w:type="paragraph">
    <w:name w:val="heading 3"/>
    <w:basedOn w:val="Normal"/>
    <w:next w:val="Normal"/>
    <w:link w:val="Naslov3Char"/>
    <w:qFormat/>
    <w:rsid w:val="00411263"/>
    <w:pPr>
      <w:keepNext/>
      <w:jc w:val="both"/>
      <w:outlineLvl w:val="2"/>
    </w:pPr>
    <w:rPr>
      <w:b/>
      <w:b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9358B"/>
    <w:pPr>
      <w:tabs>
        <w:tab w:pos="4536" w:val="center"/>
        <w:tab w:pos="9072" w:val="right"/>
      </w:tabs>
    </w:pPr>
    <w:rPr>
      <w:lang w:val="en-US"/>
    </w:rPr>
  </w:style>
  <w:style w:customStyle="true" w:styleId="ZaglavljeChar" w:type="character">
    <w:name w:val="Zaglavlje Char"/>
    <w:link w:val="Zaglavlje"/>
    <w:uiPriority w:val="99"/>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true" w:styleId="PodnojeChar" w:type="character">
    <w:name w:val="Podnožje Char"/>
    <w:link w:val="Podnoje"/>
    <w:uiPriority w:val="99"/>
    <w:rsid w:val="0029358B"/>
    <w:rPr>
      <w:sz w:val="24"/>
      <w:szCs w:val="24"/>
      <w:lang w:eastAsia="en-US" w:val="en-US"/>
    </w:rPr>
  </w:style>
  <w:style w:customStyle="true" w:styleId="Srednjareetka1-Isticanje21" w:type="paragraph">
    <w:name w:val="Srednja rešetka 1 - Isticanje 21"/>
    <w:basedOn w:val="Normal"/>
    <w:uiPriority w:val="34"/>
    <w:qFormat/>
    <w:rsid w:val="007C1A57"/>
    <w:pPr>
      <w:ind w:left="708"/>
    </w:pPr>
  </w:style>
  <w:style w:styleId="Tekstbalonia" w:type="paragraph">
    <w:name w:val="Balloon Text"/>
    <w:basedOn w:val="Normal"/>
    <w:link w:val="TekstbaloniaChar"/>
    <w:uiPriority w:val="99"/>
    <w:rsid w:val="000F7D08"/>
    <w:rPr>
      <w:rFonts w:hAnsi="Tahoma" w:ascii="Tahoma"/>
      <w:sz w:val="16"/>
      <w:szCs w:val="16"/>
      <w:lang w:val="en-US"/>
    </w:rPr>
  </w:style>
  <w:style w:customStyle="true" w:styleId="TekstbaloniaChar" w:type="character">
    <w:name w:val="Tekst balončića Char"/>
    <w:link w:val="Tekstbalonia"/>
    <w:uiPriority w:val="99"/>
    <w:rsid w:val="000F7D08"/>
    <w:rPr>
      <w:rFonts w:cs="Tahoma" w:hAnsi="Tahoma" w:ascii="Tahoma"/>
      <w:sz w:val="16"/>
      <w:szCs w:val="16"/>
      <w:lang w:eastAsia="en-US" w:val="en-US"/>
    </w:rPr>
  </w:style>
  <w:style w:customStyle="true" w:styleId="tabletextfield" w:type="character">
    <w:name w:val="table_text_field"/>
    <w:basedOn w:val="Zadanifontodlomka"/>
    <w:rsid w:val="0079136A"/>
  </w:style>
  <w:style w:customStyle="true" w:styleId="tabletitle2" w:type="character">
    <w:name w:val="table_title2"/>
    <w:basedOn w:val="Zadanifontodlomka"/>
    <w:rsid w:val="00DF08D0"/>
  </w:style>
  <w:style w:customStyle="true" w:styleId="Naslov1Char" w:type="character">
    <w:name w:val="Naslov 1 Char"/>
    <w:link w:val="Naslov1"/>
    <w:rsid w:val="00411263"/>
    <w:rPr>
      <w:sz w:val="28"/>
      <w:szCs w:val="28"/>
      <w:lang w:eastAsia="en-US"/>
    </w:rPr>
  </w:style>
  <w:style w:customStyle="true" w:styleId="Naslov2Char" w:type="character">
    <w:name w:val="Naslov 2 Char"/>
    <w:link w:val="Naslov2"/>
    <w:rsid w:val="00411263"/>
    <w:rPr>
      <w:b/>
      <w:bCs/>
      <w:sz w:val="28"/>
      <w:szCs w:val="28"/>
      <w:lang w:eastAsia="en-US"/>
    </w:rPr>
  </w:style>
  <w:style w:customStyle="true" w:styleId="Naslov3Char" w:type="character">
    <w:name w:val="Naslov 3 Char"/>
    <w:link w:val="Naslov3"/>
    <w:rsid w:val="00411263"/>
    <w:rPr>
      <w:b/>
      <w:bCs/>
      <w:sz w:val="28"/>
      <w:szCs w:val="28"/>
      <w:lang w:eastAsia="en-US"/>
    </w:rPr>
  </w:style>
  <w:style w:styleId="Tijeloteksta" w:type="paragraph">
    <w:name w:val="Body Text"/>
    <w:basedOn w:val="Normal"/>
    <w:link w:val="TijelotekstaChar"/>
    <w:rsid w:val="00411263"/>
    <w:pPr>
      <w:jc w:val="both"/>
    </w:pPr>
  </w:style>
  <w:style w:customStyle="true" w:styleId="TijelotekstaChar" w:type="character">
    <w:name w:val="Tijelo teksta Char"/>
    <w:link w:val="Tijeloteksta"/>
    <w:rsid w:val="00411263"/>
    <w:rPr>
      <w:sz w:val="24"/>
      <w:szCs w:val="24"/>
      <w:lang w:eastAsia="en-US"/>
    </w:rPr>
  </w:style>
  <w:style w:customStyle="true" w:styleId="Srednjesjenanje1-Isticanje11" w:type="paragraph">
    <w:name w:val="Srednje sjenčanje 1 - Isticanje 11"/>
    <w:uiPriority w:val="1"/>
    <w:qFormat/>
    <w:rsid w:val="00D368CD"/>
    <w:rPr>
      <w:rFonts w:eastAsia="Calibri" w:hAnsi="Calibri" w:ascii="Calibri"/>
      <w:sz w:val="22"/>
      <w:szCs w:val="22"/>
      <w:lang w:eastAsia="en-US"/>
    </w:rPr>
  </w:style>
  <w:style w:customStyle="true" w:styleId="msolistparagraph0" w:type="paragraph">
    <w:name w:val="msolistparagraph"/>
    <w:basedOn w:val="Normal"/>
    <w:rsid w:val="004C37B5"/>
    <w:pPr>
      <w:ind w:left="720"/>
    </w:pPr>
    <w:rPr>
      <w:rFonts w:hAnsi="Calibri" w:ascii="Calibri"/>
      <w:sz w:val="22"/>
      <w:szCs w:val="22"/>
      <w:lang w:eastAsia="hr-HR"/>
    </w:rPr>
  </w:style>
  <w:style w:styleId="Hiperveza" w:type="character">
    <w:name w:val="Hyperlink"/>
    <w:uiPriority w:val="99"/>
    <w:rsid w:val="00DF2399"/>
    <w:rPr>
      <w:color w:val="0000FF"/>
      <w:u w:val="single"/>
    </w:rPr>
  </w:style>
  <w:style w:styleId="Bezproreda" w:type="paragraph">
    <w:name w:val="No Spacing"/>
    <w:uiPriority w:val="1"/>
    <w:qFormat/>
    <w:rsid w:val="000514C8"/>
    <w:rPr>
      <w:rFonts w:eastAsia="Calibri" w:hAnsi="Calibri" w:ascii="Calibri"/>
      <w:sz w:val="22"/>
      <w:szCs w:val="22"/>
      <w:lang w:eastAsia="en-US"/>
    </w:rPr>
  </w:style>
  <w:style w:styleId="Odlomakpopisa" w:type="paragraph">
    <w:name w:val="List Paragraph"/>
    <w:basedOn w:val="Normal"/>
    <w:uiPriority w:val="34"/>
    <w:qFormat/>
    <w:rsid w:val="001C551A"/>
    <w:pPr>
      <w:ind w:left="708"/>
    </w:pPr>
  </w:style>
  <w:style w:customStyle="true" w:styleId="NoSpacing1" w:type="paragraph">
    <w:name w:val="No Spacing1"/>
    <w:uiPriority w:val="1"/>
    <w:qFormat/>
    <w:rsid w:val="0078763F"/>
    <w:rPr>
      <w:rFonts w:eastAsia="Calibri" w:hAnsi="Calibri" w:ascii="Calibri"/>
      <w:sz w:val="22"/>
      <w:szCs w:val="22"/>
      <w:lang w:eastAsia="en-US"/>
    </w:rPr>
  </w:style>
  <w:style w:customStyle="true" w:styleId="Default" w:type="paragraph">
    <w:name w:val="Default"/>
    <w:rsid w:val="006D7CB9"/>
    <w:pPr>
      <w:autoSpaceDE w:val="false"/>
      <w:autoSpaceDN w:val="false"/>
      <w:adjustRightInd w:val="false"/>
    </w:pPr>
    <w:rPr>
      <w:rFonts w:cs="Calibri" w:hAnsi="Calibri" w:ascii="Calibri"/>
      <w:color w:val="000000"/>
      <w:sz w:val="24"/>
      <w:szCs w:val="24"/>
    </w:rPr>
  </w:style>
  <w:style w:customStyle="true" w:styleId="Nerijeenospominjanje" w:type="character">
    <w:name w:val="Neriješeno spominjanje"/>
    <w:uiPriority w:val="99"/>
    <w:semiHidden/>
    <w:unhideWhenUsed/>
    <w:rsid w:val="00C4187C"/>
    <w:rPr>
      <w:color w:val="808080"/>
      <w:shd w:fill="E6E6E6" w:color="auto" w:val="clear"/>
    </w:rPr>
  </w:style>
  <w:style w:customStyle="true" w:styleId="Standard" w:type="paragraph">
    <w:name w:val="Standard"/>
    <w:rsid w:val="005E0D1F"/>
    <w:pPr>
      <w:widowControl w:val="false"/>
      <w:suppressAutoHyphens/>
      <w:autoSpaceDN w:val="false"/>
      <w:textAlignment w:val="baseline"/>
    </w:pPr>
    <w:rPr>
      <w:rFonts w:cs="Tahoma" w:eastAsia="Arial Unicode MS"/>
      <w:kern w:val="3"/>
      <w:sz w:val="24"/>
      <w:szCs w:val="24"/>
    </w:rPr>
  </w:style>
  <w:style w:customStyle="true" w:styleId="NoList1" w:type="numbering">
    <w:name w:val="No List1"/>
    <w:next w:val="Bezpopisa"/>
    <w:uiPriority w:val="99"/>
    <w:semiHidden/>
    <w:rsid w:val="005E0D1F"/>
  </w:style>
  <w:style w:styleId="Reetkatablice" w:type="table">
    <w:name w:val="Table Grid"/>
    <w:basedOn w:val="Obinatablica"/>
    <w:rsid w:val="005E0D1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lijeenaHiperveza" w:type="character">
    <w:name w:val="FollowedHyperlink"/>
    <w:uiPriority w:val="99"/>
    <w:unhideWhenUsed/>
    <w:rsid w:val="005E0D1F"/>
    <w:rPr>
      <w:color w:val="800080"/>
      <w:u w:val="single"/>
    </w:rPr>
  </w:style>
  <w:style w:customStyle="true" w:styleId="font5" w:type="paragraph">
    <w:name w:val="font5"/>
    <w:basedOn w:val="Normal"/>
    <w:rsid w:val="005E0D1F"/>
    <w:pPr>
      <w:spacing w:afterAutospacing="true" w:after="100" w:beforeAutospacing="true" w:before="100"/>
    </w:pPr>
    <w:rPr>
      <w:rFonts w:cs="Arial" w:hAnsi="Arial" w:ascii="Arial"/>
      <w:sz w:val="16"/>
      <w:szCs w:val="16"/>
      <w:lang w:eastAsia="hr-HR"/>
    </w:rPr>
  </w:style>
  <w:style w:customStyle="true" w:styleId="font6" w:type="paragraph">
    <w:name w:val="font6"/>
    <w:basedOn w:val="Normal"/>
    <w:rsid w:val="005E0D1F"/>
    <w:pPr>
      <w:spacing w:afterAutospacing="true" w:after="100" w:beforeAutospacing="true" w:before="100"/>
    </w:pPr>
    <w:rPr>
      <w:rFonts w:cs="Arial" w:hAnsi="Arial" w:ascii="Arial"/>
      <w:color w:val="000000"/>
      <w:sz w:val="16"/>
      <w:szCs w:val="16"/>
      <w:lang w:eastAsia="hr-HR"/>
    </w:rPr>
  </w:style>
  <w:style w:customStyle="true" w:styleId="font7" w:type="paragraph">
    <w:name w:val="font7"/>
    <w:basedOn w:val="Normal"/>
    <w:rsid w:val="005E0D1F"/>
    <w:pPr>
      <w:spacing w:afterAutospacing="true" w:after="100" w:beforeAutospacing="true" w:before="100"/>
    </w:pPr>
    <w:rPr>
      <w:rFonts w:cs="Arial" w:hAnsi="Arial" w:ascii="Arial"/>
      <w:b/>
      <w:bCs/>
      <w:sz w:val="16"/>
      <w:szCs w:val="16"/>
      <w:lang w:eastAsia="hr-HR"/>
    </w:rPr>
  </w:style>
  <w:style w:customStyle="true" w:styleId="font8" w:type="paragraph">
    <w:name w:val="font8"/>
    <w:basedOn w:val="Normal"/>
    <w:rsid w:val="005E0D1F"/>
    <w:pPr>
      <w:spacing w:afterAutospacing="true" w:after="100" w:beforeAutospacing="true" w:before="100"/>
    </w:pPr>
    <w:rPr>
      <w:rFonts w:cs="Arial" w:hAnsi="Arial" w:ascii="Arial"/>
      <w:b/>
      <w:bCs/>
      <w:color w:val="FF0000"/>
      <w:sz w:val="16"/>
      <w:szCs w:val="16"/>
      <w:lang w:eastAsia="hr-HR"/>
    </w:rPr>
  </w:style>
  <w:style w:customStyle="true" w:styleId="font9" w:type="paragraph">
    <w:name w:val="font9"/>
    <w:basedOn w:val="Normal"/>
    <w:rsid w:val="005E0D1F"/>
    <w:pPr>
      <w:spacing w:afterAutospacing="true" w:after="100" w:beforeAutospacing="true" w:before="100"/>
    </w:pPr>
    <w:rPr>
      <w:rFonts w:cs="Arial" w:hAnsi="Arial" w:ascii="Arial"/>
      <w:b/>
      <w:bCs/>
      <w:color w:val="000000"/>
      <w:sz w:val="16"/>
      <w:szCs w:val="16"/>
      <w:lang w:eastAsia="hr-HR"/>
    </w:rPr>
  </w:style>
  <w:style w:customStyle="true" w:styleId="font10" w:type="paragraph">
    <w:name w:val="font10"/>
    <w:basedOn w:val="Normal"/>
    <w:rsid w:val="005E0D1F"/>
    <w:pPr>
      <w:spacing w:afterAutospacing="true" w:after="100" w:beforeAutospacing="true" w:before="100"/>
    </w:pPr>
    <w:rPr>
      <w:rFonts w:cs="Arial" w:hAnsi="Arial" w:ascii="Arial"/>
      <w:color w:val="FF0000"/>
      <w:sz w:val="16"/>
      <w:szCs w:val="16"/>
      <w:lang w:eastAsia="hr-HR"/>
    </w:rPr>
  </w:style>
  <w:style w:customStyle="true" w:styleId="xl67" w:type="paragraph">
    <w:name w:val="xl67"/>
    <w:basedOn w:val="Normal"/>
    <w:rsid w:val="005E0D1F"/>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cs="Arial" w:hAnsi="Arial" w:ascii="Arial"/>
      <w:sz w:val="16"/>
      <w:szCs w:val="16"/>
      <w:lang w:eastAsia="hr-HR"/>
    </w:rPr>
  </w:style>
  <w:style w:customStyle="true" w:styleId="xl68" w:type="paragraph">
    <w:name w:val="xl68"/>
    <w:basedOn w:val="Normal"/>
    <w:rsid w:val="005E0D1F"/>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cs="Arial" w:hAnsi="Arial" w:ascii="Arial"/>
      <w:sz w:val="16"/>
      <w:szCs w:val="16"/>
      <w:lang w:eastAsia="hr-HR"/>
    </w:rPr>
  </w:style>
  <w:style w:customStyle="true" w:styleId="xl69" w:type="paragraph">
    <w:name w:val="xl69"/>
    <w:basedOn w:val="Normal"/>
    <w:rsid w:val="005E0D1F"/>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cs="Arial" w:hAnsi="Arial" w:ascii="Arial"/>
      <w:sz w:val="16"/>
      <w:szCs w:val="16"/>
      <w:lang w:eastAsia="hr-HR"/>
    </w:rPr>
  </w:style>
  <w:style w:customStyle="true" w:styleId="xl70" w:type="paragraph">
    <w:name w:val="xl70"/>
    <w:basedOn w:val="Normal"/>
    <w:rsid w:val="005E0D1F"/>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b/>
      <w:bCs/>
      <w:sz w:val="16"/>
      <w:szCs w:val="16"/>
      <w:lang w:eastAsia="hr-HR"/>
    </w:rPr>
  </w:style>
  <w:style w:customStyle="true" w:styleId="xl71" w:type="paragraph">
    <w:name w:val="xl71"/>
    <w:basedOn w:val="Normal"/>
    <w:rsid w:val="005E0D1F"/>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b/>
      <w:bCs/>
      <w:sz w:val="16"/>
      <w:szCs w:val="16"/>
      <w:lang w:eastAsia="hr-HR"/>
    </w:rPr>
  </w:style>
  <w:style w:customStyle="true" w:styleId="xl72" w:type="paragraph">
    <w:name w:val="xl72"/>
    <w:basedOn w:val="Normal"/>
    <w:rsid w:val="005E0D1F"/>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cs="Arial" w:hAnsi="Arial" w:ascii="Arial"/>
      <w:b/>
      <w:bCs/>
      <w:sz w:val="16"/>
      <w:szCs w:val="16"/>
      <w:lang w:eastAsia="hr-HR"/>
    </w:rPr>
  </w:style>
  <w:style w:customStyle="true" w:styleId="xl73" w:type="paragraph">
    <w:name w:val="xl73"/>
    <w:basedOn w:val="Normal"/>
    <w:rsid w:val="005E0D1F"/>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cs="Arial" w:hAnsi="Arial" w:ascii="Arial"/>
      <w:sz w:val="16"/>
      <w:szCs w:val="16"/>
      <w:lang w:eastAsia="hr-HR"/>
    </w:rPr>
  </w:style>
  <w:style w:customStyle="true" w:styleId="xl74" w:type="paragraph">
    <w:name w:val="xl74"/>
    <w:basedOn w:val="Normal"/>
    <w:rsid w:val="005E0D1F"/>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cs="Arial" w:hAnsi="Arial" w:ascii="Arial"/>
      <w:color w:val="000000"/>
      <w:sz w:val="16"/>
      <w:szCs w:val="16"/>
      <w:lang w:eastAsia="hr-HR"/>
    </w:rPr>
  </w:style>
  <w:style w:customStyle="true" w:styleId="xl75" w:type="paragraph">
    <w:name w:val="xl75"/>
    <w:basedOn w:val="Normal"/>
    <w:rsid w:val="005E0D1F"/>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cs="Arial" w:hAnsi="Arial" w:ascii="Arial"/>
      <w:sz w:val="16"/>
      <w:szCs w:val="16"/>
      <w:lang w:eastAsia="hr-HR"/>
    </w:rPr>
  </w:style>
  <w:style w:customStyle="true" w:styleId="xl76" w:type="paragraph">
    <w:name w:val="xl76"/>
    <w:basedOn w:val="Normal"/>
    <w:rsid w:val="005E0D1F"/>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cs="Arial" w:hAnsi="Arial" w:ascii="Arial"/>
      <w:sz w:val="16"/>
      <w:szCs w:val="16"/>
      <w:lang w:eastAsia="hr-HR"/>
    </w:rPr>
  </w:style>
  <w:style w:customStyle="true" w:styleId="xl77" w:type="paragraph">
    <w:name w:val="xl77"/>
    <w:basedOn w:val="Normal"/>
    <w:rsid w:val="005E0D1F"/>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cs="Arial" w:hAnsi="Arial" w:ascii="Arial"/>
      <w:sz w:val="16"/>
      <w:szCs w:val="16"/>
      <w:lang w:eastAsia="hr-HR"/>
    </w:rPr>
  </w:style>
  <w:style w:customStyle="true" w:styleId="xl78" w:type="paragraph">
    <w:name w:val="xl78"/>
    <w:basedOn w:val="Normal"/>
    <w:rsid w:val="005E0D1F"/>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cs="Arial" w:hAnsi="Arial" w:ascii="Arial"/>
      <w:sz w:val="16"/>
      <w:szCs w:val="16"/>
      <w:lang w:eastAsia="hr-HR"/>
    </w:rPr>
  </w:style>
  <w:style w:customStyle="true" w:styleId="xl63" w:type="paragraph">
    <w:name w:val="xl63"/>
    <w:basedOn w:val="Normal"/>
    <w:rsid w:val="005E0D1F"/>
    <w:pPr>
      <w:spacing w:afterAutospacing="true" w:after="100" w:beforeAutospacing="true" w:before="100"/>
    </w:pPr>
    <w:rPr>
      <w:sz w:val="16"/>
      <w:szCs w:val="16"/>
      <w:lang w:eastAsia="hr-HR"/>
    </w:rPr>
  </w:style>
  <w:style w:customStyle="true" w:styleId="xl64" w:type="paragraph">
    <w:name w:val="xl64"/>
    <w:basedOn w:val="Normal"/>
    <w:rsid w:val="005E0D1F"/>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6"/>
      <w:szCs w:val="16"/>
      <w:lang w:eastAsia="hr-HR"/>
    </w:rPr>
  </w:style>
  <w:style w:customStyle="true" w:styleId="xl65" w:type="paragraph">
    <w:name w:val="xl65"/>
    <w:basedOn w:val="Normal"/>
    <w:rsid w:val="005E0D1F"/>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6"/>
      <w:szCs w:val="16"/>
      <w:lang w:eastAsia="hr-HR"/>
    </w:rPr>
  </w:style>
  <w:style w:customStyle="true" w:styleId="xl66" w:type="paragraph">
    <w:name w:val="xl66"/>
    <w:basedOn w:val="Normal"/>
    <w:rsid w:val="005E0D1F"/>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6"/>
      <w:szCs w:val="16"/>
      <w:lang w:eastAsia="hr-HR"/>
    </w:rPr>
  </w:style>
  <w:style w:customStyle="true" w:styleId="xl79" w:type="paragraph">
    <w:name w:val="xl79"/>
    <w:basedOn w:val="Normal"/>
    <w:rsid w:val="005E0D1F"/>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b/>
      <w:bCs/>
      <w:color w:val="000000"/>
      <w:sz w:val="16"/>
      <w:szCs w:val="16"/>
      <w:lang w:eastAsia="hr-HR"/>
    </w:rPr>
  </w:style>
  <w:style w:customStyle="true" w:styleId="xl80" w:type="paragraph">
    <w:name w:val="xl80"/>
    <w:basedOn w:val="Normal"/>
    <w:rsid w:val="005E0D1F"/>
    <w:pPr>
      <w:pBdr>
        <w:left w:space="0" w:sz="4" w:color="auto" w:val="single"/>
        <w:bottom w:space="0" w:sz="4" w:color="auto" w:val="single"/>
        <w:right w:space="0" w:sz="4" w:color="auto" w:val="single"/>
      </w:pBdr>
      <w:spacing w:afterAutospacing="true" w:after="100" w:beforeAutospacing="true" w:before="100"/>
      <w:jc w:val="right"/>
      <w:textAlignment w:val="center"/>
    </w:pPr>
    <w:rPr>
      <w:sz w:val="16"/>
      <w:szCs w:val="16"/>
      <w:lang w:eastAsia="hr-HR"/>
    </w:rPr>
  </w:style>
  <w:style w:customStyle="true" w:styleId="xl81" w:type="paragraph">
    <w:name w:val="xl81"/>
    <w:basedOn w:val="Normal"/>
    <w:rsid w:val="005E0D1F"/>
    <w:pPr>
      <w:pBdr>
        <w:left w:space="0" w:sz="4" w:color="auto" w:val="single"/>
        <w:bottom w:space="0" w:sz="4" w:color="auto" w:val="single"/>
        <w:right w:space="0" w:sz="4" w:color="auto" w:val="single"/>
      </w:pBdr>
      <w:spacing w:afterAutospacing="true" w:after="100" w:beforeAutospacing="true" w:before="100"/>
      <w:jc w:val="right"/>
      <w:textAlignment w:val="center"/>
    </w:pPr>
    <w:rPr>
      <w:color w:val="000000"/>
      <w:sz w:val="16"/>
      <w:szCs w:val="16"/>
      <w:lang w:eastAsia="hr-HR"/>
    </w:rPr>
  </w:style>
  <w:style w:styleId="Istaknuto" w:type="character">
    <w:name w:val="Emphasis"/>
    <w:basedOn w:val="Zadanifontodlomka"/>
    <w:uiPriority w:val="20"/>
    <w:qFormat/>
    <w:rsid w:val="005E0D1F"/>
    <w:rPr>
      <w:i/>
      <w:iCs/>
    </w:rPr>
  </w:style>
  <w:style w:styleId="Tekstfusnote" w:type="paragraph">
    <w:name w:val="footnote text"/>
    <w:basedOn w:val="Normal"/>
    <w:link w:val="TekstfusnoteChar"/>
    <w:uiPriority w:val="99"/>
    <w:unhideWhenUsed/>
    <w:rsid w:val="005E0D1F"/>
    <w:rPr>
      <w:rFonts w:eastAsia="Calibri" w:hAnsi="Calibri" w:ascii="Calibri"/>
      <w:sz w:val="20"/>
      <w:szCs w:val="20"/>
    </w:rPr>
  </w:style>
  <w:style w:customStyle="true" w:styleId="TekstfusnoteChar" w:type="character">
    <w:name w:val="Tekst fusnote Char"/>
    <w:basedOn w:val="Zadanifontodlomka"/>
    <w:link w:val="Tekstfusnote"/>
    <w:uiPriority w:val="99"/>
    <w:rsid w:val="005E0D1F"/>
    <w:rPr>
      <w:rFonts w:eastAsia="Calibri" w:hAnsi="Calibri" w:ascii="Calibri"/>
      <w:lang w:eastAsia="en-US"/>
    </w:rPr>
  </w:style>
  <w:style w:styleId="Referencafusnote" w:type="character">
    <w:name w:val="footnote reference"/>
    <w:uiPriority w:val="99"/>
    <w:rsid w:val="005E0D1F"/>
    <w:rPr>
      <w:rFonts w:cs="Times New Roman"/>
      <w:vertAlign w:val="superscript"/>
    </w:rPr>
  </w:style>
  <w:style w:customStyle="true" w:styleId="NoList11" w:type="numbering">
    <w:name w:val="No List11"/>
    <w:next w:val="Bezpopisa"/>
    <w:uiPriority w:val="99"/>
    <w:semiHidden/>
    <w:unhideWhenUsed/>
    <w:rsid w:val="00975BF6"/>
  </w:style>
  <w:style w:customStyle="true" w:styleId="xl82" w:type="paragraph">
    <w:name w:val="xl82"/>
    <w:basedOn w:val="Normal"/>
    <w:rsid w:val="00975BF6"/>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b/>
      <w:bCs/>
      <w:sz w:val="16"/>
      <w:szCs w:val="16"/>
      <w:lang w:eastAsia="hr-HR"/>
    </w:rPr>
  </w:style>
  <w:style w:customStyle="true" w:styleId="xl83" w:type="paragraph">
    <w:name w:val="xl83"/>
    <w:basedOn w:val="Normal"/>
    <w:rsid w:val="00975BF6"/>
    <w:pPr>
      <w:pBdr>
        <w:top w:space="0" w:sz="4" w:color="auto" w:val="single"/>
        <w:left w:space="0" w:sz="4" w:color="auto" w:val="single"/>
        <w:right w:space="0" w:sz="4" w:color="auto" w:val="single"/>
      </w:pBdr>
      <w:spacing w:afterAutospacing="true" w:after="100" w:beforeAutospacing="true" w:before="100"/>
      <w:jc w:val="center"/>
      <w:textAlignment w:val="center"/>
    </w:pPr>
    <w:rPr>
      <w:rFonts w:hAnsi="Calibri" w:ascii="Calibri"/>
      <w:b/>
      <w:bCs/>
      <w:sz w:val="16"/>
      <w:szCs w:val="16"/>
      <w:lang w:eastAsia="hr-HR"/>
    </w:rPr>
  </w:style>
  <w:style w:customStyle="true" w:styleId="xl84" w:type="paragraph">
    <w:name w:val="xl84"/>
    <w:basedOn w:val="Normal"/>
    <w:rsid w:val="00975BF6"/>
    <w:pPr>
      <w:pBdr>
        <w:top w:space="0" w:sz="4" w:color="auto" w:val="single"/>
        <w:left w:space="0" w:sz="4" w:color="auto" w:val="single"/>
        <w:right w:space="0" w:sz="4" w:color="auto" w:val="single"/>
      </w:pBdr>
      <w:spacing w:afterAutospacing="true" w:after="100" w:beforeAutospacing="true" w:before="100"/>
      <w:jc w:val="center"/>
      <w:textAlignment w:val="center"/>
    </w:pPr>
    <w:rPr>
      <w:rFonts w:hAnsi="Calibri" w:ascii="Calibri"/>
      <w:b/>
      <w:bCs/>
      <w:sz w:val="16"/>
      <w:szCs w:val="16"/>
      <w:lang w:eastAsia="hr-HR"/>
    </w:rPr>
  </w:style>
  <w:style w:customStyle="true" w:styleId="xl85" w:type="paragraph">
    <w:name w:val="xl85"/>
    <w:basedOn w:val="Normal"/>
    <w:rsid w:val="00975BF6"/>
    <w:pPr>
      <w:pBdr>
        <w:left w:space="0" w:sz="4" w:color="auto" w:val="single"/>
        <w:bottom w:space="0" w:sz="4" w:color="auto" w:val="single"/>
        <w:right w:space="0" w:sz="4" w:color="auto" w:val="single"/>
      </w:pBdr>
      <w:spacing w:afterAutospacing="true" w:after="100" w:beforeAutospacing="true" w:before="100"/>
      <w:jc w:val="center"/>
      <w:textAlignment w:val="center"/>
    </w:pPr>
    <w:rPr>
      <w:rFonts w:cs="Arial" w:hAnsi="Arial" w:ascii="Arial"/>
      <w:b/>
      <w:bCs/>
      <w:lang w:eastAsia="hr-HR"/>
    </w:rPr>
  </w:style>
  <w:style w:customStyle="true" w:styleId="xl86" w:type="paragraph">
    <w:name w:val="xl86"/>
    <w:basedOn w:val="Normal"/>
    <w:rsid w:val="00975BF6"/>
    <w:pPr>
      <w:pBdr>
        <w:left w:space="0" w:sz="4" w:color="auto" w:val="single"/>
        <w:bottom w:space="0" w:sz="4" w:color="auto" w:val="single"/>
        <w:right w:space="0" w:sz="4" w:color="auto" w:val="single"/>
      </w:pBdr>
      <w:spacing w:afterAutospacing="true" w:after="100" w:beforeAutospacing="true" w:before="100"/>
      <w:jc w:val="center"/>
      <w:textAlignment w:val="center"/>
    </w:pPr>
    <w:rPr>
      <w:rFonts w:cs="Arial" w:hAnsi="Arial" w:ascii="Arial"/>
      <w:b/>
      <w:bCs/>
      <w:lang w:eastAsia="hr-HR"/>
    </w:rPr>
  </w:style>
  <w:style w:customStyle="true" w:styleId="xl87" w:type="paragraph">
    <w:name w:val="xl87"/>
    <w:basedOn w:val="Normal"/>
    <w:rsid w:val="00975BF6"/>
    <w:pPr>
      <w:pBdr>
        <w:top w:space="0" w:sz="4" w:color="auto" w:val="single"/>
        <w:left w:space="0" w:sz="4" w:color="auto" w:val="single"/>
        <w:bottom w:space="0" w:sz="4" w:color="auto" w:val="single"/>
      </w:pBdr>
      <w:spacing w:afterAutospacing="true" w:after="100" w:beforeAutospacing="true" w:before="100"/>
      <w:jc w:val="right"/>
      <w:textAlignment w:val="center"/>
    </w:pPr>
    <w:rPr>
      <w:rFonts w:hAnsi="Calibri" w:ascii="Calibri"/>
      <w:b/>
      <w:bCs/>
      <w:sz w:val="16"/>
      <w:szCs w:val="16"/>
      <w:lang w:eastAsia="hr-HR"/>
    </w:rPr>
  </w:style>
  <w:style w:customStyle="true" w:styleId="xl88" w:type="paragraph">
    <w:name w:val="xl88"/>
    <w:basedOn w:val="Normal"/>
    <w:rsid w:val="00975BF6"/>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b/>
      <w:bCs/>
      <w:sz w:val="16"/>
      <w:szCs w:val="16"/>
      <w:lang w:eastAsia="hr-HR"/>
    </w:rPr>
  </w:style>
  <w:style w:customStyle="true" w:styleId="xl89" w:type="paragraph">
    <w:name w:val="xl89"/>
    <w:basedOn w:val="Normal"/>
    <w:rsid w:val="00975BF6"/>
    <w:pPr>
      <w:pBdr>
        <w:left w:space="0" w:sz="4" w:color="auto" w:val="single"/>
        <w:bottom w:space="0" w:sz="4" w:color="auto" w:val="single"/>
        <w:right w:space="0" w:sz="4" w:color="auto" w:val="single"/>
      </w:pBdr>
      <w:spacing w:afterAutospacing="true" w:after="100" w:beforeAutospacing="true" w:before="100"/>
      <w:jc w:val="center"/>
      <w:textAlignment w:val="center"/>
    </w:pPr>
    <w:rPr>
      <w:rFonts w:hAnsi="Calibri" w:ascii="Calibri"/>
      <w:b/>
      <w:bCs/>
      <w:sz w:val="16"/>
      <w:szCs w:val="16"/>
      <w:lang w:eastAsia="hr-HR"/>
    </w:rPr>
  </w:style>
  <w:style w:customStyle="true" w:styleId="NoList2" w:type="numbering">
    <w:name w:val="No List2"/>
    <w:next w:val="Bezpopisa"/>
    <w:uiPriority w:val="99"/>
    <w:semiHidden/>
    <w:unhideWhenUsed/>
    <w:rsid w:val="00975BF6"/>
  </w:style>
  <w:style w:customStyle="true" w:styleId="NoList12" w:type="numbering">
    <w:name w:val="No List12"/>
    <w:next w:val="Bezpopisa"/>
    <w:uiPriority w:val="99"/>
    <w:semiHidden/>
    <w:unhideWhenUsed/>
    <w:rsid w:val="00975BF6"/>
  </w:style>
  <w:style w:customStyle="true" w:styleId="NoList3" w:type="numbering">
    <w:name w:val="No List3"/>
    <w:next w:val="Bezpopisa"/>
    <w:uiPriority w:val="99"/>
    <w:semiHidden/>
    <w:unhideWhenUsed/>
    <w:rsid w:val="00975BF6"/>
  </w:style>
  <w:style w:customStyle="true" w:styleId="NoList13" w:type="numbering">
    <w:name w:val="No List13"/>
    <w:next w:val="Bezpopisa"/>
    <w:uiPriority w:val="99"/>
    <w:semiHidden/>
    <w:unhideWhenUsed/>
    <w:rsid w:val="00975BF6"/>
  </w:style>
  <w:style w:customStyle="true" w:styleId="NoList4" w:type="numbering">
    <w:name w:val="No List4"/>
    <w:next w:val="Bezpopisa"/>
    <w:uiPriority w:val="99"/>
    <w:semiHidden/>
    <w:unhideWhenUsed/>
    <w:rsid w:val="00975BF6"/>
  </w:style>
  <w:style w:customStyle="true" w:styleId="NoList14" w:type="numbering">
    <w:name w:val="No List14"/>
    <w:next w:val="Bezpopisa"/>
    <w:uiPriority w:val="99"/>
    <w:semiHidden/>
    <w:unhideWhenUsed/>
    <w:rsid w:val="00975BF6"/>
  </w:style>
  <w:style w:customStyle="true" w:styleId="NoList5" w:type="numbering">
    <w:name w:val="No List5"/>
    <w:next w:val="Bezpopisa"/>
    <w:uiPriority w:val="99"/>
    <w:semiHidden/>
    <w:unhideWhenUsed/>
    <w:rsid w:val="00975BF6"/>
  </w:style>
  <w:style w:customStyle="true" w:styleId="NoList15" w:type="numbering">
    <w:name w:val="No List15"/>
    <w:next w:val="Bezpopisa"/>
    <w:uiPriority w:val="99"/>
    <w:semiHidden/>
    <w:rsid w:val="00975BF6"/>
  </w:style>
  <w:style w:customStyle="true" w:styleId="TableGrid1" w:type="table">
    <w:name w:val="Table Grid1"/>
    <w:basedOn w:val="Obinatablica"/>
    <w:next w:val="Reetkatablice"/>
    <w:rsid w:val="00975BF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oList6" w:type="numbering">
    <w:name w:val="No List6"/>
    <w:next w:val="Bezpopisa"/>
    <w:uiPriority w:val="99"/>
    <w:semiHidden/>
    <w:unhideWhenUsed/>
    <w:rsid w:val="00975BF6"/>
  </w:style>
  <w:style w:customStyle="true" w:styleId="NoList16" w:type="numbering">
    <w:name w:val="No List16"/>
    <w:next w:val="Bezpopisa"/>
    <w:uiPriority w:val="99"/>
    <w:semiHidden/>
    <w:rsid w:val="00975BF6"/>
  </w:style>
  <w:style w:customStyle="true" w:styleId="TableGrid2" w:type="table">
    <w:name w:val="Table Grid2"/>
    <w:basedOn w:val="Obinatablica"/>
    <w:next w:val="Reetkatablice"/>
    <w:rsid w:val="00975BF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unhideWhenUsed/>
    <w:rsid w:val="0087420F"/>
    <w:rPr>
      <w:color w:val="808080"/>
      <w:bdr w:space="0" w:sz="0" w:color="auto" w:val="none"/>
      <w:shd w:fill="auto" w:color="auto" w:val="clear"/>
    </w:rPr>
  </w:style>
  <w:style w:customStyle="true" w:styleId="eSPISCCParagraphDefaultFont" w:type="character">
    <w:name w:val="eSPIS_CC_Paragraph Default Font"/>
    <w:basedOn w:val="Zadanifontodlomka"/>
    <w:rsid w:val="0087420F"/>
    <w:rPr>
      <w:rFonts w:cs="Times New Roman" w:hAnsi="Times New Roman" w:ascii="Times New Roman"/>
      <w:b/>
      <w:bCs/>
      <w:sz w:val="24"/>
      <w:szCs w:val="20"/>
      <w:bdr w:space="0" w:sz="0" w:color="auto" w:val="none"/>
      <w:shd w:fill="auto" w:color="auto" w:val="clear"/>
      <w:lang w:val="hr-HR"/>
    </w:rPr>
  </w:style>
  <w:style w:customStyle="true" w:styleId="PozadinaSvijetloZuta" w:type="character">
    <w:name w:val="Pozadina_SvijetloZuta"/>
    <w:basedOn w:val="Zadanifontodlomka"/>
    <w:rsid w:val="0087420F"/>
    <w:rPr>
      <w:rFonts w:cs="Arial" w:hAnsi="Calibri" w:ascii="Calibri"/>
      <w:b/>
      <w:bCs/>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87420F"/>
    <w:rPr>
      <w:rFonts w:cs="Arial" w:hAnsi="Calibri" w:ascii="Calibri"/>
      <w:b w:val="false"/>
      <w:bCs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87420F"/>
    <w:rPr>
      <w:rFonts w:cs="Arial" w:hAnsi="Calibri" w:ascii="Calibri"/>
      <w:b w:val="false"/>
      <w:bCs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footer" w:uiPriority="99"/>
    <w:lsdException w:name="caption" w:qFormat="1" w:semiHidden="1" w:unhideWhenUsed="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qFormat="1" w:uiPriority="20"/>
    <w:lsdException w:name="No List" w:uiPriority="99"/>
    <w:lsdException w:name="Balloon Text" w:uiPriority="99"/>
    <w:lsdException w:name="Placeholder Text" w:semiHidden="1" w:uiPriority="99" w:unhideWhenUsed="1"/>
    <w:lsdException w:name="No Spacing" w:qFormat="1" w:uiPriority="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qFormat="1"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uiPriority="34"/>
    <w:lsdException w:name="Quote" w:qFormat="1" w:uiPriority="73"/>
    <w:lsdException w:name="Intense Quote" w:qFormat="1"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qFormat="1" w:uiPriority="34"/>
    <w:lsdException w:name="Colorful Grid Accent 1" w:qFormat="1" w:uiPriority="29"/>
    <w:lsdException w:name="Light Shading Accent 2" w:qFormat="1" w:uiPriority="30"/>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qFormat="1" w:uiPriority="65"/>
    <w:lsdException w:name="Intense Emphasis" w:qFormat="1" w:uiPriority="66"/>
    <w:lsdException w:name="Subtle Reference" w:qFormat="1" w:uiPriority="67"/>
    <w:lsdException w:name="Intense Reference" w:qFormat="1" w:uiPriority="68"/>
    <w:lsdException w:name="Book Title" w:qFormat="1" w:uiPriority="69"/>
    <w:lsdException w:name="Bibliography" w:uiPriority="70"/>
    <w:lsdException w:name="TOC Heading" w:qFormat="1" w:semiHidden="1" w:uiPriority="71" w:unhideWhenUsed="1"/>
  </w:latentStyles>
  <w:style w:default="1" w:styleId="Normal" w:type="paragraph">
    <w:name w:val="Normal"/>
    <w:qFormat/>
    <w:rsid w:val="00BC5A93"/>
    <w:rPr>
      <w:sz w:val="24"/>
      <w:szCs w:val="24"/>
      <w:lang w:eastAsia="en-US"/>
    </w:rPr>
  </w:style>
  <w:style w:styleId="Naslov1" w:type="paragraph">
    <w:name w:val="heading 1"/>
    <w:basedOn w:val="Normal"/>
    <w:next w:val="Normal"/>
    <w:link w:val="Naslov1Char"/>
    <w:qFormat/>
    <w:rsid w:val="00411263"/>
    <w:pPr>
      <w:keepNext/>
      <w:jc w:val="both"/>
      <w:outlineLvl w:val="0"/>
    </w:pPr>
    <w:rPr>
      <w:sz w:val="28"/>
      <w:szCs w:val="28"/>
    </w:rPr>
  </w:style>
  <w:style w:styleId="Naslov2" w:type="paragraph">
    <w:name w:val="heading 2"/>
    <w:basedOn w:val="Normal"/>
    <w:next w:val="Normal"/>
    <w:link w:val="Naslov2Char"/>
    <w:qFormat/>
    <w:rsid w:val="00411263"/>
    <w:pPr>
      <w:keepNext/>
      <w:outlineLvl w:val="1"/>
    </w:pPr>
    <w:rPr>
      <w:b/>
      <w:bCs/>
      <w:sz w:val="28"/>
      <w:szCs w:val="28"/>
    </w:rPr>
  </w:style>
  <w:style w:styleId="Naslov3" w:type="paragraph">
    <w:name w:val="heading 3"/>
    <w:basedOn w:val="Normal"/>
    <w:next w:val="Normal"/>
    <w:link w:val="Naslov3Char"/>
    <w:qFormat/>
    <w:rsid w:val="00411263"/>
    <w:pPr>
      <w:keepNext/>
      <w:jc w:val="both"/>
      <w:outlineLvl w:val="2"/>
    </w:pPr>
    <w:rPr>
      <w:b/>
      <w:b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9358B"/>
    <w:pPr>
      <w:tabs>
        <w:tab w:pos="4536" w:val="center"/>
        <w:tab w:pos="9072" w:val="right"/>
      </w:tabs>
    </w:pPr>
    <w:rPr>
      <w:lang w:val="en-US"/>
    </w:rPr>
  </w:style>
  <w:style w:customStyle="1" w:styleId="ZaglavljeChar" w:type="character">
    <w:name w:val="Zaglavlje Char"/>
    <w:link w:val="Zaglavlje"/>
    <w:uiPriority w:val="99"/>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1" w:styleId="PodnojeChar" w:type="character">
    <w:name w:val="Podnožje Char"/>
    <w:link w:val="Podnoje"/>
    <w:uiPriority w:val="99"/>
    <w:rsid w:val="0029358B"/>
    <w:rPr>
      <w:sz w:val="24"/>
      <w:szCs w:val="24"/>
      <w:lang w:eastAsia="en-US" w:val="en-US"/>
    </w:rPr>
  </w:style>
  <w:style w:customStyle="1" w:styleId="Srednjareetka1-Isticanje21" w:type="paragraph">
    <w:name w:val="Srednja rešetka 1 - Isticanje 21"/>
    <w:basedOn w:val="Normal"/>
    <w:uiPriority w:val="34"/>
    <w:qFormat/>
    <w:rsid w:val="007C1A57"/>
    <w:pPr>
      <w:ind w:left="708"/>
    </w:pPr>
  </w:style>
  <w:style w:styleId="Tekstbalonia" w:type="paragraph">
    <w:name w:val="Balloon Text"/>
    <w:basedOn w:val="Normal"/>
    <w:link w:val="TekstbaloniaChar"/>
    <w:uiPriority w:val="99"/>
    <w:rsid w:val="000F7D08"/>
    <w:rPr>
      <w:rFonts w:ascii="Tahoma" w:hAnsi="Tahoma"/>
      <w:sz w:val="16"/>
      <w:szCs w:val="16"/>
      <w:lang w:val="en-US"/>
    </w:rPr>
  </w:style>
  <w:style w:customStyle="1" w:styleId="TekstbaloniaChar" w:type="character">
    <w:name w:val="Tekst balončića Char"/>
    <w:link w:val="Tekstbalonia"/>
    <w:uiPriority w:val="99"/>
    <w:rsid w:val="000F7D08"/>
    <w:rPr>
      <w:rFonts w:ascii="Tahoma" w:cs="Tahoma" w:hAnsi="Tahoma"/>
      <w:sz w:val="16"/>
      <w:szCs w:val="16"/>
      <w:lang w:eastAsia="en-US" w:val="en-US"/>
    </w:rPr>
  </w:style>
  <w:style w:customStyle="1" w:styleId="tabletextfield" w:type="character">
    <w:name w:val="table_text_field"/>
    <w:basedOn w:val="Zadanifontodlomka"/>
    <w:rsid w:val="0079136A"/>
  </w:style>
  <w:style w:customStyle="1" w:styleId="tabletitle2" w:type="character">
    <w:name w:val="table_title2"/>
    <w:basedOn w:val="Zadanifontodlomka"/>
    <w:rsid w:val="00DF08D0"/>
  </w:style>
  <w:style w:customStyle="1" w:styleId="Naslov1Char" w:type="character">
    <w:name w:val="Naslov 1 Char"/>
    <w:link w:val="Naslov1"/>
    <w:rsid w:val="00411263"/>
    <w:rPr>
      <w:sz w:val="28"/>
      <w:szCs w:val="28"/>
      <w:lang w:eastAsia="en-US"/>
    </w:rPr>
  </w:style>
  <w:style w:customStyle="1" w:styleId="Naslov2Char" w:type="character">
    <w:name w:val="Naslov 2 Char"/>
    <w:link w:val="Naslov2"/>
    <w:rsid w:val="00411263"/>
    <w:rPr>
      <w:b/>
      <w:bCs/>
      <w:sz w:val="28"/>
      <w:szCs w:val="28"/>
      <w:lang w:eastAsia="en-US"/>
    </w:rPr>
  </w:style>
  <w:style w:customStyle="1" w:styleId="Naslov3Char" w:type="character">
    <w:name w:val="Naslov 3 Char"/>
    <w:link w:val="Naslov3"/>
    <w:rsid w:val="00411263"/>
    <w:rPr>
      <w:b/>
      <w:bCs/>
      <w:sz w:val="28"/>
      <w:szCs w:val="28"/>
      <w:lang w:eastAsia="en-US"/>
    </w:rPr>
  </w:style>
  <w:style w:styleId="Tijeloteksta" w:type="paragraph">
    <w:name w:val="Body Text"/>
    <w:basedOn w:val="Normal"/>
    <w:link w:val="TijelotekstaChar"/>
    <w:rsid w:val="00411263"/>
    <w:pPr>
      <w:jc w:val="both"/>
    </w:pPr>
  </w:style>
  <w:style w:customStyle="1" w:styleId="TijelotekstaChar" w:type="character">
    <w:name w:val="Tijelo teksta Char"/>
    <w:link w:val="Tijeloteksta"/>
    <w:rsid w:val="00411263"/>
    <w:rPr>
      <w:sz w:val="24"/>
      <w:szCs w:val="24"/>
      <w:lang w:eastAsia="en-US"/>
    </w:rPr>
  </w:style>
  <w:style w:customStyle="1" w:styleId="Srednjesjenanje1-Isticanje11" w:type="paragraph">
    <w:name w:val="Srednje sjenčanje 1 - Isticanje 11"/>
    <w:uiPriority w:val="1"/>
    <w:qFormat/>
    <w:rsid w:val="00D368CD"/>
    <w:rPr>
      <w:rFonts w:ascii="Calibri" w:eastAsia="Calibri" w:hAnsi="Calibri"/>
      <w:sz w:val="22"/>
      <w:szCs w:val="22"/>
      <w:lang w:eastAsia="en-US"/>
    </w:rPr>
  </w:style>
  <w:style w:customStyle="1" w:styleId="msolistparagraph0" w:type="paragraph">
    <w:name w:val="msolistparagraph"/>
    <w:basedOn w:val="Normal"/>
    <w:rsid w:val="004C37B5"/>
    <w:pPr>
      <w:ind w:left="720"/>
    </w:pPr>
    <w:rPr>
      <w:rFonts w:ascii="Calibri" w:hAnsi="Calibri"/>
      <w:sz w:val="22"/>
      <w:szCs w:val="22"/>
      <w:lang w:eastAsia="hr-HR"/>
    </w:rPr>
  </w:style>
  <w:style w:styleId="Hiperveza" w:type="character">
    <w:name w:val="Hyperlink"/>
    <w:uiPriority w:val="99"/>
    <w:rsid w:val="00DF2399"/>
    <w:rPr>
      <w:color w:val="0000FF"/>
      <w:u w:val="single"/>
    </w:rPr>
  </w:style>
  <w:style w:styleId="Bezproreda" w:type="paragraph">
    <w:name w:val="No Spacing"/>
    <w:uiPriority w:val="1"/>
    <w:qFormat/>
    <w:rsid w:val="000514C8"/>
    <w:rPr>
      <w:rFonts w:ascii="Calibri" w:eastAsia="Calibri" w:hAnsi="Calibri"/>
      <w:sz w:val="22"/>
      <w:szCs w:val="22"/>
      <w:lang w:eastAsia="en-US"/>
    </w:rPr>
  </w:style>
  <w:style w:styleId="Odlomakpopisa" w:type="paragraph">
    <w:name w:val="List Paragraph"/>
    <w:basedOn w:val="Normal"/>
    <w:uiPriority w:val="34"/>
    <w:qFormat/>
    <w:rsid w:val="001C551A"/>
    <w:pPr>
      <w:ind w:left="708"/>
    </w:pPr>
  </w:style>
  <w:style w:customStyle="1" w:styleId="NoSpacing1" w:type="paragraph">
    <w:name w:val="No Spacing1"/>
    <w:uiPriority w:val="1"/>
    <w:qFormat/>
    <w:rsid w:val="0078763F"/>
    <w:rPr>
      <w:rFonts w:ascii="Calibri" w:eastAsia="Calibri" w:hAnsi="Calibri"/>
      <w:sz w:val="22"/>
      <w:szCs w:val="22"/>
      <w:lang w:eastAsia="en-US"/>
    </w:rPr>
  </w:style>
  <w:style w:customStyle="1" w:styleId="Default" w:type="paragraph">
    <w:name w:val="Default"/>
    <w:rsid w:val="006D7CB9"/>
    <w:pPr>
      <w:autoSpaceDE w:val="0"/>
      <w:autoSpaceDN w:val="0"/>
      <w:adjustRightInd w:val="0"/>
    </w:pPr>
    <w:rPr>
      <w:rFonts w:ascii="Calibri" w:cs="Calibri" w:hAnsi="Calibri"/>
      <w:color w:val="000000"/>
      <w:sz w:val="24"/>
      <w:szCs w:val="24"/>
    </w:rPr>
  </w:style>
  <w:style w:customStyle="1" w:styleId="Nerijeenospominjanje" w:type="character">
    <w:name w:val="Neriješeno spominjanje"/>
    <w:uiPriority w:val="99"/>
    <w:semiHidden/>
    <w:unhideWhenUsed/>
    <w:rsid w:val="00C4187C"/>
    <w:rPr>
      <w:color w:val="808080"/>
      <w:shd w:color="auto" w:fill="E6E6E6" w:val="clear"/>
    </w:rPr>
  </w:style>
  <w:style w:customStyle="1" w:styleId="Standard" w:type="paragraph">
    <w:name w:val="Standard"/>
    <w:rsid w:val="005E0D1F"/>
    <w:pPr>
      <w:widowControl w:val="0"/>
      <w:suppressAutoHyphens/>
      <w:autoSpaceDN w:val="0"/>
      <w:textAlignment w:val="baseline"/>
    </w:pPr>
    <w:rPr>
      <w:rFonts w:cs="Tahoma" w:eastAsia="Arial Unicode MS"/>
      <w:kern w:val="3"/>
      <w:sz w:val="24"/>
      <w:szCs w:val="24"/>
    </w:rPr>
  </w:style>
  <w:style w:customStyle="1" w:styleId="NoList1" w:type="numbering">
    <w:name w:val="No List1"/>
    <w:next w:val="Bezpopisa"/>
    <w:uiPriority w:val="99"/>
    <w:semiHidden/>
    <w:rsid w:val="005E0D1F"/>
  </w:style>
  <w:style w:styleId="Reetkatablice" w:type="table">
    <w:name w:val="Table Grid"/>
    <w:basedOn w:val="Obinatablica"/>
    <w:rsid w:val="005E0D1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lijeenaHiperveza" w:type="character">
    <w:name w:val="FollowedHyperlink"/>
    <w:uiPriority w:val="99"/>
    <w:unhideWhenUsed/>
    <w:rsid w:val="005E0D1F"/>
    <w:rPr>
      <w:color w:val="800080"/>
      <w:u w:val="single"/>
    </w:rPr>
  </w:style>
  <w:style w:customStyle="1" w:styleId="font5" w:type="paragraph">
    <w:name w:val="font5"/>
    <w:basedOn w:val="Normal"/>
    <w:rsid w:val="005E0D1F"/>
    <w:pPr>
      <w:spacing w:after="100" w:afterAutospacing="1" w:before="100" w:beforeAutospacing="1"/>
    </w:pPr>
    <w:rPr>
      <w:rFonts w:ascii="Arial" w:cs="Arial" w:hAnsi="Arial"/>
      <w:sz w:val="16"/>
      <w:szCs w:val="16"/>
      <w:lang w:eastAsia="hr-HR"/>
    </w:rPr>
  </w:style>
  <w:style w:customStyle="1" w:styleId="font6" w:type="paragraph">
    <w:name w:val="font6"/>
    <w:basedOn w:val="Normal"/>
    <w:rsid w:val="005E0D1F"/>
    <w:pPr>
      <w:spacing w:after="100" w:afterAutospacing="1" w:before="100" w:beforeAutospacing="1"/>
    </w:pPr>
    <w:rPr>
      <w:rFonts w:ascii="Arial" w:cs="Arial" w:hAnsi="Arial"/>
      <w:color w:val="000000"/>
      <w:sz w:val="16"/>
      <w:szCs w:val="16"/>
      <w:lang w:eastAsia="hr-HR"/>
    </w:rPr>
  </w:style>
  <w:style w:customStyle="1" w:styleId="font7" w:type="paragraph">
    <w:name w:val="font7"/>
    <w:basedOn w:val="Normal"/>
    <w:rsid w:val="005E0D1F"/>
    <w:pPr>
      <w:spacing w:after="100" w:afterAutospacing="1" w:before="100" w:beforeAutospacing="1"/>
    </w:pPr>
    <w:rPr>
      <w:rFonts w:ascii="Arial" w:cs="Arial" w:hAnsi="Arial"/>
      <w:b/>
      <w:bCs/>
      <w:sz w:val="16"/>
      <w:szCs w:val="16"/>
      <w:lang w:eastAsia="hr-HR"/>
    </w:rPr>
  </w:style>
  <w:style w:customStyle="1" w:styleId="font8" w:type="paragraph">
    <w:name w:val="font8"/>
    <w:basedOn w:val="Normal"/>
    <w:rsid w:val="005E0D1F"/>
    <w:pPr>
      <w:spacing w:after="100" w:afterAutospacing="1" w:before="100" w:beforeAutospacing="1"/>
    </w:pPr>
    <w:rPr>
      <w:rFonts w:ascii="Arial" w:cs="Arial" w:hAnsi="Arial"/>
      <w:b/>
      <w:bCs/>
      <w:color w:val="FF0000"/>
      <w:sz w:val="16"/>
      <w:szCs w:val="16"/>
      <w:lang w:eastAsia="hr-HR"/>
    </w:rPr>
  </w:style>
  <w:style w:customStyle="1" w:styleId="font9" w:type="paragraph">
    <w:name w:val="font9"/>
    <w:basedOn w:val="Normal"/>
    <w:rsid w:val="005E0D1F"/>
    <w:pPr>
      <w:spacing w:after="100" w:afterAutospacing="1" w:before="100" w:beforeAutospacing="1"/>
    </w:pPr>
    <w:rPr>
      <w:rFonts w:ascii="Arial" w:cs="Arial" w:hAnsi="Arial"/>
      <w:b/>
      <w:bCs/>
      <w:color w:val="000000"/>
      <w:sz w:val="16"/>
      <w:szCs w:val="16"/>
      <w:lang w:eastAsia="hr-HR"/>
    </w:rPr>
  </w:style>
  <w:style w:customStyle="1" w:styleId="font10" w:type="paragraph">
    <w:name w:val="font10"/>
    <w:basedOn w:val="Normal"/>
    <w:rsid w:val="005E0D1F"/>
    <w:pPr>
      <w:spacing w:after="100" w:afterAutospacing="1" w:before="100" w:beforeAutospacing="1"/>
    </w:pPr>
    <w:rPr>
      <w:rFonts w:ascii="Arial" w:cs="Arial" w:hAnsi="Arial"/>
      <w:color w:val="FF0000"/>
      <w:sz w:val="16"/>
      <w:szCs w:val="16"/>
      <w:lang w:eastAsia="hr-HR"/>
    </w:rPr>
  </w:style>
  <w:style w:customStyle="1" w:styleId="xl67" w:type="paragraph">
    <w:name w:val="xl67"/>
    <w:basedOn w:val="Normal"/>
    <w:rsid w:val="005E0D1F"/>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sz w:val="16"/>
      <w:szCs w:val="16"/>
      <w:lang w:eastAsia="hr-HR"/>
    </w:rPr>
  </w:style>
  <w:style w:customStyle="1" w:styleId="xl68" w:type="paragraph">
    <w:name w:val="xl68"/>
    <w:basedOn w:val="Normal"/>
    <w:rsid w:val="005E0D1F"/>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sz w:val="16"/>
      <w:szCs w:val="16"/>
      <w:lang w:eastAsia="hr-HR"/>
    </w:rPr>
  </w:style>
  <w:style w:customStyle="1" w:styleId="xl69" w:type="paragraph">
    <w:name w:val="xl69"/>
    <w:basedOn w:val="Normal"/>
    <w:rsid w:val="005E0D1F"/>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sz w:val="16"/>
      <w:szCs w:val="16"/>
      <w:lang w:eastAsia="hr-HR"/>
    </w:rPr>
  </w:style>
  <w:style w:customStyle="1" w:styleId="xl70" w:type="paragraph">
    <w:name w:val="xl70"/>
    <w:basedOn w:val="Normal"/>
    <w:rsid w:val="005E0D1F"/>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b/>
      <w:bCs/>
      <w:sz w:val="16"/>
      <w:szCs w:val="16"/>
      <w:lang w:eastAsia="hr-HR"/>
    </w:rPr>
  </w:style>
  <w:style w:customStyle="1" w:styleId="xl71" w:type="paragraph">
    <w:name w:val="xl71"/>
    <w:basedOn w:val="Normal"/>
    <w:rsid w:val="005E0D1F"/>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b/>
      <w:bCs/>
      <w:sz w:val="16"/>
      <w:szCs w:val="16"/>
      <w:lang w:eastAsia="hr-HR"/>
    </w:rPr>
  </w:style>
  <w:style w:customStyle="1" w:styleId="xl72" w:type="paragraph">
    <w:name w:val="xl72"/>
    <w:basedOn w:val="Normal"/>
    <w:rsid w:val="005E0D1F"/>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Arial" w:cs="Arial" w:hAnsi="Arial"/>
      <w:b/>
      <w:bCs/>
      <w:sz w:val="16"/>
      <w:szCs w:val="16"/>
      <w:lang w:eastAsia="hr-HR"/>
    </w:rPr>
  </w:style>
  <w:style w:customStyle="1" w:styleId="xl73" w:type="paragraph">
    <w:name w:val="xl73"/>
    <w:basedOn w:val="Normal"/>
    <w:rsid w:val="005E0D1F"/>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Arial" w:cs="Arial" w:hAnsi="Arial"/>
      <w:sz w:val="16"/>
      <w:szCs w:val="16"/>
      <w:lang w:eastAsia="hr-HR"/>
    </w:rPr>
  </w:style>
  <w:style w:customStyle="1" w:styleId="xl74" w:type="paragraph">
    <w:name w:val="xl74"/>
    <w:basedOn w:val="Normal"/>
    <w:rsid w:val="005E0D1F"/>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Arial" w:cs="Arial" w:hAnsi="Arial"/>
      <w:color w:val="000000"/>
      <w:sz w:val="16"/>
      <w:szCs w:val="16"/>
      <w:lang w:eastAsia="hr-HR"/>
    </w:rPr>
  </w:style>
  <w:style w:customStyle="1" w:styleId="xl75" w:type="paragraph">
    <w:name w:val="xl75"/>
    <w:basedOn w:val="Normal"/>
    <w:rsid w:val="005E0D1F"/>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sz w:val="16"/>
      <w:szCs w:val="16"/>
      <w:lang w:eastAsia="hr-HR"/>
    </w:rPr>
  </w:style>
  <w:style w:customStyle="1" w:styleId="xl76" w:type="paragraph">
    <w:name w:val="xl76"/>
    <w:basedOn w:val="Normal"/>
    <w:rsid w:val="005E0D1F"/>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Arial" w:cs="Arial" w:hAnsi="Arial"/>
      <w:sz w:val="16"/>
      <w:szCs w:val="16"/>
      <w:lang w:eastAsia="hr-HR"/>
    </w:rPr>
  </w:style>
  <w:style w:customStyle="1" w:styleId="xl77" w:type="paragraph">
    <w:name w:val="xl77"/>
    <w:basedOn w:val="Normal"/>
    <w:rsid w:val="005E0D1F"/>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Arial" w:cs="Arial" w:hAnsi="Arial"/>
      <w:sz w:val="16"/>
      <w:szCs w:val="16"/>
      <w:lang w:eastAsia="hr-HR"/>
    </w:rPr>
  </w:style>
  <w:style w:customStyle="1" w:styleId="xl78" w:type="paragraph">
    <w:name w:val="xl78"/>
    <w:basedOn w:val="Normal"/>
    <w:rsid w:val="005E0D1F"/>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Arial" w:cs="Arial" w:hAnsi="Arial"/>
      <w:sz w:val="16"/>
      <w:szCs w:val="16"/>
      <w:lang w:eastAsia="hr-HR"/>
    </w:rPr>
  </w:style>
  <w:style w:customStyle="1" w:styleId="xl63" w:type="paragraph">
    <w:name w:val="xl63"/>
    <w:basedOn w:val="Normal"/>
    <w:rsid w:val="005E0D1F"/>
    <w:pPr>
      <w:spacing w:after="100" w:afterAutospacing="1" w:before="100" w:beforeAutospacing="1"/>
    </w:pPr>
    <w:rPr>
      <w:sz w:val="16"/>
      <w:szCs w:val="16"/>
      <w:lang w:eastAsia="hr-HR"/>
    </w:rPr>
  </w:style>
  <w:style w:customStyle="1" w:styleId="xl64" w:type="paragraph">
    <w:name w:val="xl64"/>
    <w:basedOn w:val="Normal"/>
    <w:rsid w:val="005E0D1F"/>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6"/>
      <w:szCs w:val="16"/>
      <w:lang w:eastAsia="hr-HR"/>
    </w:rPr>
  </w:style>
  <w:style w:customStyle="1" w:styleId="xl65" w:type="paragraph">
    <w:name w:val="xl65"/>
    <w:basedOn w:val="Normal"/>
    <w:rsid w:val="005E0D1F"/>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6"/>
      <w:szCs w:val="16"/>
      <w:lang w:eastAsia="hr-HR"/>
    </w:rPr>
  </w:style>
  <w:style w:customStyle="1" w:styleId="xl66" w:type="paragraph">
    <w:name w:val="xl66"/>
    <w:basedOn w:val="Normal"/>
    <w:rsid w:val="005E0D1F"/>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6"/>
      <w:szCs w:val="16"/>
      <w:lang w:eastAsia="hr-HR"/>
    </w:rPr>
  </w:style>
  <w:style w:customStyle="1" w:styleId="xl79" w:type="paragraph">
    <w:name w:val="xl79"/>
    <w:basedOn w:val="Normal"/>
    <w:rsid w:val="005E0D1F"/>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b/>
      <w:bCs/>
      <w:color w:val="000000"/>
      <w:sz w:val="16"/>
      <w:szCs w:val="16"/>
      <w:lang w:eastAsia="hr-HR"/>
    </w:rPr>
  </w:style>
  <w:style w:customStyle="1" w:styleId="xl80" w:type="paragraph">
    <w:name w:val="xl80"/>
    <w:basedOn w:val="Normal"/>
    <w:rsid w:val="005E0D1F"/>
    <w:pPr>
      <w:pBdr>
        <w:left w:color="auto" w:space="0" w:sz="4" w:val="single"/>
        <w:bottom w:color="auto" w:space="0" w:sz="4" w:val="single"/>
        <w:right w:color="auto" w:space="0" w:sz="4" w:val="single"/>
      </w:pBdr>
      <w:spacing w:after="100" w:afterAutospacing="1" w:before="100" w:beforeAutospacing="1"/>
      <w:jc w:val="right"/>
      <w:textAlignment w:val="center"/>
    </w:pPr>
    <w:rPr>
      <w:sz w:val="16"/>
      <w:szCs w:val="16"/>
      <w:lang w:eastAsia="hr-HR"/>
    </w:rPr>
  </w:style>
  <w:style w:customStyle="1" w:styleId="xl81" w:type="paragraph">
    <w:name w:val="xl81"/>
    <w:basedOn w:val="Normal"/>
    <w:rsid w:val="005E0D1F"/>
    <w:pPr>
      <w:pBdr>
        <w:left w:color="auto" w:space="0" w:sz="4" w:val="single"/>
        <w:bottom w:color="auto" w:space="0" w:sz="4" w:val="single"/>
        <w:right w:color="auto" w:space="0" w:sz="4" w:val="single"/>
      </w:pBdr>
      <w:spacing w:after="100" w:afterAutospacing="1" w:before="100" w:beforeAutospacing="1"/>
      <w:jc w:val="right"/>
      <w:textAlignment w:val="center"/>
    </w:pPr>
    <w:rPr>
      <w:color w:val="000000"/>
      <w:sz w:val="16"/>
      <w:szCs w:val="16"/>
      <w:lang w:eastAsia="hr-HR"/>
    </w:rPr>
  </w:style>
  <w:style w:styleId="Istaknuto" w:type="character">
    <w:name w:val="Emphasis"/>
    <w:basedOn w:val="Zadanifontodlomka"/>
    <w:uiPriority w:val="20"/>
    <w:qFormat/>
    <w:rsid w:val="005E0D1F"/>
    <w:rPr>
      <w:i/>
      <w:iCs/>
    </w:rPr>
  </w:style>
  <w:style w:styleId="Tekstfusnote" w:type="paragraph">
    <w:name w:val="footnote text"/>
    <w:basedOn w:val="Normal"/>
    <w:link w:val="TekstfusnoteChar"/>
    <w:uiPriority w:val="99"/>
    <w:unhideWhenUsed/>
    <w:rsid w:val="005E0D1F"/>
    <w:rPr>
      <w:rFonts w:ascii="Calibri" w:eastAsia="Calibri" w:hAnsi="Calibri"/>
      <w:sz w:val="20"/>
      <w:szCs w:val="20"/>
    </w:rPr>
  </w:style>
  <w:style w:customStyle="1" w:styleId="TekstfusnoteChar" w:type="character">
    <w:name w:val="Tekst fusnote Char"/>
    <w:basedOn w:val="Zadanifontodlomka"/>
    <w:link w:val="Tekstfusnote"/>
    <w:uiPriority w:val="99"/>
    <w:rsid w:val="005E0D1F"/>
    <w:rPr>
      <w:rFonts w:ascii="Calibri" w:eastAsia="Calibri" w:hAnsi="Calibri"/>
      <w:lang w:eastAsia="en-US"/>
    </w:rPr>
  </w:style>
  <w:style w:styleId="Referencafusnote" w:type="character">
    <w:name w:val="footnote reference"/>
    <w:uiPriority w:val="99"/>
    <w:rsid w:val="005E0D1F"/>
    <w:rPr>
      <w:rFonts w:cs="Times New Roman"/>
      <w:vertAlign w:val="superscript"/>
    </w:rPr>
  </w:style>
  <w:style w:customStyle="1" w:styleId="NoList11" w:type="numbering">
    <w:name w:val="No List11"/>
    <w:next w:val="Bezpopisa"/>
    <w:uiPriority w:val="99"/>
    <w:semiHidden/>
    <w:unhideWhenUsed/>
    <w:rsid w:val="00975BF6"/>
  </w:style>
  <w:style w:customStyle="1" w:styleId="xl82" w:type="paragraph">
    <w:name w:val="xl82"/>
    <w:basedOn w:val="Normal"/>
    <w:rsid w:val="00975BF6"/>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b/>
      <w:bCs/>
      <w:sz w:val="16"/>
      <w:szCs w:val="16"/>
      <w:lang w:eastAsia="hr-HR"/>
    </w:rPr>
  </w:style>
  <w:style w:customStyle="1" w:styleId="xl83" w:type="paragraph">
    <w:name w:val="xl83"/>
    <w:basedOn w:val="Normal"/>
    <w:rsid w:val="00975BF6"/>
    <w:pPr>
      <w:pBdr>
        <w:top w:color="auto" w:space="0" w:sz="4" w:val="single"/>
        <w:left w:color="auto" w:space="0" w:sz="4" w:val="single"/>
        <w:right w:color="auto" w:space="0" w:sz="4" w:val="single"/>
      </w:pBdr>
      <w:spacing w:after="100" w:afterAutospacing="1" w:before="100" w:beforeAutospacing="1"/>
      <w:jc w:val="center"/>
      <w:textAlignment w:val="center"/>
    </w:pPr>
    <w:rPr>
      <w:rFonts w:ascii="Calibri" w:hAnsi="Calibri"/>
      <w:b/>
      <w:bCs/>
      <w:sz w:val="16"/>
      <w:szCs w:val="16"/>
      <w:lang w:eastAsia="hr-HR"/>
    </w:rPr>
  </w:style>
  <w:style w:customStyle="1" w:styleId="xl84" w:type="paragraph">
    <w:name w:val="xl84"/>
    <w:basedOn w:val="Normal"/>
    <w:rsid w:val="00975BF6"/>
    <w:pPr>
      <w:pBdr>
        <w:top w:color="auto" w:space="0" w:sz="4" w:val="single"/>
        <w:left w:color="auto" w:space="0" w:sz="4" w:val="single"/>
        <w:right w:color="auto" w:space="0" w:sz="4" w:val="single"/>
      </w:pBdr>
      <w:spacing w:after="100" w:afterAutospacing="1" w:before="100" w:beforeAutospacing="1"/>
      <w:jc w:val="center"/>
      <w:textAlignment w:val="center"/>
    </w:pPr>
    <w:rPr>
      <w:rFonts w:ascii="Calibri" w:hAnsi="Calibri"/>
      <w:b/>
      <w:bCs/>
      <w:sz w:val="16"/>
      <w:szCs w:val="16"/>
      <w:lang w:eastAsia="hr-HR"/>
    </w:rPr>
  </w:style>
  <w:style w:customStyle="1" w:styleId="xl85" w:type="paragraph">
    <w:name w:val="xl85"/>
    <w:basedOn w:val="Normal"/>
    <w:rsid w:val="00975BF6"/>
    <w:pPr>
      <w:pBdr>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b/>
      <w:bCs/>
      <w:lang w:eastAsia="hr-HR"/>
    </w:rPr>
  </w:style>
  <w:style w:customStyle="1" w:styleId="xl86" w:type="paragraph">
    <w:name w:val="xl86"/>
    <w:basedOn w:val="Normal"/>
    <w:rsid w:val="00975BF6"/>
    <w:pPr>
      <w:pBdr>
        <w:left w:color="auto" w:space="0" w:sz="4" w:val="single"/>
        <w:bottom w:color="auto" w:space="0" w:sz="4" w:val="single"/>
        <w:right w:color="auto" w:space="0" w:sz="4" w:val="single"/>
      </w:pBdr>
      <w:spacing w:after="100" w:afterAutospacing="1" w:before="100" w:beforeAutospacing="1"/>
      <w:jc w:val="center"/>
      <w:textAlignment w:val="center"/>
    </w:pPr>
    <w:rPr>
      <w:rFonts w:ascii="Arial" w:cs="Arial" w:hAnsi="Arial"/>
      <w:b/>
      <w:bCs/>
      <w:lang w:eastAsia="hr-HR"/>
    </w:rPr>
  </w:style>
  <w:style w:customStyle="1" w:styleId="xl87" w:type="paragraph">
    <w:name w:val="xl87"/>
    <w:basedOn w:val="Normal"/>
    <w:rsid w:val="00975BF6"/>
    <w:pPr>
      <w:pBdr>
        <w:top w:color="auto" w:space="0" w:sz="4" w:val="single"/>
        <w:left w:color="auto" w:space="0" w:sz="4" w:val="single"/>
        <w:bottom w:color="auto" w:space="0" w:sz="4" w:val="single"/>
      </w:pBdr>
      <w:spacing w:after="100" w:afterAutospacing="1" w:before="100" w:beforeAutospacing="1"/>
      <w:jc w:val="right"/>
      <w:textAlignment w:val="center"/>
    </w:pPr>
    <w:rPr>
      <w:rFonts w:ascii="Calibri" w:hAnsi="Calibri"/>
      <w:b/>
      <w:bCs/>
      <w:sz w:val="16"/>
      <w:szCs w:val="16"/>
      <w:lang w:eastAsia="hr-HR"/>
    </w:rPr>
  </w:style>
  <w:style w:customStyle="1" w:styleId="xl88" w:type="paragraph">
    <w:name w:val="xl88"/>
    <w:basedOn w:val="Normal"/>
    <w:rsid w:val="00975BF6"/>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b/>
      <w:bCs/>
      <w:sz w:val="16"/>
      <w:szCs w:val="16"/>
      <w:lang w:eastAsia="hr-HR"/>
    </w:rPr>
  </w:style>
  <w:style w:customStyle="1" w:styleId="xl89" w:type="paragraph">
    <w:name w:val="xl89"/>
    <w:basedOn w:val="Normal"/>
    <w:rsid w:val="00975BF6"/>
    <w:pPr>
      <w:pBdr>
        <w:left w:color="auto" w:space="0" w:sz="4" w:val="single"/>
        <w:bottom w:color="auto" w:space="0" w:sz="4" w:val="single"/>
        <w:right w:color="auto" w:space="0" w:sz="4" w:val="single"/>
      </w:pBdr>
      <w:spacing w:after="100" w:afterAutospacing="1" w:before="100" w:beforeAutospacing="1"/>
      <w:jc w:val="center"/>
      <w:textAlignment w:val="center"/>
    </w:pPr>
    <w:rPr>
      <w:rFonts w:ascii="Calibri" w:hAnsi="Calibri"/>
      <w:b/>
      <w:bCs/>
      <w:sz w:val="16"/>
      <w:szCs w:val="16"/>
      <w:lang w:eastAsia="hr-HR"/>
    </w:rPr>
  </w:style>
  <w:style w:customStyle="1" w:styleId="NoList2" w:type="numbering">
    <w:name w:val="No List2"/>
    <w:next w:val="Bezpopisa"/>
    <w:uiPriority w:val="99"/>
    <w:semiHidden/>
    <w:unhideWhenUsed/>
    <w:rsid w:val="00975BF6"/>
  </w:style>
  <w:style w:customStyle="1" w:styleId="NoList12" w:type="numbering">
    <w:name w:val="No List12"/>
    <w:next w:val="Bezpopisa"/>
    <w:uiPriority w:val="99"/>
    <w:semiHidden/>
    <w:unhideWhenUsed/>
    <w:rsid w:val="00975BF6"/>
  </w:style>
  <w:style w:customStyle="1" w:styleId="NoList3" w:type="numbering">
    <w:name w:val="No List3"/>
    <w:next w:val="Bezpopisa"/>
    <w:uiPriority w:val="99"/>
    <w:semiHidden/>
    <w:unhideWhenUsed/>
    <w:rsid w:val="00975BF6"/>
  </w:style>
  <w:style w:customStyle="1" w:styleId="NoList13" w:type="numbering">
    <w:name w:val="No List13"/>
    <w:next w:val="Bezpopisa"/>
    <w:uiPriority w:val="99"/>
    <w:semiHidden/>
    <w:unhideWhenUsed/>
    <w:rsid w:val="00975BF6"/>
  </w:style>
  <w:style w:customStyle="1" w:styleId="NoList4" w:type="numbering">
    <w:name w:val="No List4"/>
    <w:next w:val="Bezpopisa"/>
    <w:uiPriority w:val="99"/>
    <w:semiHidden/>
    <w:unhideWhenUsed/>
    <w:rsid w:val="00975BF6"/>
  </w:style>
  <w:style w:customStyle="1" w:styleId="NoList14" w:type="numbering">
    <w:name w:val="No List14"/>
    <w:next w:val="Bezpopisa"/>
    <w:uiPriority w:val="99"/>
    <w:semiHidden/>
    <w:unhideWhenUsed/>
    <w:rsid w:val="00975BF6"/>
  </w:style>
  <w:style w:customStyle="1" w:styleId="NoList5" w:type="numbering">
    <w:name w:val="No List5"/>
    <w:next w:val="Bezpopisa"/>
    <w:uiPriority w:val="99"/>
    <w:semiHidden/>
    <w:unhideWhenUsed/>
    <w:rsid w:val="00975BF6"/>
  </w:style>
  <w:style w:customStyle="1" w:styleId="NoList15" w:type="numbering">
    <w:name w:val="No List15"/>
    <w:next w:val="Bezpopisa"/>
    <w:uiPriority w:val="99"/>
    <w:semiHidden/>
    <w:rsid w:val="00975BF6"/>
  </w:style>
  <w:style w:customStyle="1" w:styleId="TableGrid1" w:type="table">
    <w:name w:val="Table Grid1"/>
    <w:basedOn w:val="Obinatablica"/>
    <w:next w:val="Reetkatablice"/>
    <w:rsid w:val="00975BF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oList6" w:type="numbering">
    <w:name w:val="No List6"/>
    <w:next w:val="Bezpopisa"/>
    <w:uiPriority w:val="99"/>
    <w:semiHidden/>
    <w:unhideWhenUsed/>
    <w:rsid w:val="00975BF6"/>
  </w:style>
  <w:style w:customStyle="1" w:styleId="NoList16" w:type="numbering">
    <w:name w:val="No List16"/>
    <w:next w:val="Bezpopisa"/>
    <w:uiPriority w:val="99"/>
    <w:semiHidden/>
    <w:rsid w:val="00975BF6"/>
  </w:style>
  <w:style w:customStyle="1" w:styleId="TableGrid2" w:type="table">
    <w:name w:val="Table Grid2"/>
    <w:basedOn w:val="Obinatablica"/>
    <w:next w:val="Reetkatablice"/>
    <w:rsid w:val="00975BF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unhideWhenUsed/>
    <w:rsid w:val="0087420F"/>
    <w:rPr>
      <w:color w:val="808080"/>
      <w:bdr w:color="auto" w:space="0" w:sz="0" w:val="none"/>
      <w:shd w:color="auto" w:fill="auto" w:val="clear"/>
    </w:rPr>
  </w:style>
  <w:style w:customStyle="1" w:styleId="eSPISCCParagraphDefaultFont" w:type="character">
    <w:name w:val="eSPIS_CC_Paragraph Default Font"/>
    <w:basedOn w:val="Zadanifontodlomka"/>
    <w:rsid w:val="0087420F"/>
    <w:rPr>
      <w:rFonts w:ascii="Times New Roman" w:cs="Times New Roman" w:hAnsi="Times New Roman"/>
      <w:b/>
      <w:bCs/>
      <w:sz w:val="24"/>
      <w:szCs w:val="20"/>
      <w:bdr w:color="auto" w:space="0" w:sz="0" w:val="none"/>
      <w:shd w:color="auto" w:fill="auto" w:val="clear"/>
      <w:lang w:val="hr-HR"/>
    </w:rPr>
  </w:style>
  <w:style w:customStyle="1" w:styleId="PozadinaSvijetloZuta" w:type="character">
    <w:name w:val="Pozadina_SvijetloZuta"/>
    <w:basedOn w:val="Zadanifontodlomka"/>
    <w:rsid w:val="0087420F"/>
    <w:rPr>
      <w:rFonts w:ascii="Calibri" w:cs="Arial" w:hAnsi="Calibri"/>
      <w:b/>
      <w:bCs/>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87420F"/>
    <w:rPr>
      <w:rFonts w:ascii="Calibri" w:cs="Arial" w:hAnsi="Calibri"/>
      <w:b w:val="0"/>
      <w:bCs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87420F"/>
    <w:rPr>
      <w:rFonts w:ascii="Calibri" w:cs="Arial" w:hAnsi="Calibri"/>
      <w:b w:val="0"/>
      <w:bCs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7502">
      <w:bodyDiv w:val="true"/>
      <w:marLeft w:val="0"/>
      <w:marRight w:val="0"/>
      <w:marTop w:val="0"/>
      <w:marBottom w:val="0"/>
      <w:divBdr>
        <w:top w:space="0" w:sz="0" w:color="auto" w:val="none"/>
        <w:left w:space="0" w:sz="0" w:color="auto" w:val="none"/>
        <w:bottom w:space="0" w:sz="0" w:color="auto" w:val="none"/>
        <w:right w:space="0" w:sz="0" w:color="auto" w:val="none"/>
      </w:divBdr>
    </w:div>
    <w:div w:id="49886574">
      <w:bodyDiv w:val="true"/>
      <w:marLeft w:val="0"/>
      <w:marRight w:val="0"/>
      <w:marTop w:val="0"/>
      <w:marBottom w:val="0"/>
      <w:divBdr>
        <w:top w:space="0" w:sz="0" w:color="auto" w:val="none"/>
        <w:left w:space="0" w:sz="0" w:color="auto" w:val="none"/>
        <w:bottom w:space="0" w:sz="0" w:color="auto" w:val="none"/>
        <w:right w:space="0" w:sz="0" w:color="auto" w:val="none"/>
      </w:divBdr>
    </w:div>
    <w:div w:id="77676360">
      <w:bodyDiv w:val="true"/>
      <w:marLeft w:val="0"/>
      <w:marRight w:val="0"/>
      <w:marTop w:val="0"/>
      <w:marBottom w:val="0"/>
      <w:divBdr>
        <w:top w:space="0" w:sz="0" w:color="auto" w:val="none"/>
        <w:left w:space="0" w:sz="0" w:color="auto" w:val="none"/>
        <w:bottom w:space="0" w:sz="0" w:color="auto" w:val="none"/>
        <w:right w:space="0" w:sz="0" w:color="auto" w:val="none"/>
      </w:divBdr>
    </w:div>
    <w:div w:id="313336488">
      <w:bodyDiv w:val="true"/>
      <w:marLeft w:val="0"/>
      <w:marRight w:val="0"/>
      <w:marTop w:val="0"/>
      <w:marBottom w:val="0"/>
      <w:divBdr>
        <w:top w:space="0" w:sz="0" w:color="auto" w:val="none"/>
        <w:left w:space="0" w:sz="0" w:color="auto" w:val="none"/>
        <w:bottom w:space="0" w:sz="0" w:color="auto" w:val="none"/>
        <w:right w:space="0" w:sz="0" w:color="auto" w:val="none"/>
      </w:divBdr>
    </w:div>
    <w:div w:id="400517544">
      <w:bodyDiv w:val="true"/>
      <w:marLeft w:val="0"/>
      <w:marRight w:val="0"/>
      <w:marTop w:val="0"/>
      <w:marBottom w:val="0"/>
      <w:divBdr>
        <w:top w:space="0" w:sz="0" w:color="auto" w:val="none"/>
        <w:left w:space="0" w:sz="0" w:color="auto" w:val="none"/>
        <w:bottom w:space="0" w:sz="0" w:color="auto" w:val="none"/>
        <w:right w:space="0" w:sz="0" w:color="auto" w:val="none"/>
      </w:divBdr>
    </w:div>
    <w:div w:id="445317196">
      <w:bodyDiv w:val="true"/>
      <w:marLeft w:val="0"/>
      <w:marRight w:val="0"/>
      <w:marTop w:val="0"/>
      <w:marBottom w:val="0"/>
      <w:divBdr>
        <w:top w:space="0" w:sz="0" w:color="auto" w:val="none"/>
        <w:left w:space="0" w:sz="0" w:color="auto" w:val="none"/>
        <w:bottom w:space="0" w:sz="0" w:color="auto" w:val="none"/>
        <w:right w:space="0" w:sz="0" w:color="auto" w:val="none"/>
      </w:divBdr>
    </w:div>
    <w:div w:id="613512486">
      <w:bodyDiv w:val="true"/>
      <w:marLeft w:val="0"/>
      <w:marRight w:val="0"/>
      <w:marTop w:val="0"/>
      <w:marBottom w:val="0"/>
      <w:divBdr>
        <w:top w:space="0" w:sz="0" w:color="auto" w:val="none"/>
        <w:left w:space="0" w:sz="0" w:color="auto" w:val="none"/>
        <w:bottom w:space="0" w:sz="0" w:color="auto" w:val="none"/>
        <w:right w:space="0" w:sz="0" w:color="auto" w:val="none"/>
      </w:divBdr>
    </w:div>
    <w:div w:id="709257998">
      <w:bodyDiv w:val="true"/>
      <w:marLeft w:val="0"/>
      <w:marRight w:val="0"/>
      <w:marTop w:val="0"/>
      <w:marBottom w:val="0"/>
      <w:divBdr>
        <w:top w:space="0" w:sz="0" w:color="auto" w:val="none"/>
        <w:left w:space="0" w:sz="0" w:color="auto" w:val="none"/>
        <w:bottom w:space="0" w:sz="0" w:color="auto" w:val="none"/>
        <w:right w:space="0" w:sz="0" w:color="auto" w:val="none"/>
      </w:divBdr>
    </w:div>
    <w:div w:id="795953199">
      <w:bodyDiv w:val="true"/>
      <w:marLeft w:val="0"/>
      <w:marRight w:val="0"/>
      <w:marTop w:val="0"/>
      <w:marBottom w:val="0"/>
      <w:divBdr>
        <w:top w:space="0" w:sz="0" w:color="auto" w:val="none"/>
        <w:left w:space="0" w:sz="0" w:color="auto" w:val="none"/>
        <w:bottom w:space="0" w:sz="0" w:color="auto" w:val="none"/>
        <w:right w:space="0" w:sz="0" w:color="auto" w:val="none"/>
      </w:divBdr>
    </w:div>
    <w:div w:id="957754775">
      <w:bodyDiv w:val="true"/>
      <w:marLeft w:val="0"/>
      <w:marRight w:val="0"/>
      <w:marTop w:val="0"/>
      <w:marBottom w:val="0"/>
      <w:divBdr>
        <w:top w:space="0" w:sz="0" w:color="auto" w:val="none"/>
        <w:left w:space="0" w:sz="0" w:color="auto" w:val="none"/>
        <w:bottom w:space="0" w:sz="0" w:color="auto" w:val="none"/>
        <w:right w:space="0" w:sz="0" w:color="auto" w:val="none"/>
      </w:divBdr>
    </w:div>
    <w:div w:id="1069764155">
      <w:bodyDiv w:val="true"/>
      <w:marLeft w:val="0"/>
      <w:marRight w:val="0"/>
      <w:marTop w:val="0"/>
      <w:marBottom w:val="0"/>
      <w:divBdr>
        <w:top w:space="0" w:sz="0" w:color="auto" w:val="none"/>
        <w:left w:space="0" w:sz="0" w:color="auto" w:val="none"/>
        <w:bottom w:space="0" w:sz="0" w:color="auto" w:val="none"/>
        <w:right w:space="0" w:sz="0" w:color="auto" w:val="none"/>
      </w:divBdr>
    </w:div>
    <w:div w:id="1094280886">
      <w:bodyDiv w:val="true"/>
      <w:marLeft w:val="0"/>
      <w:marRight w:val="0"/>
      <w:marTop w:val="0"/>
      <w:marBottom w:val="0"/>
      <w:divBdr>
        <w:top w:space="0" w:sz="0" w:color="auto" w:val="none"/>
        <w:left w:space="0" w:sz="0" w:color="auto" w:val="none"/>
        <w:bottom w:space="0" w:sz="0" w:color="auto" w:val="none"/>
        <w:right w:space="0" w:sz="0" w:color="auto" w:val="none"/>
      </w:divBdr>
    </w:div>
    <w:div w:id="1137837073">
      <w:bodyDiv w:val="true"/>
      <w:marLeft w:val="0"/>
      <w:marRight w:val="0"/>
      <w:marTop w:val="0"/>
      <w:marBottom w:val="0"/>
      <w:divBdr>
        <w:top w:space="0" w:sz="0" w:color="auto" w:val="none"/>
        <w:left w:space="0" w:sz="0" w:color="auto" w:val="none"/>
        <w:bottom w:space="0" w:sz="0" w:color="auto" w:val="none"/>
        <w:right w:space="0" w:sz="0" w:color="auto" w:val="none"/>
      </w:divBdr>
    </w:div>
    <w:div w:id="1331367018">
      <w:bodyDiv w:val="true"/>
      <w:marLeft w:val="0"/>
      <w:marRight w:val="0"/>
      <w:marTop w:val="0"/>
      <w:marBottom w:val="0"/>
      <w:divBdr>
        <w:top w:space="0" w:sz="0" w:color="auto" w:val="none"/>
        <w:left w:space="0" w:sz="0" w:color="auto" w:val="none"/>
        <w:bottom w:space="0" w:sz="0" w:color="auto" w:val="none"/>
        <w:right w:space="0" w:sz="0" w:color="auto" w:val="none"/>
      </w:divBdr>
    </w:div>
    <w:div w:id="1546520924">
      <w:bodyDiv w:val="true"/>
      <w:marLeft w:val="0"/>
      <w:marRight w:val="0"/>
      <w:marTop w:val="0"/>
      <w:marBottom w:val="0"/>
      <w:divBdr>
        <w:top w:space="0" w:sz="0" w:color="auto" w:val="none"/>
        <w:left w:space="0" w:sz="0" w:color="auto" w:val="none"/>
        <w:bottom w:space="0" w:sz="0" w:color="auto" w:val="none"/>
        <w:right w:space="0" w:sz="0" w:color="auto" w:val="none"/>
      </w:divBdr>
    </w:div>
    <w:div w:id="1553155838">
      <w:bodyDiv w:val="true"/>
      <w:marLeft w:val="0"/>
      <w:marRight w:val="0"/>
      <w:marTop w:val="0"/>
      <w:marBottom w:val="0"/>
      <w:divBdr>
        <w:top w:space="0" w:sz="0" w:color="auto" w:val="none"/>
        <w:left w:space="0" w:sz="0" w:color="auto" w:val="none"/>
        <w:bottom w:space="0" w:sz="0" w:color="auto" w:val="none"/>
        <w:right w:space="0" w:sz="0" w:color="auto" w:val="none"/>
      </w:divBdr>
    </w:div>
    <w:div w:id="1590893373">
      <w:bodyDiv w:val="true"/>
      <w:marLeft w:val="0"/>
      <w:marRight w:val="0"/>
      <w:marTop w:val="0"/>
      <w:marBottom w:val="0"/>
      <w:divBdr>
        <w:top w:space="0" w:sz="0" w:color="auto" w:val="none"/>
        <w:left w:space="0" w:sz="0" w:color="auto" w:val="none"/>
        <w:bottom w:space="0" w:sz="0" w:color="auto" w:val="none"/>
        <w:right w:space="0" w:sz="0" w:color="auto" w:val="none"/>
      </w:divBdr>
    </w:div>
    <w:div w:id="1629241418">
      <w:bodyDiv w:val="true"/>
      <w:marLeft w:val="0"/>
      <w:marRight w:val="0"/>
      <w:marTop w:val="0"/>
      <w:marBottom w:val="0"/>
      <w:divBdr>
        <w:top w:space="0" w:sz="0" w:color="auto" w:val="none"/>
        <w:left w:space="0" w:sz="0" w:color="auto" w:val="none"/>
        <w:bottom w:space="0" w:sz="0" w:color="auto" w:val="none"/>
        <w:right w:space="0" w:sz="0" w:color="auto" w:val="none"/>
      </w:divBdr>
    </w:div>
    <w:div w:id="1751611349">
      <w:bodyDiv w:val="true"/>
      <w:marLeft w:val="0"/>
      <w:marRight w:val="0"/>
      <w:marTop w:val="0"/>
      <w:marBottom w:val="0"/>
      <w:divBdr>
        <w:top w:space="0" w:sz="0" w:color="auto" w:val="none"/>
        <w:left w:space="0" w:sz="0" w:color="auto" w:val="none"/>
        <w:bottom w:space="0" w:sz="0" w:color="auto" w:val="none"/>
        <w:right w:space="0" w:sz="0" w:color="auto" w:val="none"/>
      </w:divBdr>
    </w:div>
    <w:div w:id="1866140098">
      <w:bodyDiv w:val="true"/>
      <w:marLeft w:val="0"/>
      <w:marRight w:val="0"/>
      <w:marTop w:val="0"/>
      <w:marBottom w:val="0"/>
      <w:divBdr>
        <w:top w:space="0" w:sz="0" w:color="auto" w:val="none"/>
        <w:left w:space="0" w:sz="0" w:color="auto" w:val="none"/>
        <w:bottom w:space="0" w:sz="0" w:color="auto" w:val="none"/>
        <w:right w:space="0" w:sz="0" w:color="auto" w:val="none"/>
      </w:divBdr>
    </w:div>
    <w:div w:id="18852908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E307C0-CA6D-43AD-9695-3939EED0C4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29</properties:Pages>
  <properties:Words>5091</properties:Words>
  <properties:Characters>31811</properties:Characters>
  <properties:Lines>2840</properties:Lines>
  <properties:Paragraphs>924</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Predloženi stečajni dužnik</vt:lpstr>
      <vt:lpstr>Predloženi stečajni dužnik</vt:lpstr>
    </vt:vector>
  </properties:TitlesOfParts>
  <properties:LinksUpToDate>false</properties:LinksUpToDate>
  <properties:CharactersWithSpaces>36284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2019-05-17T11:45:00Z</dcterms:created>
  <dc:creator>Korisnik</dc:creator>
  <cp:lastModifiedBy>Kristina Švajger</cp:lastModifiedBy>
  <cp:lastPrinted>2018-07-02T08:03:00Z</cp:lastPrinted>
  <dcterms:modified xmlns:xsi="http://www.w3.org/2001/XMLSchema-instance" xsi:type="dcterms:W3CDTF">2019-05-17T12:17:00Z</dcterms:modified>
  <cp:revision>4</cp:revision>
  <dc:title>Predloženi stečajni dužnik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St-567/2016-79 / Podnesak - Podnesak (prijedlog završne diobe, završni račun i diobni popis, 15. 5. 19..docx)</vt:lpwstr>
  </prop:property>
  <prop:property name="CC_coloring" pid="4" fmtid="{D5CDD505-2E9C-101B-9397-08002B2CF9AE}">
    <vt:bool>false</vt:bool>
  </prop:property>
  <prop:property name="BrojStranica" pid="5" fmtid="{D5CDD505-2E9C-101B-9397-08002B2CF9AE}">
    <vt:i4>29</vt:i4>
  </prop:property>
</prop:Properties>
</file>