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7771f" w14:paraId="fe7771f" w:rsidRDefault="001E1649" w:rsidP="001E1649" w:rsidR="001E1649">
      <w:pPr>
        <w:spacing w:after="0"/>
        <w:jc w:val="both"/>
        <w15:collapsed w:val="false"/>
      </w:pPr>
      <w:bookmarkStart w:name="_GoBack" w:id="0"/>
      <w:bookmarkEnd w:id="0"/>
      <w:r>
        <w:t xml:space="preserve">                      </w:t>
      </w:r>
      <w:r>
        <w:rPr>
          <w:noProof/>
          <w:lang w:eastAsia="hr-HR"/>
        </w:rPr>
        <w:drawing>
          <wp:inline distR="0" distL="0" distB="0" distT="0">
            <wp:extent cy="722630" cx="550545"/>
            <wp:effectExtent b="1270" r="1905"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50545"/>
                    </a:xfrm>
                    <a:prstGeom prst="rect">
                      <a:avLst/>
                    </a:prstGeom>
                    <a:noFill/>
                    <a:ln>
                      <a:noFill/>
                    </a:ln>
                  </pic:spPr>
                </pic:pic>
              </a:graphicData>
            </a:graphic>
          </wp:inline>
        </w:drawing>
      </w:r>
      <w:r>
        <w:rPr>
          <w:bCs/>
        </w:rPr>
        <w:tab/>
      </w:r>
      <w:r>
        <w:rPr>
          <w:bCs/>
        </w:rPr>
        <w:tab/>
        <w:t xml:space="preserve">                                 </w:t>
      </w:r>
    </w:p>
    <w:p w:rsidRDefault="001E1649" w:rsidP="001E1649" w:rsidR="001E1649">
      <w:pPr>
        <w:spacing w:after="0"/>
        <w:jc w:val="both"/>
      </w:pPr>
      <w:r>
        <w:t xml:space="preserve">       REPUBLIKA HRVATSKA</w:t>
      </w:r>
    </w:p>
    <w:p w:rsidRDefault="001E1649" w:rsidP="001E1649" w:rsidR="001E1649">
      <w:pPr>
        <w:spacing w:after="0"/>
        <w:jc w:val="both"/>
      </w:pPr>
      <w:r>
        <w:rPr>
          <w:lang w:val="pt-BR"/>
        </w:rPr>
        <w:t>TRGOVA</w:t>
      </w:r>
      <w:r>
        <w:t>Č</w:t>
      </w:r>
      <w:r>
        <w:rPr>
          <w:lang w:val="pt-BR"/>
        </w:rPr>
        <w:t>KI SUD U VARA</w:t>
      </w:r>
      <w:r>
        <w:t>Ž</w:t>
      </w:r>
      <w:r>
        <w:rPr>
          <w:lang w:val="pt-BR"/>
        </w:rPr>
        <w:t>DINU</w:t>
      </w:r>
    </w:p>
    <w:p w:rsidRDefault="001E1649" w:rsidP="001E1649" w:rsidR="001E1649">
      <w:pPr>
        <w:spacing w:after="0"/>
        <w:rPr>
          <w:bCs/>
        </w:rPr>
      </w:pPr>
      <w:r>
        <w:t xml:space="preserve">                  </w:t>
      </w:r>
      <w:r>
        <w:rPr>
          <w:lang w:val="pt-BR"/>
        </w:rPr>
        <w:t>B. Radić 2</w:t>
      </w:r>
      <w:r>
        <w:rPr>
          <w:bCs/>
        </w:rPr>
        <w:t xml:space="preserve">   </w:t>
      </w:r>
    </w:p>
    <w:p w:rsidRDefault="001E1649" w:rsidP="001E1649" w:rsidR="001E1649">
      <w:pPr>
        <w:spacing w:after="0"/>
        <w:jc w:val="both"/>
      </w:pPr>
      <w:r>
        <w:tab/>
      </w:r>
      <w:r>
        <w:tab/>
      </w:r>
      <w:r>
        <w:tab/>
      </w:r>
      <w:r>
        <w:tab/>
      </w:r>
      <w:r>
        <w:tab/>
      </w:r>
      <w:r>
        <w:tab/>
      </w:r>
    </w:p>
    <w:p w:rsidRDefault="001E1649" w:rsidP="001E1649" w:rsidR="001E1649">
      <w:pPr>
        <w:spacing w:after="0"/>
        <w:jc w:val="both"/>
      </w:pPr>
    </w:p>
    <w:p w:rsidRDefault="001E1649" w:rsidP="001E1649" w:rsidR="001E1649">
      <w:pPr>
        <w:spacing w:after="0"/>
        <w:jc w:val="center"/>
      </w:pPr>
      <w:r>
        <w:t>U   I M E   R E P U B L I K E   H R V A T S K E</w:t>
      </w:r>
    </w:p>
    <w:p w:rsidRDefault="001E1649" w:rsidP="001E1649" w:rsidR="001E1649">
      <w:pPr>
        <w:spacing w:after="0"/>
        <w:jc w:val="center"/>
      </w:pPr>
    </w:p>
    <w:p w:rsidRDefault="001E1649" w:rsidP="001E1649" w:rsidR="001E1649">
      <w:pPr>
        <w:spacing w:after="0"/>
        <w:jc w:val="center"/>
      </w:pPr>
      <w:r>
        <w:t>R J E Š E NJ E</w:t>
      </w:r>
    </w:p>
    <w:p w:rsidRDefault="001E1649" w:rsidP="001E1649" w:rsidR="001E1649">
      <w:pPr>
        <w:spacing w:after="0"/>
      </w:pPr>
    </w:p>
    <w:p w:rsidRDefault="001E1649" w:rsidP="001E1649" w:rsidR="001E1649">
      <w:pPr>
        <w:spacing w:after="0"/>
      </w:pPr>
    </w:p>
    <w:p w:rsidRDefault="001E1649" w:rsidP="001E1649" w:rsidR="001E1649">
      <w:pPr>
        <w:spacing w:after="0"/>
        <w:ind w:hanging="705"/>
        <w:jc w:val="both"/>
      </w:pPr>
      <w:r>
        <w:rPr>
          <w:b/>
        </w:rPr>
        <w:tab/>
      </w:r>
      <w:r>
        <w:rPr>
          <w:b/>
        </w:rPr>
        <w:tab/>
      </w:r>
      <w:r>
        <w:t xml:space="preserve">Trgovački sud u Varaždinu, u ime Republike Hrvatske, po sucu toga suda Mariji Levanić-Škerbić, kao stečajnom sucu, u stečajnom postupku nad stečajnim dužnikom KNEGRA d.o.o. inženjering i graditeljstvo, </w:t>
      </w:r>
      <w:proofErr w:type="spellStart"/>
      <w:r>
        <w:t>Strahoninec</w:t>
      </w:r>
      <w:proofErr w:type="spellEnd"/>
      <w:r>
        <w:t>, Poljska 1, OIB: 77927649995, MBS: 070016656, nakon 21. prosinca 2015. održane skupštine vjerovnika - završnog ročišta, 23. prosinca 2015. godine,</w:t>
      </w:r>
    </w:p>
    <w:p w:rsidRDefault="001E1649" w:rsidP="001E1649" w:rsidR="001E1649">
      <w:pPr>
        <w:spacing w:after="0"/>
        <w:ind w:hanging="705"/>
        <w:jc w:val="both"/>
      </w:pPr>
      <w:r>
        <w:t xml:space="preserve"> </w:t>
      </w:r>
    </w:p>
    <w:p w:rsidRDefault="001E1649" w:rsidP="001E1649" w:rsidR="001E1649">
      <w:pPr>
        <w:spacing w:after="0"/>
        <w:jc w:val="center"/>
      </w:pPr>
      <w:r>
        <w:t>r i j e š i o    j e</w:t>
      </w:r>
    </w:p>
    <w:p w:rsidRDefault="001E1649" w:rsidP="001E1649" w:rsidR="001E1649">
      <w:pPr>
        <w:spacing w:after="0"/>
        <w:jc w:val="both"/>
      </w:pPr>
    </w:p>
    <w:p w:rsidRDefault="001E1649" w:rsidP="001E1649" w:rsidR="001E1649">
      <w:pPr>
        <w:spacing w:after="0"/>
        <w:ind w:hanging="705" w:left="705"/>
        <w:jc w:val="both"/>
      </w:pPr>
      <w:r>
        <w:t>I</w:t>
      </w:r>
      <w:r>
        <w:tab/>
        <w:t xml:space="preserve">Zaključuje se stečajni postupak nad stečajnim dužnikom  KNEGRA d.o.o. inženjering i graditeljstvo, </w:t>
      </w:r>
      <w:proofErr w:type="spellStart"/>
      <w:r>
        <w:t>Strahoninec</w:t>
      </w:r>
      <w:proofErr w:type="spellEnd"/>
      <w:r>
        <w:t xml:space="preserve">, Poljska 1, OIB: 77927649995, MBS: 070016656, primjenom čl. </w:t>
      </w:r>
      <w:smartTag w:element="metricconverter" w:uri="urn:schemas-microsoft-com:office:smarttags">
        <w:smartTagPr>
          <w:attr w:val="196. st" w:name="ProductID"/>
        </w:smartTagPr>
        <w:r>
          <w:t>196. st</w:t>
        </w:r>
      </w:smartTag>
      <w:r>
        <w:t>. 1. Stečajnog zakona („Narodne novine“ broj 44/96, 29/99, 129/00, 123/03, 82/06, 116/10, 25/12 i 133/12 dalje u tekstu: SZ-a).</w:t>
      </w:r>
    </w:p>
    <w:p w:rsidRDefault="001E1649" w:rsidP="001E1649" w:rsidR="001E1649">
      <w:pPr>
        <w:spacing w:after="0"/>
        <w:jc w:val="both"/>
      </w:pPr>
    </w:p>
    <w:p w:rsidRDefault="001E1649" w:rsidP="001E1649" w:rsidR="001E1649">
      <w:pPr>
        <w:spacing w:after="0"/>
        <w:ind w:hanging="705" w:left="705"/>
        <w:jc w:val="both"/>
      </w:pPr>
      <w:r>
        <w:t>II</w:t>
      </w:r>
      <w:r>
        <w:tab/>
        <w:t>Ovo rješenje i osnova zaključenja ovog stečajnog postupka objavit će se na mrežnoj stranici e-Oglasna ploča ovoga suda.</w:t>
      </w:r>
    </w:p>
    <w:p w:rsidRDefault="001E1649" w:rsidP="001E1649" w:rsidR="001E1649">
      <w:pPr>
        <w:spacing w:after="0"/>
        <w:ind w:hanging="705" w:left="705"/>
        <w:jc w:val="both"/>
      </w:pPr>
    </w:p>
    <w:p w:rsidRDefault="001E1649" w:rsidP="001E1649" w:rsidR="001E1649">
      <w:pPr>
        <w:spacing w:after="0"/>
        <w:ind w:hanging="705" w:left="705"/>
        <w:jc w:val="both"/>
      </w:pPr>
      <w:r>
        <w:t>III</w:t>
      </w:r>
      <w:r>
        <w:tab/>
        <w:t>Nakon pravomoćnosti ovog rješenja, provesti će se brisanje stečajnog dužnika iz sudskog registra.</w:t>
      </w:r>
    </w:p>
    <w:p w:rsidRDefault="001E1649" w:rsidP="001E1649" w:rsidR="001E1649">
      <w:pPr>
        <w:spacing w:after="0"/>
        <w:ind w:hanging="705" w:left="705"/>
        <w:jc w:val="both"/>
      </w:pPr>
    </w:p>
    <w:p w:rsidRDefault="001E1649" w:rsidP="001E1649" w:rsidR="001E1649">
      <w:pPr>
        <w:spacing w:after="0"/>
        <w:ind w:hanging="705" w:left="705"/>
        <w:jc w:val="both"/>
      </w:pPr>
      <w:r>
        <w:t>IV</w:t>
      </w:r>
      <w:r>
        <w:tab/>
        <w:t xml:space="preserve">Stečajni upravitelj Ivo Žiža, dipl. oec., Ludbreg, Vinogradi </w:t>
      </w:r>
      <w:proofErr w:type="spellStart"/>
      <w:r>
        <w:t>ludbreški</w:t>
      </w:r>
      <w:proofErr w:type="spellEnd"/>
      <w:r>
        <w:t xml:space="preserve"> 53, ima ovlaštenja za vođenje svih postupaka u ime i za račun stečajne mase stečajnog dužnika, koja ovlaštenja proizlaze iz čl. </w:t>
      </w:r>
      <w:smartTag w:element="metricconverter" w:uri="urn:schemas-microsoft-com:office:smarttags">
        <w:smartTagPr>
          <w:attr w:val="25. st" w:name="ProductID"/>
        </w:smartTagPr>
        <w:r>
          <w:t>25. st</w:t>
        </w:r>
      </w:smartTag>
      <w:r>
        <w:t xml:space="preserve">. 1. </w:t>
      </w:r>
      <w:proofErr w:type="spellStart"/>
      <w:r>
        <w:t>toč</w:t>
      </w:r>
      <w:proofErr w:type="spellEnd"/>
      <w:r>
        <w:t xml:space="preserve">. 13., u vezi sa čl. </w:t>
      </w:r>
      <w:smartTag w:element="metricconverter" w:uri="urn:schemas-microsoft-com:office:smarttags">
        <w:smartTagPr>
          <w:attr w:val="199. st" w:name="ProductID"/>
        </w:smartTagPr>
        <w:r>
          <w:t>199. st</w:t>
        </w:r>
      </w:smartTag>
      <w:r>
        <w:t>. 4. Stečajnog zakona.</w:t>
      </w:r>
    </w:p>
    <w:p w:rsidRDefault="001E1649" w:rsidP="001E1649" w:rsidR="001E1649">
      <w:pPr>
        <w:spacing w:after="0"/>
        <w:jc w:val="both"/>
      </w:pPr>
    </w:p>
    <w:p w:rsidRDefault="001E1649" w:rsidP="001E1649" w:rsidR="001E1649">
      <w:pPr>
        <w:spacing w:after="0"/>
        <w:ind w:hanging="705" w:left="705"/>
        <w:jc w:val="center"/>
      </w:pPr>
      <w:r>
        <w:t>Obrazloženje</w:t>
      </w:r>
    </w:p>
    <w:p w:rsidRDefault="001E1649" w:rsidP="001E1649" w:rsidR="001E1649">
      <w:pPr>
        <w:spacing w:after="0"/>
        <w:ind w:hanging="705" w:left="705"/>
        <w:jc w:val="both"/>
      </w:pPr>
    </w:p>
    <w:p w:rsidRDefault="001E1649" w:rsidP="001E1649" w:rsidR="001E1649">
      <w:pPr>
        <w:spacing w:after="0"/>
        <w:ind w:firstLine="705"/>
        <w:jc w:val="both"/>
      </w:pPr>
      <w:r>
        <w:t xml:space="preserve">Rješenjem od 11.12.2013. otvoren je stečajni postupak nad dužnikom KNEGRA d.o.o. inženjering i graditeljstvo, </w:t>
      </w:r>
      <w:proofErr w:type="spellStart"/>
      <w:r>
        <w:t>Strahoninec</w:t>
      </w:r>
      <w:proofErr w:type="spellEnd"/>
      <w:r>
        <w:t>, Poljska 1, te je za stečajnog upravitelja imenovan Ivo Žiža iz Ludbrega.</w:t>
      </w:r>
    </w:p>
    <w:p w:rsidRDefault="001E1649" w:rsidP="001E1649" w:rsidR="001E1649">
      <w:pPr>
        <w:spacing w:after="0"/>
        <w:ind w:firstLine="705"/>
        <w:jc w:val="both"/>
      </w:pPr>
    </w:p>
    <w:p w:rsidRDefault="001E1649" w:rsidP="001E1649" w:rsidR="001E1649">
      <w:pPr>
        <w:spacing w:after="0"/>
        <w:ind w:firstLine="705"/>
        <w:jc w:val="both"/>
        <w:rPr>
          <w:i/>
        </w:rPr>
      </w:pPr>
      <w:r>
        <w:t xml:space="preserve">Nakon provedenog postupka, stečajni upravitelj je podnio stečajnom sucu završno izvješće od 15.11.2015. s prikazom priljeva i odljeva, te s prijedlogom završne diobe i prijedlogom zaključenja stečajnog postupka (listovi 308-312 spisa). </w:t>
      </w:r>
    </w:p>
    <w:p w:rsidRDefault="001E1649" w:rsidP="001E1649" w:rsidR="001E1649">
      <w:pPr>
        <w:spacing w:after="0"/>
        <w:jc w:val="both"/>
      </w:pPr>
    </w:p>
    <w:p w:rsidRDefault="001E1649" w:rsidP="001E1649" w:rsidR="001E1649">
      <w:pPr>
        <w:spacing w:after="0"/>
        <w:ind w:firstLine="705"/>
        <w:jc w:val="both"/>
      </w:pPr>
      <w:r>
        <w:lastRenderedPageBreak/>
        <w:t xml:space="preserve">Nakon što je utvrđeno da je okončano unovčenje stečajne mase u ovome stečajnom predmetu, prema čl. 192. SZ-a stekli su se uvjeti za davanje suglasnosti za završnu diobu. Temeljem čl. 193. SZ-a stečajni sudac je zato odredio završno ročište s propisanim dnevnim redom za 21.12.2015. </w:t>
      </w:r>
    </w:p>
    <w:p w:rsidRDefault="001E1649" w:rsidP="001E1649" w:rsidR="001E1649">
      <w:pPr>
        <w:spacing w:after="0"/>
        <w:ind w:firstLine="705"/>
        <w:jc w:val="both"/>
      </w:pPr>
    </w:p>
    <w:p w:rsidRDefault="001E1649" w:rsidP="001E1649" w:rsidR="001E1649">
      <w:pPr>
        <w:spacing w:after="0"/>
        <w:ind w:firstLine="705"/>
        <w:jc w:val="both"/>
      </w:pPr>
      <w:r>
        <w:t>Stečajni upravitelj je 02.12.2015. dostavio u spis završni račun s prijedlogom završne diobe (listovi 358-359 spisa).</w:t>
      </w:r>
    </w:p>
    <w:p w:rsidRDefault="001E1649" w:rsidP="001E1649" w:rsidR="001E1649">
      <w:pPr>
        <w:spacing w:after="0"/>
        <w:jc w:val="both"/>
      </w:pPr>
    </w:p>
    <w:p w:rsidRDefault="001E1649" w:rsidP="001E1649" w:rsidR="001E1649">
      <w:pPr>
        <w:spacing w:after="0"/>
        <w:ind w:firstLine="705"/>
        <w:jc w:val="both"/>
      </w:pPr>
      <w:r>
        <w:t>Stečajni sudac je ispitao završni račun stečajnog upravitelja, te je sukladno čl. 31. SZ-a na istome to i potvrdio dana 04.12.2015., te stavio na uvid vjerovnicima u stečajnoj pisarnici suda.</w:t>
      </w:r>
    </w:p>
    <w:p w:rsidRDefault="001E1649" w:rsidP="001E1649" w:rsidR="001E1649">
      <w:pPr>
        <w:spacing w:after="0"/>
        <w:jc w:val="both"/>
      </w:pPr>
    </w:p>
    <w:p w:rsidRDefault="001E1649" w:rsidP="001E1649" w:rsidR="001E1649">
      <w:pPr>
        <w:spacing w:after="0"/>
        <w:ind w:firstLine="705"/>
        <w:jc w:val="both"/>
      </w:pPr>
      <w:r>
        <w:t xml:space="preserve">Iz završnog izvješća stečajnog upravitelja i završnog računa proizlazi da su od ukupno ostvarenih priljeva u ovome stečaju u iznosu od 436.084,28 kn (od prodaje nekretnine 20.000,00 kn, od prodaje keramičkih pločica 581,25 kn, te od naplate potraživanja od dužnikovih dužnika 419.149,07 kn), namireni troškovi stečajnog postupka u ukupnom iznosu od 108.260,97 kn (u što su uključeni troškovi stečajnog upravitelja i bruto nagrada stečajnog upravitelja), djelomično su namirene tražbina stečajnih vjerovnika prvog višeg isplatnog reda sa iznosom od 308.065,03 kn, djelomično je namiren </w:t>
      </w:r>
      <w:proofErr w:type="spellStart"/>
      <w:r>
        <w:t>razlučni</w:t>
      </w:r>
      <w:proofErr w:type="spellEnd"/>
      <w:r>
        <w:t xml:space="preserve"> vjerovnik Vaba banka d.d. Varaždin sa iznosom od 18.000,00 kn, čime preostaje iznos od 1.758,28 kn, koji se predlaže rezervirati za završne radnje, odnosno trošak za zatvaranje računa i zaključenje stečaja.</w:t>
      </w:r>
    </w:p>
    <w:p w:rsidRDefault="001E1649" w:rsidP="001E1649" w:rsidR="001E1649">
      <w:pPr>
        <w:spacing w:after="0"/>
        <w:ind w:firstLine="705"/>
        <w:jc w:val="both"/>
      </w:pPr>
      <w:r>
        <w:t>U završnom izvješću stečajni upravitelj je detaljno prikazao tražbine koje se nisu uspjele naplatiti od dužnika stečajnog dužnika i predložio nakon zaključenja stečaja naplatiti navedena potraživanja u ime i za račun stečajne mase.</w:t>
      </w:r>
    </w:p>
    <w:p w:rsidRDefault="001E1649" w:rsidP="001E1649" w:rsidR="001E1649">
      <w:pPr>
        <w:spacing w:after="0"/>
        <w:jc w:val="both"/>
      </w:pPr>
    </w:p>
    <w:p w:rsidRDefault="001E1649" w:rsidP="001E1649" w:rsidR="001E1649">
      <w:pPr>
        <w:spacing w:after="0"/>
        <w:ind w:firstLine="705"/>
        <w:jc w:val="both"/>
      </w:pPr>
      <w:r>
        <w:t xml:space="preserve">Na završno ročište 21.12.2015. pristupili su stečajni upravitelj, stečajni vjerovnik RH Ministarstvo financija, te Vaba banka d.d. Varaždin, dok ostali stečajni vjerovnici nisu pristupili. Na navedenom ročištu je stečajni upravitelj iznio sve relevantne činjenice iz završnog računa i završnog popisa, detaljno je obrazložio završni račun i završnu diobu kao što je prethodno navedeno.  </w:t>
      </w:r>
    </w:p>
    <w:p w:rsidRDefault="001E1649" w:rsidP="001E1649" w:rsidR="001E1649">
      <w:pPr>
        <w:spacing w:after="0"/>
        <w:jc w:val="both"/>
      </w:pPr>
    </w:p>
    <w:p w:rsidRDefault="001E1649" w:rsidP="001E1649" w:rsidR="001E1649">
      <w:pPr>
        <w:spacing w:after="0"/>
        <w:ind w:firstLine="705"/>
        <w:jc w:val="both"/>
      </w:pPr>
      <w:r>
        <w:t>Prisutni stečajni vjerovnici prihvatili su izvješće stečajnog upravitelja i završni račun.</w:t>
      </w:r>
    </w:p>
    <w:p w:rsidRDefault="001E1649" w:rsidP="001E1649" w:rsidR="001E1649">
      <w:pPr>
        <w:spacing w:after="0"/>
        <w:ind w:firstLine="705"/>
        <w:jc w:val="both"/>
      </w:pPr>
      <w:r>
        <w:t xml:space="preserve">Nije bilo prigovora na završni popis.  </w:t>
      </w:r>
    </w:p>
    <w:p w:rsidRDefault="001E1649" w:rsidP="001E1649" w:rsidR="001E1649">
      <w:pPr>
        <w:spacing w:after="0"/>
        <w:ind w:firstLine="705"/>
        <w:jc w:val="both"/>
      </w:pPr>
    </w:p>
    <w:p w:rsidRDefault="001E1649" w:rsidP="001E1649" w:rsidR="001E1649">
      <w:pPr>
        <w:spacing w:after="0"/>
        <w:ind w:firstLine="705"/>
        <w:jc w:val="both"/>
      </w:pPr>
      <w:r>
        <w:t xml:space="preserve">O nagradi stečajnog upravitelja riješeno je u posebnom rješenju od 23.12.2015., primjenom čl. 29. st. 2. SZ-a, na način da je stečajnom upravitelju određena nagrada u zatraženom iznosu od </w:t>
      </w:r>
      <w:r>
        <w:rPr>
          <w:color w:val="000000"/>
        </w:rPr>
        <w:t xml:space="preserve">53.608,42 </w:t>
      </w:r>
      <w:r>
        <w:t xml:space="preserve">kn bruto, primjenom čl. </w:t>
      </w:r>
      <w:smartTag w:element="metricconverter" w:uri="urn:schemas-microsoft-com:office:smarttags">
        <w:smartTagPr>
          <w:attr w:val="4. st" w:name="ProductID"/>
        </w:smartTagPr>
        <w:r>
          <w:t>4. st</w:t>
        </w:r>
      </w:smartTag>
      <w:r>
        <w:t>. 1. Uredbe o kriterijima i načinu obračuna i plaćanja nagrada stečajnim upraviteljima, NN 189/03.</w:t>
      </w:r>
    </w:p>
    <w:p w:rsidRDefault="001E1649" w:rsidP="001E1649" w:rsidR="001E1649">
      <w:pPr>
        <w:spacing w:after="0"/>
        <w:jc w:val="both"/>
      </w:pPr>
    </w:p>
    <w:p w:rsidRDefault="001E1649" w:rsidP="001E1649" w:rsidR="001E1649">
      <w:pPr>
        <w:spacing w:after="0"/>
        <w:ind w:firstLine="705"/>
        <w:jc w:val="both"/>
      </w:pPr>
      <w:r>
        <w:t xml:space="preserve">Prema svemu navedenom, kako je razvidno da je sva imovina stečajnog dužnika unovčena, da nema </w:t>
      </w:r>
      <w:proofErr w:type="spellStart"/>
      <w:r>
        <w:t>neunovčivih</w:t>
      </w:r>
      <w:proofErr w:type="spellEnd"/>
      <w:r>
        <w:t xml:space="preserve"> predmeta stečajne mase, da su iz prikupljenih sredstava namireni troškovi stečajnog postupka, djelomično su namireni vjerovnici I. višeg isplatnog reda i djelomično </w:t>
      </w:r>
      <w:proofErr w:type="spellStart"/>
      <w:r>
        <w:t>razlučni</w:t>
      </w:r>
      <w:proofErr w:type="spellEnd"/>
      <w:r>
        <w:t xml:space="preserve"> vjerovnik, te da nema sredstava za daljnje namirenje stečajnih vjerovnika, ovdje su se ispunili uvjeti iz čl. </w:t>
      </w:r>
      <w:smartTag w:element="metricconverter" w:uri="urn:schemas-microsoft-com:office:smarttags">
        <w:smartTagPr>
          <w:attr w:val="196. st" w:name="ProductID"/>
        </w:smartTagPr>
        <w:r>
          <w:t>196. st</w:t>
        </w:r>
      </w:smartTag>
      <w:r>
        <w:t xml:space="preserve">. 1. SZ-a za donošenje rješenja o zaključenju stečajnog postupka (točka I izreke). </w:t>
      </w:r>
    </w:p>
    <w:p w:rsidRDefault="001E1649" w:rsidP="001E1649" w:rsidR="001E1649">
      <w:pPr>
        <w:spacing w:after="0"/>
        <w:ind w:firstLine="705"/>
        <w:jc w:val="both"/>
      </w:pPr>
    </w:p>
    <w:p w:rsidRDefault="001E1649" w:rsidP="001E1649" w:rsidR="001E1649">
      <w:pPr>
        <w:spacing w:after="0"/>
        <w:ind w:firstLine="705"/>
        <w:jc w:val="both"/>
      </w:pPr>
      <w:r>
        <w:t xml:space="preserve">Temeljem čl. 12. i čl. 441. st. 2. Stečajnog zakona ("Narodne novine" broj 71/15) određeno je da će se ovo rješenje i osnova zaključenja stečajnog postupka objaviti na mrežnoj </w:t>
      </w:r>
      <w:r>
        <w:lastRenderedPageBreak/>
        <w:t>stranici e-Oglasna ploča, a nakon pravomoćnosti ovog rješenja stečajni dužnik će se brisati iz sudskog registra (točka II i III izreke).</w:t>
      </w:r>
    </w:p>
    <w:p w:rsidRDefault="001E1649" w:rsidP="001E1649" w:rsidR="001E1649">
      <w:pPr>
        <w:spacing w:after="0"/>
        <w:ind w:firstLine="705"/>
        <w:jc w:val="both"/>
      </w:pPr>
    </w:p>
    <w:p w:rsidRDefault="001E1649" w:rsidP="001E1649" w:rsidR="001E1649">
      <w:pPr>
        <w:spacing w:after="0"/>
        <w:ind w:firstLine="705"/>
        <w:jc w:val="both"/>
      </w:pPr>
      <w:r>
        <w:t xml:space="preserve">Radi omogućavanja naplate nenaplaćenih tražbina stečajnog dužnika, pod točkom IV izreke riješeno je temeljem čl. 25. st. 1. </w:t>
      </w:r>
      <w:proofErr w:type="spellStart"/>
      <w:r>
        <w:t>toč</w:t>
      </w:r>
      <w:proofErr w:type="spellEnd"/>
      <w:r>
        <w:t>. 13. u svezi s čl. 199. st. 4. SZ-a, prema kojim odredbama je stečajni upravitelj ovlašten na vođenje postupaka u ime i za račun stečajne mase (točka IV izreke), kao i na podnošenje prijedloga za naknadnu diobu ukoliko se za to ispune uvjeti iz čl. 199. st. 1. SZ-a.</w:t>
      </w:r>
    </w:p>
    <w:p w:rsidRDefault="001E1649" w:rsidP="001E1649" w:rsidR="001E1649">
      <w:pPr>
        <w:spacing w:after="0"/>
        <w:jc w:val="both"/>
      </w:pPr>
    </w:p>
    <w:p w:rsidRDefault="001E1649" w:rsidP="001E1649" w:rsidR="001E1649">
      <w:pPr>
        <w:spacing w:after="0"/>
        <w:ind w:firstLine="705"/>
        <w:jc w:val="both"/>
      </w:pPr>
      <w:r>
        <w:tab/>
      </w:r>
      <w:r>
        <w:tab/>
      </w:r>
      <w:r>
        <w:tab/>
      </w:r>
      <w:r>
        <w:tab/>
        <w:t>U Varaždinu, 23. prosinca 2015. godine</w:t>
      </w:r>
    </w:p>
    <w:p w:rsidRDefault="001E1649" w:rsidP="001E1649" w:rsidR="001E1649">
      <w:pPr>
        <w:spacing w:after="0"/>
        <w:ind w:firstLine="705"/>
        <w:jc w:val="both"/>
      </w:pPr>
    </w:p>
    <w:p w:rsidRDefault="001E1649" w:rsidP="001E1649" w:rsidR="001E1649">
      <w:pPr>
        <w:spacing w:after="0"/>
        <w:ind w:firstLine="705"/>
        <w:jc w:val="both"/>
      </w:pPr>
      <w:r>
        <w:tab/>
      </w:r>
      <w:r>
        <w:tab/>
      </w:r>
      <w:r>
        <w:tab/>
      </w:r>
      <w:r>
        <w:tab/>
      </w:r>
      <w:r>
        <w:tab/>
      </w:r>
      <w:r>
        <w:tab/>
      </w:r>
      <w:r>
        <w:tab/>
      </w:r>
      <w:r>
        <w:tab/>
      </w:r>
    </w:p>
    <w:p w:rsidRDefault="001E1649" w:rsidP="001E1649" w:rsidR="001E1649">
      <w:pPr>
        <w:spacing w:after="0"/>
        <w:ind w:firstLine="708" w:left="4956"/>
        <w:jc w:val="both"/>
      </w:pPr>
      <w:r>
        <w:t>STEČAJNI SUDAC:</w:t>
      </w:r>
      <w:r>
        <w:tab/>
      </w:r>
    </w:p>
    <w:p w:rsidRDefault="001E1649" w:rsidP="001E1649" w:rsidR="001E1649">
      <w:pPr>
        <w:spacing w:after="0"/>
        <w:ind w:firstLine="708" w:left="4956"/>
        <w:jc w:val="both"/>
      </w:pPr>
      <w:r>
        <w:tab/>
        <w:t xml:space="preserve">        </w:t>
      </w:r>
    </w:p>
    <w:p w:rsidRDefault="001E1649" w:rsidP="001E1649" w:rsidR="001E1649">
      <w:pPr>
        <w:spacing w:after="0"/>
        <w:ind w:left="4956"/>
        <w:jc w:val="both"/>
      </w:pPr>
      <w:r>
        <w:t xml:space="preserve">          Marija Levanić-Škerbić</w:t>
      </w:r>
    </w:p>
    <w:p w:rsidRDefault="001E1649" w:rsidP="001E1649" w:rsidR="001E1649">
      <w:pPr>
        <w:spacing w:after="0"/>
        <w:ind w:firstLine="705"/>
        <w:jc w:val="both"/>
      </w:pPr>
    </w:p>
    <w:p w:rsidRDefault="001E1649" w:rsidP="001E1649" w:rsidR="001E1649">
      <w:pPr>
        <w:spacing w:after="0"/>
        <w:ind w:firstLine="705"/>
        <w:jc w:val="both"/>
      </w:pPr>
      <w:r>
        <w:tab/>
      </w:r>
      <w:r>
        <w:tab/>
      </w:r>
      <w:r>
        <w:tab/>
      </w:r>
      <w:r>
        <w:tab/>
      </w:r>
      <w:r>
        <w:tab/>
      </w:r>
      <w:r>
        <w:tab/>
      </w:r>
      <w:r>
        <w:tab/>
      </w:r>
    </w:p>
    <w:p w:rsidRDefault="001E1649" w:rsidP="001E1649" w:rsidR="001E1649">
      <w:pPr>
        <w:spacing w:after="0"/>
        <w:ind w:firstLine="705"/>
        <w:jc w:val="both"/>
      </w:pPr>
      <w:r>
        <w:tab/>
      </w:r>
      <w:r>
        <w:tab/>
      </w:r>
      <w:r>
        <w:tab/>
      </w:r>
      <w:r>
        <w:tab/>
      </w:r>
      <w:r>
        <w:tab/>
      </w:r>
      <w:r>
        <w:tab/>
      </w:r>
    </w:p>
    <w:p w:rsidRDefault="001E1649" w:rsidP="001E1649" w:rsidR="001E1649">
      <w:pPr>
        <w:spacing w:after="0"/>
      </w:pPr>
      <w:r>
        <w:t>Pouka o pravnom lijeku:</w:t>
      </w:r>
    </w:p>
    <w:p w:rsidRDefault="001E1649" w:rsidP="001E1649" w:rsidR="001E1649">
      <w:pPr>
        <w:spacing w:after="0"/>
        <w:jc w:val="both"/>
      </w:pPr>
      <w:r>
        <w:t>Protiv ovog rješenja svaki stečajni vjerovnik i dužnik mogu podnijeti žalbu u roku od osam dana od njegovog javnog priopćenja na mrežnoj stranici e-Oglasna ploča sudova. Žalba se podnosi putem ovog suda, a o žalbi odlučuje Visoki trgovački sud Republike Hrvatske u Zagrebu.</w:t>
      </w:r>
    </w:p>
    <w:p w:rsidRDefault="001E1649" w:rsidP="001E1649" w:rsidR="001E1649">
      <w:pPr>
        <w:spacing w:after="0"/>
        <w:jc w:val="both"/>
      </w:pPr>
    </w:p>
    <w:p w:rsidRDefault="001E1649" w:rsidP="001E1649" w:rsidR="001E1649">
      <w:pPr>
        <w:spacing w:after="0"/>
        <w:jc w:val="both"/>
      </w:pPr>
      <w:r>
        <w:t xml:space="preserve">DNA: 1. Stečajni upravitelj –  Ivo Žiža, putem e-mail-a        </w:t>
      </w:r>
    </w:p>
    <w:p w:rsidRDefault="001E1649" w:rsidP="001E1649" w:rsidR="001E1649">
      <w:pPr>
        <w:spacing w:after="0"/>
        <w:jc w:val="both"/>
      </w:pPr>
      <w:r>
        <w:t xml:space="preserve">           2. ŽDO VARAŽDIN, Građansko-upravni odjel</w:t>
      </w:r>
    </w:p>
    <w:p w:rsidRDefault="001E1649" w:rsidP="001E1649" w:rsidR="001E1649">
      <w:pPr>
        <w:spacing w:after="0"/>
        <w:jc w:val="both"/>
      </w:pPr>
      <w:r>
        <w:t xml:space="preserve">           3. FINA VARAŽDIN</w:t>
      </w:r>
    </w:p>
    <w:p w:rsidRDefault="001E1649" w:rsidP="001E1649" w:rsidR="001E1649">
      <w:pPr>
        <w:spacing w:after="0"/>
        <w:jc w:val="both"/>
      </w:pPr>
      <w:r>
        <w:t xml:space="preserve">           4. e-Oglasna ploča </w:t>
      </w:r>
    </w:p>
    <w:p w:rsidRDefault="001E1649" w:rsidP="001E1649" w:rsidR="001E1649">
      <w:pPr>
        <w:spacing w:after="0"/>
        <w:ind w:hanging="900" w:left="900"/>
        <w:jc w:val="both"/>
        <w:rPr>
          <w:i/>
        </w:rPr>
      </w:pPr>
      <w:r>
        <w:t xml:space="preserve">           5. Sudski registar- </w:t>
      </w:r>
      <w:r>
        <w:rPr>
          <w:i/>
        </w:rPr>
        <w:t>radi zabilježbe odmah, a nakon pravomoćnosti -radi brisanja dužnika iz sudskog registra.</w:t>
      </w:r>
    </w:p>
    <w:p w:rsidRDefault="001E1649" w:rsidP="001E1649"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1E1649" w:rsidR="00AE649C" w:rsidRPr="00B76F3C">
      <w:pPr>
        <w:pStyle w:val="SudSjedite"/>
      </w:pPr>
      <w:r>
        <w:tab/>
      </w:r>
    </w:p>
    <w:p w:rsidRDefault="00CB0EA4" w:rsidP="001E1649" w:rsidR="00CB0EA4">
      <w:pPr>
        <w:pStyle w:val="Naslovdokumenta"/>
        <w:spacing w:after="0"/>
      </w:pPr>
    </w:p>
    <w:p w:rsidRDefault="0071688E" w:rsidP="001E1649" w:rsidR="0071688E">
      <w:pPr>
        <w:pStyle w:val="Poetniodjeljak"/>
        <w:spacing w:after="0"/>
      </w:pPr>
    </w:p>
    <w:p w:rsidRDefault="00A21F0D" w:rsidP="001E1649" w:rsidR="00A21F0D">
      <w:pPr>
        <w:pStyle w:val="NormaleSPIS"/>
        <w:spacing w:after="0"/>
        <w:rPr>
          <w:noProof/>
        </w:rPr>
      </w:pPr>
    </w:p>
    <w:p w:rsidRDefault="00DA0242" w:rsidP="001E1649" w:rsidR="00DA0242">
      <w:pPr>
        <w:pStyle w:val="ZapisniarPotpis"/>
        <w:spacing w:after="0"/>
      </w:pPr>
    </w:p>
    <w:sectPr w:rsidSect="00EB0D4C" w:rsidR="00DA0242">
      <w:headerReference w:type="default" r:id="rId12"/>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E1649" w:rsidR="008333A9">
    <w:pPr>
      <w:pStyle w:val="Zaglavlje"/>
    </w:pPr>
    <w:r>
      <w:rPr>
        <w:rStyle w:val="PozadinaSvijetloCrvena"/>
        <w:shd w:fill="auto" w:color="auto" w:val="clear"/>
      </w:rPr>
      <w:t>Poslovni broj. 7 St-147/13-73</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649"/>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8160220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prosinca 2015.</izvorni_sadrzaj>
    <derivirana_varijabla naziv="DomainObject.DatumDonosenjaOdluke_1">23.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St-147/2013-73</izvorni_sadrzaj>
    <derivirana_varijabla naziv="DomainObject.Oznaka_1">St-147/2013-73</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147</izvorni_sadrzaj>
    <derivirana_varijabla naziv="DomainObject.Predmet.Broj_1">147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travnja 2013.</izvorni_sadrzaj>
    <derivirana_varijabla naziv="DomainObject.Predmet.DatumOsnivanja_1">23.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St-147/2013</izvorni_sadrzaj>
    <derivirana_varijabla naziv="DomainObject.Predmet.OznakaBroj_1">St-147/2013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Knegra d.o.o., inženjering i graditeljstvo</izvorni_sadrzaj>
    <derivirana_varijabla naziv="DomainObject.Predmet.ProtustrankaFormated_1">  Knegra d.o.o., inženjering i graditeljstvo</derivirana_varijabla>
  </DomainObject.Predmet.ProtustrankaFormated>
  <DomainObject.Predmet.ProtustrankaFormatedOIB>
    <izvorni_sadrzaj>  Knegra d.o.o., inženjering i graditeljstvo, OIB 77927649995</izvorni_sadrzaj>
    <derivirana_varijabla naziv="DomainObject.Predmet.ProtustrankaFormatedOIB_1">  Knegra d.o.o., inženjering i graditeljstvo, OIB 77927649995</derivirana_varijabla>
  </DomainObject.Predmet.ProtustrankaFormatedOIB>
  <DomainObject.Predmet.ProtustrankaFormatedWithAdress>
    <izvorni_sadrzaj> Knegra d.o.o., inženjering i graditeljstvo, Poljska 1, Strahoninec</izvorni_sadrzaj>
    <derivirana_varijabla naziv="DomainObject.Predmet.ProtustrankaFormatedWithAdress_1"> Knegra d.o.o., inženjering i graditeljstvo, Poljska 1, Strahoninec</derivirana_varijabla>
  </DomainObject.Predmet.ProtustrankaFormatedWithAdress>
  <DomainObject.Predmet.ProtustrankaFormatedWithAdressOIB>
    <izvorni_sadrzaj> Knegra d.o.o., inženjering i graditeljstvo, OIB 77927649995, Poljska 1, Strahoninec</izvorni_sadrzaj>
    <derivirana_varijabla naziv="DomainObject.Predmet.ProtustrankaFormatedWithAdressOIB_1"> Knegra d.o.o., inženjering i graditeljstvo, OIB 77927649995, Poljska 1, Strahoninec</derivirana_varijabla>
  </DomainObject.Predmet.ProtustrankaFormatedWithAdressOIB>
  <DomainObject.Predmet.ProtustrankaWithAdress>
    <izvorni_sadrzaj>Knegra d.o.o., inženjering i graditeljstvo Poljska 1, Strahoninec</izvorni_sadrzaj>
    <derivirana_varijabla naziv="DomainObject.Predmet.ProtustrankaWithAdress_1">Knegra d.o.o., inženjering i graditeljstvo Poljska 1, Strahoninec</derivirana_varijabla>
  </DomainObject.Predmet.ProtustrankaWithAdress>
  <DomainObject.Predmet.ProtustrankaWithAdressOIB>
    <izvorni_sadrzaj>Knegra d.o.o., inženjering i graditeljstvo, OIB 77927649995, Poljska 1, Strahoninec</izvorni_sadrzaj>
    <derivirana_varijabla naziv="DomainObject.Predmet.ProtustrankaWithAdressOIB_1">Knegra d.o.o., inženjering i graditeljstvo, OIB 77927649995, Poljska 1, Strahoninec</derivirana_varijabla>
  </DomainObject.Predmet.ProtustrankaWithAdressOIB>
  <DomainObject.Predmet.ProtustrankaNazivFormated>
    <izvorni_sadrzaj>Knegra d.o.o., inženjering i graditeljstvo</izvorni_sadrzaj>
    <derivirana_varijabla naziv="DomainObject.Predmet.ProtustrankaNazivFormated_1">Knegra d.o.o., inženjering i graditeljstvo</derivirana_varijabla>
  </DomainObject.Predmet.ProtustrankaNazivFormated>
  <DomainObject.Predmet.ProtustrankaNazivFormatedOIB>
    <izvorni_sadrzaj>Knegra d.o.o., inženjering i graditeljstvo, OIB 77927649995</izvorni_sadrzaj>
    <derivirana_varijabla naziv="DomainObject.Predmet.ProtustrankaNazivFormatedOIB_1">Knegra d.o.o., inženjering i graditeljstvo, OIB 77927649995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 REGIONALNI CENTAR Nagodbeno vijeće</izvorni_sadrzaj>
    <derivirana_varijabla naziv="DomainObject.Predmet.StrankaFormated_1">  FINANCIJSKA AGENCIJA / REGIONALNI CENTAR Nagodbeno vijeće</derivirana_varijabla>
  </DomainObject.Predmet.StrankaFormated>
  <DomainObject.Predmet.StrankaFormatedOIB>
    <izvorni_sadrzaj>  FINANCIJSKA AGENCIJA / REGIONALNI CENTAR Nagodbeno vijeće</izvorni_sadrzaj>
    <derivirana_varijabla naziv="DomainObject.Predmet.StrankaFormatedOIB_1">  FINANCIJSKA AGENCIJA / REGIONALNI CENTAR Nagodbeno vijeće</derivirana_varijabla>
  </DomainObject.Predmet.StrankaFormatedOIB>
  <DomainObject.Predmet.StrankaFormatedWithAdress>
    <izvorni_sadrzaj> FINANCIJSKA AGENCIJA / REGIONALNI CENTAR Nagodbeno vijeće, Albrechtova 42, 10000 Zagreb</izvorni_sadrzaj>
    <derivirana_varijabla naziv="DomainObject.Predmet.StrankaFormatedWithAdress_1"> FINANCIJSKA AGENCIJA / REGIONALNI CENTAR Nagodbeno vijeće, Albrechtova 42, 10000 Zagreb</derivirana_varijabla>
  </DomainObject.Predmet.StrankaFormatedWithAdress>
  <DomainObject.Predmet.StrankaFormatedWithAdressOIB>
    <izvorni_sadrzaj> FINANCIJSKA AGENCIJA / REGIONALNI CENTAR Nagodbeno vijeće, Albrechtova 42, 10000 Zagreb</izvorni_sadrzaj>
    <derivirana_varijabla naziv="DomainObject.Predmet.StrankaFormatedWithAdressOIB_1"> FINANCIJSKA AGENCIJA / REGIONALNI CENTAR Nagodbeno vijeće, Albrechtova 42, 10000 Zagreb</derivirana_varijabla>
  </DomainObject.Predmet.StrankaFormatedWithAdressOIB>
  <DomainObject.Predmet.StrankaWithAdress>
    <izvorni_sadrzaj>FINANCIJSKA AGENCIJA / REGIONALNI CENTAR Nagodbeno vijeće Albrechtova 42,10000 Zagreb</izvorni_sadrzaj>
    <derivirana_varijabla naziv="DomainObject.Predmet.StrankaWithAdress_1">FINANCIJSKA AGENCIJA / REGIONALNI CENTAR Nagodbeno vijeće Albrechtova 42,10000 Zagreb</derivirana_varijabla>
  </DomainObject.Predmet.StrankaWithAdress>
  <DomainObject.Predmet.StrankaWithAdressOIB>
    <izvorni_sadrzaj>FINANCIJSKA AGENCIJA / REGIONALNI CENTAR Nagodbeno vijeće, Albrechtova 42,10000 Zagreb</izvorni_sadrzaj>
    <derivirana_varijabla naziv="DomainObject.Predmet.StrankaWithAdressOIB_1">FINANCIJSKA AGENCIJA / REGIONALNI CENTAR Nagodbeno vijeće, Albrechtova 42,10000 Zagreb</derivirana_varijabla>
  </DomainObject.Predmet.StrankaWithAdressOIB>
  <DomainObject.Predmet.StrankaNazivFormated>
    <izvorni_sadrzaj>FINANCIJSKA AGENCIJA / REGIONALNI CENTAR Nagodbeno vijeće</izvorni_sadrzaj>
    <derivirana_varijabla naziv="DomainObject.Predmet.StrankaNazivFormated_1">FINANCIJSKA AGENCIJA / REGIONALNI CENTAR Nagodbeno vijeće</derivirana_varijabla>
  </DomainObject.Predmet.StrankaNazivFormated>
  <DomainObject.Predmet.StrankaNazivFormatedOIB>
    <izvorni_sadrzaj>FINANCIJSKA AGENCIJA / REGIONALNI CENTAR Nagodbeno vijeće</izvorni_sadrzaj>
    <derivirana_varijabla naziv="DomainObject.Predmet.StrankaNazivFormatedOIB_1">FINANCIJSKA AGENCIJA / REGIONALNI CENTAR Nagodbeno vijeće</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FINANCIJSKA AGENCIJA / REGIONALNI CENTAR Nagodbeno vijeće</item>
    </izvorni_sadrzaj>
    <derivirana_varijabla naziv="DomainObject.Predmet.StrankaListFormated_1">
      <item>FINANCIJSKA AGENCIJA / REGIONALNI CENTAR Nagodbeno vijeće</item>
    </derivirana_varijabla>
  </DomainObject.Predmet.StrankaListFormated>
  <DomainObject.Predmet.StrankaListFormatedOIB>
    <izvorni_sadrzaj>
      <item>FINANCIJSKA AGENCIJA / REGIONALNI CENTAR Nagodbeno vijeće</item>
    </izvorni_sadrzaj>
    <derivirana_varijabla naziv="DomainObject.Predmet.StrankaListFormatedOIB_1">
      <item>FINANCIJSKA AGENCIJA / REGIONALNI CENTAR Nagodbeno vijeće</item>
    </derivirana_varijabla>
  </DomainObject.Predmet.StrankaListFormatedOIB>
  <DomainObject.Predmet.StrankaListFormatedWithAdress>
    <izvorni_sadrzaj>
      <item>FINANCIJSKA AGENCIJA / REGIONALNI CENTAR Nagodbeno vijeće, Albrechtova 42, 10000 Zagreb</item>
    </izvorni_sadrzaj>
    <derivirana_varijabla naziv="DomainObject.Predmet.StrankaListFormatedWithAdress_1">
      <item>FINANCIJSKA AGENCIJA / REGIONALNI CENTAR Nagodbeno vijeće, Albrechtova 42, 10000 Zagreb</item>
    </derivirana_varijabla>
  </DomainObject.Predmet.StrankaListFormatedWithAdress>
  <DomainObject.Predmet.StrankaListFormatedWithAdressOIB>
    <izvorni_sadrzaj>
      <item>FINANCIJSKA AGENCIJA / REGIONALNI CENTAR Nagodbeno vijeće, Albrechtova 42, 10000 Zagreb</item>
    </izvorni_sadrzaj>
    <derivirana_varijabla naziv="DomainObject.Predmet.StrankaListFormatedWithAdressOIB_1">
      <item>FINANCIJSKA AGENCIJA / REGIONALNI CENTAR Nagodbeno vijeće, Albrechtova 42, 10000 Zagreb</item>
    </derivirana_varijabla>
  </DomainObject.Predmet.StrankaListFormatedWithAdressOIB>
  <DomainObject.Predmet.StrankaListNazivFormated>
    <izvorni_sadrzaj>
      <item>FINANCIJSKA AGENCIJA / REGIONALNI CENTAR Nagodbeno vijeće</item>
    </izvorni_sadrzaj>
    <derivirana_varijabla naziv="DomainObject.Predmet.StrankaListNazivFormated_1">
      <item>FINANCIJSKA AGENCIJA / REGIONALNI CENTAR Nagodbeno vijeće</item>
    </derivirana_varijabla>
  </DomainObject.Predmet.StrankaListNazivFormated>
  <DomainObject.Predmet.StrankaListNazivFormatedOIB>
    <izvorni_sadrzaj>
      <item>FINANCIJSKA AGENCIJA / REGIONALNI CENTAR Nagodbeno vijeće</item>
    </izvorni_sadrzaj>
    <derivirana_varijabla naziv="DomainObject.Predmet.StrankaListNazivFormatedOIB_1">
      <item>FINANCIJSKA AGENCIJA / REGIONALNI CENTAR Nagodbeno vijeće</item>
    </derivirana_varijabla>
  </DomainObject.Predmet.StrankaListNazivFormatedOIB>
  <DomainObject.Predmet.ProtuStrankaListFormated>
    <izvorni_sadrzaj>
      <item>Knegra d.o.o., inženjering i graditeljstvo</item>
    </izvorni_sadrzaj>
    <derivirana_varijabla naziv="DomainObject.Predmet.ProtuStrankaListFormated_1">
      <item>Knegra d.o.o., inženjering i graditeljstvo</item>
    </derivirana_varijabla>
  </DomainObject.Predmet.ProtuStrankaListFormated>
  <DomainObject.Predmet.ProtuStrankaListFormatedOIB>
    <izvorni_sadrzaj>
      <item>Knegra d.o.o., inženjering i graditeljstvo, OIB 77927649995</item>
    </izvorni_sadrzaj>
    <derivirana_varijabla naziv="DomainObject.Predmet.ProtuStrankaListFormatedOIB_1">
      <item>Knegra d.o.o., inženjering i graditeljstvo, OIB 77927649995</item>
    </derivirana_varijabla>
  </DomainObject.Predmet.ProtuStrankaListFormatedOIB>
  <DomainObject.Predmet.ProtuStrankaListFormatedWithAdress>
    <izvorni_sadrzaj>
      <item>Knegra d.o.o., inženjering i graditeljstvo, Poljska 1, Strahoninec</item>
    </izvorni_sadrzaj>
    <derivirana_varijabla naziv="DomainObject.Predmet.ProtuStrankaListFormatedWithAdress_1">
      <item>Knegra d.o.o., inženjering i graditeljstvo, Poljska 1, Strahoninec</item>
    </derivirana_varijabla>
  </DomainObject.Predmet.ProtuStrankaListFormatedWithAdress>
  <DomainObject.Predmet.ProtuStrankaListFormatedWithAdressOIB>
    <izvorni_sadrzaj>
      <item>Knegra d.o.o., inženjering i graditeljstvo, OIB 77927649995, Poljska 1, Strahoninec</item>
    </izvorni_sadrzaj>
    <derivirana_varijabla naziv="DomainObject.Predmet.ProtuStrankaListFormatedWithAdressOIB_1">
      <item>Knegra d.o.o., inženjering i graditeljstvo, OIB 77927649995, Poljska 1, Strahoninec</item>
    </derivirana_varijabla>
  </DomainObject.Predmet.ProtuStrankaListFormatedWithAdressOIB>
  <DomainObject.Predmet.ProtuStrankaListNazivFormated>
    <izvorni_sadrzaj>
      <item>Knegra d.o.o., inženjering i graditeljstvo</item>
    </izvorni_sadrzaj>
    <derivirana_varijabla naziv="DomainObject.Predmet.ProtuStrankaListNazivFormated_1">
      <item>Knegra d.o.o., inženjering i graditeljstvo</item>
    </derivirana_varijabla>
  </DomainObject.Predmet.ProtuStrankaListNazivFormated>
  <DomainObject.Predmet.ProtuStrankaListNazivFormatedOIB>
    <izvorni_sadrzaj>
      <item>Knegra d.o.o., inženjering i graditeljstvo, OIB 77927649995</item>
    </izvorni_sadrzaj>
    <derivirana_varijabla naziv="DomainObject.Predmet.ProtuStrankaListNazivFormatedOIB_1">
      <item>Knegra d.o.o., inženjering i graditeljstvo, OIB 77927649995</item>
    </derivirana_varijabla>
  </DomainObject.Predmet.ProtuStrankaListNazivFormatedOIB>
  <DomainObject.Predmet.OstaliListFormated>
    <izvorni_sadrzaj>
      <item>Branko Knezić</item>
      <item>ŽDO VARAŽDIN, Građansko upravni odjel</item>
      <item>JOSIP NOVAK</item>
      <item>IVO ŽIŽA</item>
      <item>Goran Veljović, odvj. iz ZOU</item>
      <item>Vaba d.d. banka Varaždin</item>
    </izvorni_sadrzaj>
    <derivirana_varijabla naziv="DomainObject.Predmet.OstaliListFormated_1">
      <item>Branko Knezić</item>
      <item>ŽDO VARAŽDIN, Građansko upravni odjel</item>
      <item>JOSIP NOVAK</item>
      <item>IVO ŽIŽA</item>
      <item>Goran Veljović, odvj. iz ZOU</item>
      <item>Vaba d.d. banka Varaždin</item>
    </derivirana_varijabla>
  </DomainObject.Predmet.OstaliListFormated>
  <DomainObject.Predmet.OstaliListFormatedOIB>
    <izvorni_sadrzaj>
      <item>Branko Knezić</item>
      <item>ŽDO VARAŽDIN, Građansko upravni odjel</item>
      <item>JOSIP NOVAK</item>
      <item>IVO ŽIŽA, OIB 08163835361</item>
      <item>Goran Veljović, odvj. iz ZOU</item>
      <item>Vaba d.d. banka Varaždin, OIB 38182927268</item>
    </izvorni_sadrzaj>
    <derivirana_varijabla naziv="DomainObject.Predmet.OstaliListFormatedOIB_1">
      <item>Branko Knezić</item>
      <item>ŽDO VARAŽDIN, Građansko upravni odjel</item>
      <item>JOSIP NOVAK</item>
      <item>IVO ŽIŽA, OIB 08163835361</item>
      <item>Goran Veljović, odvj. iz ZOU</item>
      <item>Vaba d.d. banka Varaždin, OIB 38182927268</item>
    </derivirana_varijabla>
  </DomainObject.Predmet.OstaliListFormatedOIB>
  <DomainObject.Predmet.OstaliListFormatedWithAdress>
    <izvorni_sadrzaj>
      <item>Branko Knezić</item>
      <item>ŽDO VARAŽDIN, Građansko upravni odjel</item>
      <item>JOSIP NOVAK</item>
      <item>IVO ŽIŽA</item>
      <item>Goran Veljović, odvj. iz ZOU, Dobrilina 9, 52100 Pula</item>
      <item>Vaba d.d. banka Varaždin, Aleja Kralja Zvonimira 1, 42000 Varaždin</item>
    </izvorni_sadrzaj>
    <derivirana_varijabla naziv="DomainObject.Predmet.OstaliListFormatedWithAdress_1">
      <item>Branko Knezić</item>
      <item>ŽDO VARAŽDIN, Građansko upravni odjel</item>
      <item>JOSIP NOVAK</item>
      <item>IVO ŽIŽA</item>
      <item>Goran Veljović, odvj. iz ZOU, Dobrilina 9, 52100 Pula</item>
      <item>Vaba d.d. banka Varaždin, Aleja Kralja Zvonimira 1, 42000 Varaždin</item>
    </derivirana_varijabla>
  </DomainObject.Predmet.OstaliListFormatedWithAdress>
  <DomainObject.Predmet.OstaliListFormatedWithAdressOIB>
    <izvorni_sadrzaj>
      <item>Branko Knezić</item>
      <item>ŽDO VARAŽDIN, Građansko upravni odjel</item>
      <item>JOSIP NOVAK</item>
      <item>IVO ŽIŽA, OIB 08163835361</item>
      <item>Goran Veljović, odvj. iz ZOU, Dobrilina 9, 52100 Pula</item>
      <item>Vaba d.d. banka Varaždin, OIB 38182927268, Aleja Kralja Zvonimira 1, 42000 Varaždin</item>
    </izvorni_sadrzaj>
    <derivirana_varijabla naziv="DomainObject.Predmet.OstaliListFormatedWithAdressOIB_1">
      <item>Branko Knezić</item>
      <item>ŽDO VARAŽDIN, Građansko upravni odjel</item>
      <item>JOSIP NOVAK</item>
      <item>IVO ŽIŽA, OIB 08163835361</item>
      <item>Goran Veljović, odvj. iz ZOU, Dobrilina 9, 52100 Pula</item>
      <item>Vaba d.d. banka Varaždin, OIB 38182927268, Aleja Kralja Zvonimira 1, 42000 Varaždin</item>
    </derivirana_varijabla>
  </DomainObject.Predmet.OstaliListFormatedWithAdressOIB>
  <DomainObject.Predmet.OstaliListNazivFormated>
    <izvorni_sadrzaj>
      <item>Branko Knezić</item>
      <item>ŽDO VARAŽDIN, Građansko upravni odjel</item>
      <item>JOSIP NOVAK</item>
      <item>IVO ŽIŽA</item>
      <item>Goran Veljović, odvj. iz ZOU</item>
      <item>Vaba d.d. banka Varaždin</item>
    </izvorni_sadrzaj>
    <derivirana_varijabla naziv="DomainObject.Predmet.OstaliListNazivFormated_1">
      <item>Branko Knezić</item>
      <item>ŽDO VARAŽDIN, Građansko upravni odjel</item>
      <item>JOSIP NOVAK</item>
      <item>IVO ŽIŽA</item>
      <item>Goran Veljović, odvj. iz ZOU</item>
      <item>Vaba d.d. banka Varaždin</item>
    </derivirana_varijabla>
  </DomainObject.Predmet.OstaliListNazivFormated>
  <DomainObject.Predmet.OstaliListNazivFormatedOIB>
    <izvorni_sadrzaj>
      <item>Branko Knezić</item>
      <item>ŽDO VARAŽDIN, Građansko upravni odjel</item>
      <item>JOSIP NOVAK</item>
      <item>IVO ŽIŽA, OIB 08163835361</item>
      <item>Goran Veljović, odvj. iz ZOU</item>
      <item>Vaba d.d. banka Varaždin, OIB 38182927268</item>
    </izvorni_sadrzaj>
    <derivirana_varijabla naziv="DomainObject.Predmet.OstaliListNazivFormatedOIB_1">
      <item>Branko Knezić</item>
      <item>ŽDO VARAŽDIN, Građansko upravni odjel</item>
      <item>JOSIP NOVAK</item>
      <item>IVO ŽIŽA, OIB 08163835361</item>
      <item>Goran Veljović, odvj. iz ZOU</item>
      <item>Vaba d.d. banka Varaždin, OIB 38182927268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prosinca 2015.</izvorni_sadrzaj>
    <derivirana_varijabla naziv="DomainObject.Datum_1">23. prosinca 2015.</derivirana_varijabla>
  </DomainObject.Datum>
  <DomainObject.PoslovniBrojDokumenta>
    <izvorni_sadrzaj>St-147/2013-73</izvorni_sadrzaj>
    <derivirana_varijabla naziv="DomainObject.PoslovniBrojDokumenta_1">St-147/2013-73</derivirana_varijabla>
  </DomainObject.PoslovniBrojDokumenta>
  <DomainObject.Predmet.StrankaIDrugi>
    <izvorni_sadrzaj>FINANCIJSKA AGENCIJA / REGIONALNI CENTAR Nagodbeno vijeće</izvorni_sadrzaj>
    <derivirana_varijabla naziv="DomainObject.Predmet.StrankaIDrugi_1">FINANCIJSKA AGENCIJA / REGIONALNI CENTAR Nagodbeno vijeće</derivirana_varijabla>
  </DomainObject.Predmet.StrankaIDrugi>
  <DomainObject.Predmet.ProtustrankaIDrugi>
    <izvorni_sadrzaj>Knegra d.o.o., inženjering i graditeljstvo</izvorni_sadrzaj>
    <derivirana_varijabla naziv="DomainObject.Predmet.ProtustrankaIDrugi_1">Knegra d.o.o., inženjering i graditeljstvo</derivirana_varijabla>
  </DomainObject.Predmet.ProtustrankaIDrugi>
  <DomainObject.Predmet.StrankaIDrugiAdressOIB>
    <izvorni_sadrzaj>FINANCIJSKA AGENCIJA / REGIONALNI CENTAR Nagodbeno vijeće, Albrechtova 42, 10000 Zagreb</izvorni_sadrzaj>
    <derivirana_varijabla naziv="DomainObject.Predmet.StrankaIDrugiAdressOIB_1">FINANCIJSKA AGENCIJA / REGIONALNI CENTAR Nagodbeno vijeće, Albrechtova 42, 10000 Zagreb</derivirana_varijabla>
  </DomainObject.Predmet.StrankaIDrugiAdressOIB>
  <DomainObject.Predmet.ProtustrankaIDrugiAdressOIB>
    <izvorni_sadrzaj>Knegra d.o.o., inženjering i graditeljstvo, OIB 77927649995, Poljska 1, Strahoninec</izvorni_sadrzaj>
    <derivirana_varijabla naziv="DomainObject.Predmet.ProtustrankaIDrugiAdressOIB_1">Knegra d.o.o., inženjering i graditeljstvo, OIB 77927649995, Poljska 1, Strahoninec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Knegra d.o.o., inženjering i graditeljstvo</item>
      <item>FINANCIJSKA AGENCIJA / REGIONALNI CENTAR Nagodbeno vijeće</item>
      <item>Branko Knezić</item>
      <item>ŽDO VARAŽDIN, Građansko upravni odjel</item>
      <item>JOSIP NOVAK</item>
      <item>IVO ŽIŽA</item>
      <item>Goran Veljović, odvj. iz ZOU</item>
      <item>Vaba d.d. banka Varaždin</item>
    </izvorni_sadrzaj>
    <derivirana_varijabla naziv="DomainObject.Predmet.SudioniciListNaziv_1">
      <item>Knegra d.o.o., inženjering i graditeljstvo</item>
      <item>FINANCIJSKA AGENCIJA / REGIONALNI CENTAR Nagodbeno vijeće</item>
      <item>Branko Knezić</item>
      <item>ŽDO VARAŽDIN, Građansko upravni odjel</item>
      <item>JOSIP NOVAK</item>
      <item>IVO ŽIŽA</item>
      <item>Goran Veljović, odvj. iz ZOU</item>
      <item>Vaba d.d. banka Varaždin</item>
    </derivirana_varijabla>
  </DomainObject.Predmet.SudioniciListNaziv>
  <DomainObject.Predmet.SudioniciListAdressOIB>
    <izvorni_sadrzaj>
      <item>Knegra d.o.o., inženjering i graditeljstvo, OIB 77927649995, Poljska 1,Strahoninec</item>
      <item>FINANCIJSKA AGENCIJA / REGIONALNI CENTAR Nagodbeno vijeće, Albrechtova 42,10000 Zagreb</item>
      <item>Branko Knezić</item>
      <item>ŽDO VARAŽDIN, Građansko upravni odjel</item>
      <item>JOSIP NOVAK</item>
      <item>IVO ŽIŽA, OIB 08163835361</item>
      <item>Goran Veljović, odvj. iz ZOU, Dobrilina 9,52100 Pula</item>
      <item>Vaba d.d. banka Varaždin, OIB 38182927268, Aleja Kralja Zvonimira 1,42000 Varaždin</item>
    </izvorni_sadrzaj>
    <derivirana_varijabla naziv="DomainObject.Predmet.SudioniciListAdressOIB_1">
      <item>Knegra d.o.o., inženjering i graditeljstvo, OIB 77927649995, Poljska 1,Strahoninec</item>
      <item>FINANCIJSKA AGENCIJA / REGIONALNI CENTAR Nagodbeno vijeće, Albrechtova 42,10000 Zagreb</item>
      <item>Branko Knezić</item>
      <item>ŽDO VARAŽDIN, Građansko upravni odjel</item>
      <item>JOSIP NOVAK</item>
      <item>IVO ŽIŽA, OIB 08163835361</item>
      <item>Goran Veljović, odvj. iz ZOU, Dobrilina 9,52100 Pula</item>
      <item>Vaba d.d. banka Varaždin, OIB 38182927268, Aleja Kralja Zvonimira 1,42000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95AFD39-B3E3-48B9-943D-6384117A7D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913</properties:Words>
  <properties:Characters>5093</properties:Characters>
  <properties:Lines>128</properties:Lines>
  <properties:Paragraphs>36</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6182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2015-12-23T08:44:00Z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St-147/2013-73 / Odluka - Rješenje - zaključen stečajni postupk (čl. 196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