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b334" w14:paraId="7e6b334" w:rsidRDefault="00AB4602" w:rsidP="00FB5816" w:rsidR="00FB5816" w:rsidRPr="00FB581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5816" w:rsidRPr="00FB5816">
        <w:rPr>
          <w:rFonts w:cs="Times New Roman"/>
          <w:b/>
        </w:rPr>
        <w:t xml:space="preserve">     </w:t>
      </w:r>
      <w:r w:rsidR="00FB5816" w:rsidRPr="00FB5816">
        <w:rPr>
          <w:rFonts w:cs="Times New Roman"/>
        </w:rPr>
        <w:t>REPUBLIKA HRVATSKA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TRGOVAČKI SUD U ZAGREBU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         STALNA SLUŽBA 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   Karlovac, Ljudevita Šestića 4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jc w:val="center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R E P U B L I K A   H R V A T S K A</w:t>
      </w:r>
    </w:p>
    <w:p w:rsidRDefault="00FB5816" w:rsidP="00FB5816" w:rsidR="00FB5816" w:rsidRPr="00FB58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ab/>
        <w:t>R J E Š E N J E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ab/>
        <w:t>TRGOVAČKI SUD U ZAGREBU, Stalna služba</w:t>
      </w:r>
      <w:r w:rsidRPr="00FB5816">
        <w:rPr>
          <w:rFonts w:cs="Times New Roman" w:eastAsia="Times New Roman"/>
          <w:b/>
          <w:lang w:eastAsia="hr-HR"/>
        </w:rPr>
        <w:t>,</w:t>
      </w:r>
      <w:r w:rsidRPr="00FB581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Ulica Zumbula 27, OIB: 70610199420, 23. svibnja 2017.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5816">
        <w:rPr>
          <w:rFonts w:cs="Times New Roman" w:eastAsia="Times New Roman"/>
          <w:lang w:eastAsia="hr-HR"/>
        </w:rPr>
        <w:t>r i j e š i o   j e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Stečajnom upravitelju Petru Popoviću odobravaju se stvarni troškovi u iznosu od 4.082,00 kn te se odobrava trošak na ime ostalih obveza stečajne mase u iznosu od 21.295,00 kn. </w:t>
      </w:r>
    </w:p>
    <w:p w:rsidRDefault="00FB5816" w:rsidP="00FB5816" w:rsidR="00FB5816" w:rsidRPr="00FB5816">
      <w:pPr>
        <w:spacing w:after="0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jc w:val="center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Obrazloženje</w:t>
      </w:r>
    </w:p>
    <w:p w:rsidRDefault="00FB5816" w:rsidP="00FB5816" w:rsidR="00FB5816" w:rsidRPr="00FB58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Stečajni upravitelj je podneskom od 22. svibnja 2017.  predložio da mu se odobri trošak putovanja u pet navrata na relaciji Zagreb-Malinska i obrnuto u iznosu od 4.082,00 kn, te trošak na ime ostalih obveza stečajne mase u iznosu od 21.295,00 kn, koji se odnosi na izradu elaborata o procjeni vrijednosti nekretnine u iznosu od 6.890,00 kn, reviziju elaborata o procjeni vrijednosti nekretnine u iznosu od 3.150,00 kn, trošak knjigovodstvene usluge u iznosu od 3.875,00 kn, trošak arhiviranja nakon okončanja stečajnog postupka u iznosu od 2.980,00 kn, te odvjetnički trošak u iznosu od 4.400,00 kn. </w:t>
      </w: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Stečajni upravitelj je navedene troškove argumentirao i dostavio dokumentaciju.</w:t>
      </w: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816" w:rsidP="00FB5816" w:rsid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Sud ocjenjuje navedeni trošak opravdanim te je odlučeno kao u izreci rješenja, a temeljem čl. 94. st. 1. i 3. Stečajnog zakona (Narodne novine  broj 71/15).</w:t>
      </w: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U Karlovcu 23. svibnja 2017.</w:t>
      </w:r>
    </w:p>
    <w:p w:rsidRDefault="00FB5816" w:rsidP="00FB5816" w:rsidR="00FB5816" w:rsidRPr="00FB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5816" w:rsidP="00FB5816" w:rsidR="00FB5816" w:rsidRPr="00FB5816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FB5816" w:rsidP="00FB5816" w:rsidR="00FB5816" w:rsidRPr="00FB5816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FB5816" w:rsidP="00FB5816" w:rsidR="00FB5816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Za točnost otpravka-ovlašteni službenik:</w:t>
      </w:r>
    </w:p>
    <w:p w:rsidRDefault="00FB5816" w:rsidP="00FB5816" w:rsidR="00FB5816" w:rsidRPr="00FB5816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Draženka Prpić</w:t>
      </w:r>
    </w:p>
    <w:p w:rsidRDefault="00FB5816" w:rsidP="00FB5816" w:rsidR="00FB5816" w:rsidRPr="00FB581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PRAVNA POUKA:</w:t>
      </w:r>
    </w:p>
    <w:p w:rsidRDefault="00FB5816" w:rsidP="00FB5816" w:rsidR="00FB5816" w:rsidRPr="00FB581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B5816" w:rsidP="00FB5816" w:rsidR="00FB5816" w:rsidRPr="00FB5816">
      <w:pPr>
        <w:spacing w:after="0"/>
        <w:jc w:val="right"/>
        <w:rPr>
          <w:rFonts w:cs="Times New Roman" w:eastAsia="Times New Roman"/>
          <w:lang w:eastAsia="hr-HR"/>
        </w:rPr>
      </w:pPr>
      <w:r w:rsidRPr="00FB5816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85237"/>
      <w:docPartObj>
        <w:docPartGallery w:val="Page Numbers (Top of Page)"/>
        <w:docPartUnique/>
      </w:docPartObj>
    </w:sdtPr>
    <w:sdtContent>
      <w:p w:rsidRDefault="00FB5816" w:rsidR="00FB58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B5816" w:rsidR="008333A9">
    <w:pPr>
      <w:pStyle w:val="Zaglavlje"/>
    </w:pPr>
    <w:r>
      <w:t>1 St-2768/16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81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90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St-2768/2016-39</izvorni_sadrzaj>
    <derivirana_varijabla naziv="DomainObject.Oznaka_1">St-2768/2016-39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St-2768/2016-39</izvorni_sadrzaj>
    <derivirana_varijabla naziv="DomainObject.PoslovniBrojDokumenta_1">St-2768/2016-39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F9645-D8F6-4A1D-B859-8ED40BD6D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1432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2017-05-23T12:40:00Z</cp:lastPrinted>
  <dcterms:modified xmlns:xsi="http://www.w3.org/2001/XMLSchema-instance" xsi:type="dcterms:W3CDTF">2017-05-23T12:40:00Z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St-2768/2016-39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