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b05c" w14:paraId="14cb05c" w:rsidRDefault="00190F18"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190F18"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E2261A">
        <w:rPr>
          <w:rFonts w:cs="Times New Roman" w:eastAsia="Times New Roman" w:hAnsi="Times New Roman" w:ascii="Times New Roman"/>
          <w:sz w:val="24"/>
          <w:szCs w:val="24"/>
        </w:rPr>
        <w:t>GREY WOLF d.</w:t>
      </w:r>
      <w:r w:rsidR="00E2261A" w:rsidRPr="00E2261A">
        <w:rPr>
          <w:rFonts w:cs="Times New Roman" w:eastAsia="Times New Roman" w:hAnsi="Times New Roman" w:ascii="Times New Roman"/>
          <w:sz w:val="24"/>
          <w:szCs w:val="24"/>
        </w:rPr>
        <w:t xml:space="preserve">o.o. </w:t>
      </w:r>
      <w:r w:rsidR="00E2261A">
        <w:rPr>
          <w:rFonts w:cs="Times New Roman" w:eastAsia="Times New Roman" w:hAnsi="Times New Roman" w:ascii="Times New Roman"/>
          <w:sz w:val="24"/>
          <w:szCs w:val="24"/>
        </w:rPr>
        <w:t xml:space="preserve">u stečaju </w:t>
      </w:r>
      <w:r w:rsidR="00E2261A" w:rsidRPr="00E2261A">
        <w:rPr>
          <w:rFonts w:cs="Times New Roman" w:eastAsia="Times New Roman" w:hAnsi="Times New Roman" w:ascii="Times New Roman"/>
          <w:sz w:val="24"/>
          <w:szCs w:val="24"/>
        </w:rPr>
        <w:t xml:space="preserve">Tinjan, Banki 28 C, </w:t>
      </w:r>
      <w:r w:rsidR="00E2261A">
        <w:rPr>
          <w:rFonts w:cs="Times New Roman" w:eastAsia="Times New Roman" w:hAnsi="Times New Roman" w:ascii="Times New Roman"/>
          <w:sz w:val="24"/>
          <w:szCs w:val="24"/>
        </w:rPr>
        <w:t xml:space="preserve">raniji </w:t>
      </w:r>
      <w:r w:rsidR="00E2261A" w:rsidRPr="00E2261A">
        <w:rPr>
          <w:rFonts w:cs="Times New Roman" w:eastAsia="Times New Roman" w:hAnsi="Times New Roman" w:ascii="Times New Roman"/>
          <w:sz w:val="24"/>
          <w:szCs w:val="24"/>
        </w:rPr>
        <w:t>OIB 59780430631</w:t>
      </w:r>
      <w:r w:rsidR="00577454">
        <w:rPr>
          <w:rFonts w:cs="Times New Roman" w:eastAsia="Times New Roman" w:hAnsi="Times New Roman" w:ascii="Times New Roman"/>
          <w:sz w:val="24"/>
          <w:szCs w:val="24"/>
        </w:rPr>
        <w:t xml:space="preserve">, </w:t>
      </w:r>
      <w:r w:rsidR="00E2261A">
        <w:rPr>
          <w:rFonts w:cs="Times New Roman" w:eastAsia="Times New Roman" w:hAnsi="Times New Roman" w:ascii="Times New Roman"/>
          <w:sz w:val="24"/>
          <w:szCs w:val="24"/>
        </w:rPr>
        <w:t>07</w:t>
      </w:r>
      <w:r w:rsidRPr="00BB6AB9">
        <w:rPr>
          <w:rFonts w:cs="Times New Roman" w:eastAsia="Times New Roman" w:hAnsi="Times New Roman" w:ascii="Times New Roman"/>
          <w:sz w:val="24"/>
          <w:szCs w:val="24"/>
        </w:rPr>
        <w:t xml:space="preserve">. </w:t>
      </w:r>
      <w:r w:rsidR="00E2261A">
        <w:rPr>
          <w:rFonts w:cs="Times New Roman" w:eastAsia="Times New Roman" w:hAnsi="Times New Roman" w:ascii="Times New Roman"/>
          <w:sz w:val="24"/>
          <w:szCs w:val="24"/>
        </w:rPr>
        <w:t>lipnja</w:t>
      </w:r>
      <w:r w:rsidR="004E7E4B">
        <w:rPr>
          <w:rFonts w:cs="Times New Roman" w:eastAsia="Times New Roman" w:hAnsi="Times New Roman" w:ascii="Times New Roman"/>
          <w:sz w:val="24"/>
          <w:szCs w:val="24"/>
        </w:rPr>
        <w:t xml:space="preserve"> </w:t>
      </w:r>
      <w:r w:rsidRPr="00BB6AB9">
        <w:rPr>
          <w:rFonts w:cs="Times New Roman" w:eastAsia="Times New Roman" w:hAnsi="Times New Roman" w:ascii="Times New Roman"/>
          <w:sz w:val="24"/>
          <w:szCs w:val="24"/>
        </w:rPr>
        <w:t>2017.</w:t>
      </w:r>
    </w:p>
    <w:p w:rsidRDefault="00190F18" w:rsidP="00792FDB" w:rsidR="00190F18">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w:t>
      </w:r>
      <w:r w:rsidR="004E7E4B">
        <w:rPr>
          <w:rFonts w:cs="Times New Roman" w:hAnsi="Times New Roman" w:ascii="Times New Roman"/>
          <w:sz w:val="24"/>
          <w:szCs w:val="24"/>
        </w:rPr>
        <w:t xml:space="preserve"> Stečajnu masu</w:t>
      </w:r>
      <w:r w:rsidR="00C842C9">
        <w:rPr>
          <w:rFonts w:cs="Times New Roman" w:hAnsi="Times New Roman" w:ascii="Times New Roman"/>
          <w:sz w:val="24"/>
          <w:szCs w:val="24"/>
        </w:rPr>
        <w:t xml:space="preserve"> </w:t>
      </w:r>
      <w:r w:rsidR="004E7E4B" w:rsidRPr="004E7E4B">
        <w:rPr>
          <w:rFonts w:cs="Times New Roman" w:hAnsi="Times New Roman" w:ascii="Times New Roman"/>
          <w:sz w:val="24"/>
          <w:szCs w:val="24"/>
        </w:rPr>
        <w:t xml:space="preserve">iza </w:t>
      </w:r>
      <w:r w:rsidR="00E2261A" w:rsidRPr="00E2261A">
        <w:rPr>
          <w:rFonts w:cs="Times New Roman" w:hAnsi="Times New Roman" w:ascii="Times New Roman"/>
          <w:sz w:val="24"/>
          <w:szCs w:val="24"/>
        </w:rPr>
        <w:t xml:space="preserve">GREY WOLF d.o.o. </w:t>
      </w:r>
      <w:r w:rsidR="00E2261A">
        <w:rPr>
          <w:rFonts w:cs="Times New Roman" w:hAnsi="Times New Roman" w:ascii="Times New Roman"/>
          <w:sz w:val="24"/>
          <w:szCs w:val="24"/>
        </w:rPr>
        <w:t xml:space="preserve">u stečaju </w:t>
      </w:r>
      <w:r w:rsidR="00E2261A" w:rsidRPr="00E2261A">
        <w:rPr>
          <w:rFonts w:cs="Times New Roman" w:hAnsi="Times New Roman" w:ascii="Times New Roman"/>
          <w:sz w:val="24"/>
          <w:szCs w:val="24"/>
        </w:rPr>
        <w:t>Tinjan, Banki 28 C, raniji OIB 59780430631</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E2261A" w:rsidRPr="00E2261A">
        <w:rPr>
          <w:rFonts w:cs="Times New Roman" w:hAnsi="Times New Roman" w:ascii="Times New Roman"/>
          <w:sz w:val="24"/>
          <w:szCs w:val="24"/>
        </w:rPr>
        <w:t xml:space="preserve">GREY WOLF d.o.o. u stečaju </w:t>
      </w:r>
      <w:r w:rsidR="00BB6AB9" w:rsidRPr="00BB6AB9">
        <w:rPr>
          <w:rFonts w:cs="Times New Roman" w:hAnsi="Times New Roman" w:ascii="Times New Roman"/>
          <w:sz w:val="24"/>
          <w:szCs w:val="24"/>
        </w:rPr>
        <w:t xml:space="preserve">u sudski registar, sa sjedištem prema adresi stečajnog upravitelja </w:t>
      </w:r>
      <w:r w:rsidR="00E2261A" w:rsidRPr="00E2261A">
        <w:rPr>
          <w:rFonts w:cs="Times New Roman" w:hAnsi="Times New Roman" w:ascii="Times New Roman"/>
          <w:sz w:val="24"/>
          <w:szCs w:val="24"/>
        </w:rPr>
        <w:t>Damir</w:t>
      </w:r>
      <w:r w:rsidR="00E2261A">
        <w:rPr>
          <w:rFonts w:cs="Times New Roman" w:hAnsi="Times New Roman" w:ascii="Times New Roman"/>
          <w:sz w:val="24"/>
          <w:szCs w:val="24"/>
        </w:rPr>
        <w:t>a</w:t>
      </w:r>
      <w:r w:rsidR="00E2261A" w:rsidRPr="00E2261A">
        <w:rPr>
          <w:rFonts w:cs="Times New Roman" w:hAnsi="Times New Roman" w:ascii="Times New Roman"/>
          <w:sz w:val="24"/>
          <w:szCs w:val="24"/>
        </w:rPr>
        <w:t xml:space="preserve"> Debeljuh</w:t>
      </w:r>
      <w:r w:rsidR="00E2261A">
        <w:rPr>
          <w:rFonts w:cs="Times New Roman" w:hAnsi="Times New Roman" w:ascii="Times New Roman"/>
          <w:sz w:val="24"/>
          <w:szCs w:val="24"/>
        </w:rPr>
        <w:t>a</w:t>
      </w:r>
      <w:r w:rsidR="00E2261A" w:rsidRPr="00E2261A">
        <w:rPr>
          <w:rFonts w:cs="Times New Roman" w:hAnsi="Times New Roman" w:ascii="Times New Roman"/>
          <w:sz w:val="24"/>
          <w:szCs w:val="24"/>
        </w:rPr>
        <w:t xml:space="preserve"> iz Pule, Laginjina 6, OIB 29203139768</w:t>
      </w:r>
      <w:r w:rsidR="00BB6AB9" w:rsidRPr="00BB6AB9">
        <w:rPr>
          <w:rFonts w:cs="Times New Roman" w:hAnsi="Times New Roman" w:ascii="Times New Roman"/>
          <w:sz w:val="24"/>
          <w:szCs w:val="24"/>
        </w:rPr>
        <w:t>.</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E2261A">
        <w:rPr>
          <w:rFonts w:cs="Times New Roman" w:hAnsi="Times New Roman" w:ascii="Times New Roman"/>
          <w:sz w:val="24"/>
          <w:szCs w:val="24"/>
        </w:rPr>
        <w:t>308</w:t>
      </w:r>
      <w:r w:rsidR="004E7E4B">
        <w:rPr>
          <w:rFonts w:cs="Times New Roman" w:hAnsi="Times New Roman" w:ascii="Times New Roman"/>
          <w:sz w:val="24"/>
          <w:szCs w:val="24"/>
        </w:rPr>
        <w:t>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4E7E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w:t>
      </w:r>
      <w:r w:rsidR="00E2261A">
        <w:rPr>
          <w:rFonts w:cs="Times New Roman" w:hAnsi="Times New Roman" w:ascii="Times New Roman"/>
          <w:sz w:val="24"/>
          <w:szCs w:val="24"/>
        </w:rPr>
        <w:t>0</w:t>
      </w:r>
      <w:r w:rsidR="00D73F08">
        <w:rPr>
          <w:rFonts w:cs="Times New Roman" w:hAnsi="Times New Roman" w:ascii="Times New Roman"/>
          <w:sz w:val="24"/>
          <w:szCs w:val="24"/>
        </w:rPr>
        <w:t xml:space="preserve">. </w:t>
      </w:r>
      <w:r>
        <w:rPr>
          <w:rFonts w:cs="Times New Roman" w:hAnsi="Times New Roman" w:ascii="Times New Roman"/>
          <w:sz w:val="24"/>
          <w:szCs w:val="24"/>
        </w:rPr>
        <w:t>rujna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12</w:t>
      </w:r>
      <w:r w:rsidR="009D0DC2" w:rsidRPr="009D0DC2">
        <w:rPr>
          <w:rFonts w:cs="Times New Roman" w:hAnsi="Times New Roman" w:ascii="Times New Roman"/>
          <w:sz w:val="24"/>
          <w:szCs w:val="24"/>
        </w:rPr>
        <w:t>,</w:t>
      </w:r>
      <w:r w:rsidR="00577454">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4E7E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w:t>
      </w:r>
      <w:r w:rsidR="00E2261A">
        <w:rPr>
          <w:rFonts w:cs="Times New Roman" w:hAnsi="Times New Roman" w:ascii="Times New Roman"/>
          <w:sz w:val="24"/>
          <w:szCs w:val="24"/>
        </w:rPr>
        <w:t>0</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rujna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13</w:t>
      </w:r>
      <w:r w:rsidR="00D73F08">
        <w:rPr>
          <w:rFonts w:cs="Times New Roman" w:hAnsi="Times New Roman" w:ascii="Times New Roman"/>
          <w:sz w:val="24"/>
          <w:szCs w:val="24"/>
        </w:rPr>
        <w:t>,</w:t>
      </w:r>
      <w:r w:rsidR="00577454">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A56810" w:rsidR="00A56810" w:rsidRPr="00A56810">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w:t>
      </w:r>
      <w:r w:rsidR="00A56810" w:rsidRPr="00A56810">
        <w:rPr>
          <w:rFonts w:cs="Times New Roman" w:hAnsi="Times New Roman" w:ascii="Times New Roman"/>
          <w:sz w:val="24"/>
          <w:szCs w:val="24"/>
        </w:rPr>
        <w:t>Nalaže se Općinskom sudu u Puli, Zemljišnoknjižnom odjelu P</w:t>
      </w:r>
      <w:r w:rsidR="00A56810">
        <w:rPr>
          <w:rFonts w:cs="Times New Roman" w:hAnsi="Times New Roman" w:ascii="Times New Roman"/>
          <w:sz w:val="24"/>
          <w:szCs w:val="24"/>
        </w:rPr>
        <w:t>azin</w:t>
      </w:r>
      <w:r w:rsidR="00A56810" w:rsidRPr="00A56810">
        <w:rPr>
          <w:rFonts w:cs="Times New Roman" w:hAnsi="Times New Roman" w:ascii="Times New Roman"/>
          <w:sz w:val="24"/>
          <w:szCs w:val="24"/>
        </w:rPr>
        <w:t xml:space="preserve">, da izvrši zabilježbu ovog stečajnog postupka na nekretninama: </w:t>
      </w:r>
    </w:p>
    <w:p w:rsidRDefault="00A56810" w:rsidP="00A56810" w:rsidR="004E7E4B">
      <w:pPr>
        <w:spacing w:lineRule="auto" w:line="240" w:after="0"/>
        <w:jc w:val="both"/>
        <w:rPr>
          <w:rFonts w:cs="Times New Roman" w:hAnsi="Times New Roman" w:ascii="Times New Roman"/>
          <w:sz w:val="24"/>
          <w:szCs w:val="24"/>
        </w:rPr>
      </w:pPr>
      <w:r w:rsidRPr="00A56810">
        <w:rPr>
          <w:rFonts w:cs="Times New Roman" w:hAnsi="Times New Roman" w:ascii="Times New Roman"/>
          <w:sz w:val="24"/>
          <w:szCs w:val="24"/>
        </w:rPr>
        <w:tab/>
        <w:t xml:space="preserve">- </w:t>
      </w:r>
      <w:r>
        <w:rPr>
          <w:rFonts w:cs="Times New Roman" w:hAnsi="Times New Roman" w:ascii="Times New Roman"/>
          <w:sz w:val="24"/>
          <w:szCs w:val="24"/>
        </w:rPr>
        <w:t xml:space="preserve">k.č. 1336, </w:t>
      </w:r>
      <w:r w:rsidRPr="00A56810">
        <w:rPr>
          <w:rFonts w:cs="Times New Roman" w:hAnsi="Times New Roman" w:ascii="Times New Roman"/>
          <w:sz w:val="24"/>
          <w:szCs w:val="24"/>
        </w:rPr>
        <w:t xml:space="preserve">k.č. </w:t>
      </w:r>
      <w:r>
        <w:rPr>
          <w:rFonts w:cs="Times New Roman" w:hAnsi="Times New Roman" w:ascii="Times New Roman"/>
          <w:sz w:val="24"/>
          <w:szCs w:val="24"/>
        </w:rPr>
        <w:t xml:space="preserve">1337 i </w:t>
      </w:r>
      <w:r w:rsidRPr="00A56810">
        <w:rPr>
          <w:rFonts w:cs="Times New Roman" w:hAnsi="Times New Roman" w:ascii="Times New Roman"/>
          <w:sz w:val="24"/>
          <w:szCs w:val="24"/>
        </w:rPr>
        <w:t>k.č. 1</w:t>
      </w:r>
      <w:r>
        <w:rPr>
          <w:rFonts w:cs="Times New Roman" w:hAnsi="Times New Roman" w:ascii="Times New Roman"/>
          <w:sz w:val="24"/>
          <w:szCs w:val="24"/>
        </w:rPr>
        <w:t xml:space="preserve">338, </w:t>
      </w:r>
      <w:r w:rsidRPr="00A56810">
        <w:rPr>
          <w:rFonts w:cs="Times New Roman" w:hAnsi="Times New Roman" w:ascii="Times New Roman"/>
          <w:sz w:val="24"/>
          <w:szCs w:val="24"/>
        </w:rPr>
        <w:t xml:space="preserve">sve k.o. </w:t>
      </w:r>
      <w:r>
        <w:rPr>
          <w:rFonts w:cs="Times New Roman" w:hAnsi="Times New Roman" w:ascii="Times New Roman"/>
          <w:sz w:val="24"/>
          <w:szCs w:val="24"/>
        </w:rPr>
        <w:t>Kringa</w:t>
      </w:r>
      <w:r w:rsidRPr="00A56810">
        <w:rPr>
          <w:rFonts w:cs="Times New Roman" w:hAnsi="Times New Roman" w:ascii="Times New Roman"/>
          <w:sz w:val="24"/>
          <w:szCs w:val="24"/>
        </w:rPr>
        <w:t>.</w:t>
      </w:r>
    </w:p>
    <w:p w:rsidRDefault="00A56810" w:rsidP="00293334" w:rsidR="00A56810">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w:t>
      </w:r>
      <w:r w:rsidR="00A56810">
        <w:rPr>
          <w:rFonts w:cs="Times New Roman" w:hAnsi="Times New Roman" w:ascii="Times New Roman"/>
          <w:sz w:val="24"/>
          <w:szCs w:val="24"/>
        </w:rPr>
        <w:t>251</w:t>
      </w:r>
      <w:r w:rsidR="002E367F" w:rsidRPr="002E367F">
        <w:rPr>
          <w:rFonts w:cs="Times New Roman" w:hAnsi="Times New Roman" w:ascii="Times New Roman"/>
          <w:sz w:val="24"/>
          <w:szCs w:val="24"/>
        </w:rPr>
        <w:t>/201</w:t>
      </w:r>
      <w:r w:rsidR="00A56810">
        <w:rPr>
          <w:rFonts w:cs="Times New Roman" w:hAnsi="Times New Roman" w:ascii="Times New Roman"/>
          <w:sz w:val="24"/>
          <w:szCs w:val="24"/>
        </w:rPr>
        <w:t>6</w:t>
      </w:r>
      <w:r w:rsidR="002E367F" w:rsidRPr="002E367F">
        <w:rPr>
          <w:rFonts w:cs="Times New Roman" w:hAnsi="Times New Roman" w:ascii="Times New Roman"/>
          <w:sz w:val="24"/>
          <w:szCs w:val="24"/>
        </w:rPr>
        <w:t>-5</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A56810">
        <w:rPr>
          <w:rFonts w:cs="Times New Roman" w:hAnsi="Times New Roman" w:ascii="Times New Roman"/>
          <w:sz w:val="24"/>
          <w:szCs w:val="24"/>
        </w:rPr>
        <w:t>2</w:t>
      </w:r>
      <w:r w:rsidR="00194B88">
        <w:rPr>
          <w:rFonts w:cs="Times New Roman" w:hAnsi="Times New Roman" w:ascii="Times New Roman"/>
          <w:sz w:val="24"/>
          <w:szCs w:val="24"/>
        </w:rPr>
        <w:t>0</w:t>
      </w:r>
      <w:r w:rsidR="002E367F" w:rsidRPr="002E367F">
        <w:rPr>
          <w:rFonts w:cs="Times New Roman" w:hAnsi="Times New Roman" w:ascii="Times New Roman"/>
          <w:sz w:val="24"/>
          <w:szCs w:val="24"/>
        </w:rPr>
        <w:t xml:space="preserve">. </w:t>
      </w:r>
      <w:r w:rsidR="00A56810">
        <w:rPr>
          <w:rFonts w:cs="Times New Roman" w:hAnsi="Times New Roman" w:ascii="Times New Roman"/>
          <w:sz w:val="24"/>
          <w:szCs w:val="24"/>
        </w:rPr>
        <w:t>travnja</w:t>
      </w:r>
      <w:r w:rsidR="002E367F" w:rsidRPr="002E367F">
        <w:rPr>
          <w:rFonts w:cs="Times New Roman" w:hAnsi="Times New Roman" w:ascii="Times New Roman"/>
          <w:sz w:val="24"/>
          <w:szCs w:val="24"/>
        </w:rPr>
        <w:t xml:space="preserv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A56810">
        <w:rPr>
          <w:rFonts w:cs="Times New Roman" w:hAnsi="Times New Roman" w:ascii="Times New Roman"/>
          <w:sz w:val="24"/>
          <w:szCs w:val="24"/>
        </w:rPr>
        <w:t>06</w:t>
      </w:r>
      <w:r w:rsidR="00D73F08">
        <w:rPr>
          <w:rFonts w:cs="Times New Roman" w:hAnsi="Times New Roman" w:ascii="Times New Roman"/>
          <w:sz w:val="24"/>
          <w:szCs w:val="24"/>
        </w:rPr>
        <w:t xml:space="preserve">. </w:t>
      </w:r>
      <w:r w:rsidR="00A56810">
        <w:rPr>
          <w:rFonts w:cs="Times New Roman" w:hAnsi="Times New Roman" w:ascii="Times New Roman"/>
          <w:sz w:val="24"/>
          <w:szCs w:val="24"/>
        </w:rPr>
        <w:t>svibnja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w:t>
      </w:r>
      <w:r w:rsidR="00A56810" w:rsidRPr="00A56810">
        <w:rPr>
          <w:rFonts w:cs="Times New Roman" w:hAnsi="Times New Roman" w:ascii="Times New Roman"/>
          <w:sz w:val="24"/>
          <w:szCs w:val="24"/>
        </w:rPr>
        <w:t xml:space="preserve">Damir Debeljuh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w:t>
      </w:r>
      <w:r w:rsidR="00A56810">
        <w:rPr>
          <w:rFonts w:cs="Times New Roman" w:hAnsi="Times New Roman" w:ascii="Times New Roman"/>
          <w:sz w:val="24"/>
          <w:szCs w:val="24"/>
        </w:rPr>
        <w:t>nekretnine</w:t>
      </w:r>
      <w:r w:rsidR="00194B88">
        <w:rPr>
          <w:rFonts w:cs="Times New Roman" w:hAnsi="Times New Roman" w:ascii="Times New Roman"/>
          <w:sz w:val="24"/>
          <w:szCs w:val="24"/>
        </w:rPr>
        <w:t xml:space="preserve"> </w:t>
      </w:r>
      <w:r w:rsidR="00873574">
        <w:rPr>
          <w:rFonts w:cs="Times New Roman" w:hAnsi="Times New Roman" w:ascii="Times New Roman"/>
          <w:sz w:val="24"/>
          <w:szCs w:val="24"/>
        </w:rPr>
        <w:t>naveden</w:t>
      </w:r>
      <w:r w:rsidR="00A56810">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w:t>
      </w:r>
      <w:r w:rsidR="00A56810">
        <w:rPr>
          <w:rFonts w:cs="Times New Roman" w:hAnsi="Times New Roman" w:ascii="Times New Roman"/>
          <w:sz w:val="24"/>
          <w:szCs w:val="24"/>
        </w:rPr>
        <w:t>vog</w:t>
      </w:r>
      <w:r w:rsidRPr="009D0DC2">
        <w:rPr>
          <w:rFonts w:cs="Times New Roman" w:hAnsi="Times New Roman" w:ascii="Times New Roman"/>
          <w:sz w:val="24"/>
          <w:szCs w:val="24"/>
        </w:rPr>
        <w:t xml:space="preserve">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A56810">
        <w:rPr>
          <w:rFonts w:cs="Times New Roman" w:hAnsi="Times New Roman" w:ascii="Times New Roman"/>
          <w:sz w:val="24"/>
          <w:szCs w:val="24"/>
        </w:rPr>
        <w:t>07</w:t>
      </w:r>
      <w:r w:rsidR="00DB383B">
        <w:rPr>
          <w:rFonts w:cs="Times New Roman" w:hAnsi="Times New Roman" w:ascii="Times New Roman"/>
          <w:sz w:val="24"/>
          <w:szCs w:val="24"/>
        </w:rPr>
        <w:t xml:space="preserve">. </w:t>
      </w:r>
      <w:r w:rsidR="00A56810">
        <w:rPr>
          <w:rFonts w:cs="Times New Roman" w:hAnsi="Times New Roman" w:ascii="Times New Roman"/>
          <w:sz w:val="24"/>
          <w:szCs w:val="24"/>
        </w:rPr>
        <w:t>lip</w:t>
      </w:r>
      <w:r w:rsidR="00194B88">
        <w:rPr>
          <w:rFonts w:cs="Times New Roman" w:hAnsi="Times New Roman" w:ascii="Times New Roman"/>
          <w:sz w:val="24"/>
          <w:szCs w:val="24"/>
        </w:rPr>
        <w:t>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CC298E">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56810" w:rsidRPr="00A56810">
        <w:rPr>
          <w:rFonts w:cs="Times New Roman" w:hAnsi="Times New Roman" w:ascii="Times New Roman"/>
          <w:sz w:val="24"/>
          <w:szCs w:val="24"/>
        </w:rPr>
        <w:t>Damir</w:t>
      </w:r>
      <w:r w:rsidR="00A56810">
        <w:rPr>
          <w:rFonts w:cs="Times New Roman" w:hAnsi="Times New Roman" w:ascii="Times New Roman"/>
          <w:sz w:val="24"/>
          <w:szCs w:val="24"/>
        </w:rPr>
        <w:t>u</w:t>
      </w:r>
      <w:r w:rsidR="00A56810" w:rsidRPr="00A56810">
        <w:rPr>
          <w:rFonts w:cs="Times New Roman" w:hAnsi="Times New Roman" w:ascii="Times New Roman"/>
          <w:sz w:val="24"/>
          <w:szCs w:val="24"/>
        </w:rPr>
        <w:t xml:space="preserve"> Debeljuh</w:t>
      </w:r>
      <w:r w:rsidR="00A56810">
        <w:rPr>
          <w:rFonts w:cs="Times New Roman" w:hAnsi="Times New Roman" w:ascii="Times New Roman"/>
          <w:sz w:val="24"/>
          <w:szCs w:val="24"/>
        </w:rPr>
        <w:t>u</w:t>
      </w:r>
      <w:r w:rsidR="00A56810" w:rsidRPr="00A56810">
        <w:rPr>
          <w:rFonts w:cs="Times New Roman" w:hAnsi="Times New Roman" w:ascii="Times New Roman"/>
          <w:sz w:val="24"/>
          <w:szCs w:val="24"/>
        </w:rPr>
        <w:t xml:space="preserve"> iz Pule, Laginjina 6</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2E367F">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56810" w:rsidRPr="00A56810">
        <w:rPr>
          <w:rFonts w:cs="Times New Roman" w:hAnsi="Times New Roman" w:ascii="Times New Roman"/>
          <w:sz w:val="24"/>
          <w:szCs w:val="24"/>
        </w:rPr>
        <w:t>Općinskom sudu u Puli, Zemljišnoknjižnom odjelu Pazin</w:t>
      </w:r>
    </w:p>
    <w:p w:rsidRDefault="00194B88" w:rsidP="009D0DC2" w:rsidR="00194B88">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194B88">
        <w:rPr>
          <w:rFonts w:cs="Times New Roman" w:hAnsi="Times New Roman" w:ascii="Times New Roman"/>
          <w:sz w:val="24"/>
          <w:szCs w:val="24"/>
          <w:u w:val="single"/>
        </w:rPr>
        <w:t>1</w:t>
      </w:r>
      <w:r w:rsidR="00A56810">
        <w:rPr>
          <w:rFonts w:cs="Times New Roman" w:hAnsi="Times New Roman" w:ascii="Times New Roman"/>
          <w:sz w:val="24"/>
          <w:szCs w:val="24"/>
          <w:u w:val="single"/>
        </w:rPr>
        <w:t>0</w:t>
      </w:r>
      <w:r w:rsidR="00C842C9">
        <w:rPr>
          <w:rFonts w:cs="Times New Roman" w:hAnsi="Times New Roman" w:ascii="Times New Roman"/>
          <w:sz w:val="24"/>
          <w:szCs w:val="24"/>
          <w:u w:val="single"/>
        </w:rPr>
        <w:t>.0</w:t>
      </w:r>
      <w:r w:rsidR="00194B88">
        <w:rPr>
          <w:rFonts w:cs="Times New Roman" w:hAnsi="Times New Roman" w:ascii="Times New Roman"/>
          <w:sz w:val="24"/>
          <w:szCs w:val="24"/>
          <w:u w:val="single"/>
        </w:rPr>
        <w:t>9</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177" w:rsidP="002C642A" w:rsidR="00160177">
      <w:pPr>
        <w:spacing w:lineRule="auto" w:line="240" w:after="0"/>
      </w:pPr>
      <w:r>
        <w:separator/>
      </w:r>
    </w:p>
  </w:endnote>
  <w:endnote w:id="0" w:type="continuationSeparator">
    <w:p w:rsidRDefault="00160177" w:rsidP="002C642A" w:rsidR="0016017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177" w:rsidP="002C642A" w:rsidR="00160177">
      <w:pPr>
        <w:spacing w:lineRule="auto" w:line="240" w:after="0"/>
      </w:pPr>
      <w:r>
        <w:separator/>
      </w:r>
    </w:p>
  </w:footnote>
  <w:footnote w:id="0" w:type="continuationSeparator">
    <w:p w:rsidRDefault="00160177" w:rsidP="002C642A" w:rsidR="0016017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E2261A" w:rsidRPr="00E2261A">
      <w:rPr>
        <w:rFonts w:cs="Times New Roman" w:hAnsi="Times New Roman" w:ascii="Times New Roman"/>
        <w:sz w:val="24"/>
        <w:szCs w:val="24"/>
      </w:rPr>
      <w:t>Posl. broj: 10 St-308/17 -7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FE71FD">
      <w:rPr>
        <w:rFonts w:cs="Times New Roman" w:hAnsi="Times New Roman" w:ascii="Times New Roman"/>
        <w:sz w:val="24"/>
        <w:szCs w:val="24"/>
      </w:rPr>
      <w:t>Posl. broj: 10 St-</w:t>
    </w:r>
    <w:r w:rsidR="00E2261A">
      <w:rPr>
        <w:rFonts w:cs="Times New Roman" w:hAnsi="Times New Roman" w:ascii="Times New Roman"/>
        <w:sz w:val="24"/>
        <w:szCs w:val="24"/>
      </w:rPr>
      <w:t>308</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E2261A">
      <w:rPr>
        <w:rFonts w:cs="Times New Roman"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542FF"/>
    <w:rsid w:val="00160177"/>
    <w:rsid w:val="00190F18"/>
    <w:rsid w:val="00192FFB"/>
    <w:rsid w:val="00194B88"/>
    <w:rsid w:val="001B361D"/>
    <w:rsid w:val="001D3E1B"/>
    <w:rsid w:val="001D63B5"/>
    <w:rsid w:val="001F60C0"/>
    <w:rsid w:val="00200E38"/>
    <w:rsid w:val="002070EC"/>
    <w:rsid w:val="0025278A"/>
    <w:rsid w:val="0028094A"/>
    <w:rsid w:val="00287C83"/>
    <w:rsid w:val="00293334"/>
    <w:rsid w:val="002C642A"/>
    <w:rsid w:val="002E367F"/>
    <w:rsid w:val="0037402F"/>
    <w:rsid w:val="003C39AE"/>
    <w:rsid w:val="00400A88"/>
    <w:rsid w:val="00405FE5"/>
    <w:rsid w:val="00434AF3"/>
    <w:rsid w:val="0044379E"/>
    <w:rsid w:val="00462CB5"/>
    <w:rsid w:val="00473C45"/>
    <w:rsid w:val="004C5D1D"/>
    <w:rsid w:val="004E2538"/>
    <w:rsid w:val="004E7E4B"/>
    <w:rsid w:val="00577454"/>
    <w:rsid w:val="00585F72"/>
    <w:rsid w:val="005A58D4"/>
    <w:rsid w:val="005B0D43"/>
    <w:rsid w:val="005C54A5"/>
    <w:rsid w:val="00617C08"/>
    <w:rsid w:val="00635406"/>
    <w:rsid w:val="00650753"/>
    <w:rsid w:val="006E34CB"/>
    <w:rsid w:val="00722793"/>
    <w:rsid w:val="00773038"/>
    <w:rsid w:val="00792FDB"/>
    <w:rsid w:val="007A1E56"/>
    <w:rsid w:val="007A1E66"/>
    <w:rsid w:val="007D4214"/>
    <w:rsid w:val="007E3927"/>
    <w:rsid w:val="00867F2D"/>
    <w:rsid w:val="00873574"/>
    <w:rsid w:val="00890600"/>
    <w:rsid w:val="00926191"/>
    <w:rsid w:val="00930E95"/>
    <w:rsid w:val="00931CC3"/>
    <w:rsid w:val="009D0DC2"/>
    <w:rsid w:val="00A56810"/>
    <w:rsid w:val="00A63A4F"/>
    <w:rsid w:val="00A656D9"/>
    <w:rsid w:val="00A763DF"/>
    <w:rsid w:val="00AD53E5"/>
    <w:rsid w:val="00BA0EA9"/>
    <w:rsid w:val="00BB3B72"/>
    <w:rsid w:val="00BB6AB9"/>
    <w:rsid w:val="00C079AB"/>
    <w:rsid w:val="00C30577"/>
    <w:rsid w:val="00C83175"/>
    <w:rsid w:val="00C842C9"/>
    <w:rsid w:val="00C94E74"/>
    <w:rsid w:val="00C94ED3"/>
    <w:rsid w:val="00CC2285"/>
    <w:rsid w:val="00CC298E"/>
    <w:rsid w:val="00CD3BEC"/>
    <w:rsid w:val="00D06F19"/>
    <w:rsid w:val="00D41B07"/>
    <w:rsid w:val="00D67036"/>
    <w:rsid w:val="00D73F08"/>
    <w:rsid w:val="00D80872"/>
    <w:rsid w:val="00DA0493"/>
    <w:rsid w:val="00DB383B"/>
    <w:rsid w:val="00E106E9"/>
    <w:rsid w:val="00E2261A"/>
    <w:rsid w:val="00E40C36"/>
    <w:rsid w:val="00E8472E"/>
    <w:rsid w:val="00EC1629"/>
    <w:rsid w:val="00EC62A4"/>
    <w:rsid w:val="00F1214B"/>
    <w:rsid w:val="00F82C41"/>
    <w:rsid w:val="00FD37AC"/>
    <w:rsid w:val="00FD611B"/>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C298E"/>
    <w:rPr>
      <w:color w:val="808080"/>
      <w:bdr w:space="0" w:sz="0" w:color="auto" w:val="none"/>
      <w:shd w:fill="auto" w:color="auto" w:val="clear"/>
    </w:rPr>
  </w:style>
  <w:style w:customStyle="true" w:styleId="eSPISCCParagraphDefaultFont" w:type="character">
    <w:name w:val="eSPIS_CC_Paragraph Default Font"/>
    <w:basedOn w:val="Zadanifontodlomka"/>
    <w:rsid w:val="00CC298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C298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298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298E"/>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C298E"/>
    <w:rPr>
      <w:color w:val="808080"/>
      <w:bdr w:color="auto" w:space="0" w:sz="0" w:val="none"/>
      <w:shd w:color="auto" w:fill="auto" w:val="clear"/>
    </w:rPr>
  </w:style>
  <w:style w:customStyle="1" w:styleId="eSPISCCParagraphDefaultFont" w:type="character">
    <w:name w:val="eSPIS_CC_Paragraph Default Font"/>
    <w:basedOn w:val="Zadanifontodlomka"/>
    <w:rsid w:val="00CC298E"/>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C298E"/>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298E"/>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298E"/>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dodijeljen novi broj radi 
nastavka postupka</izvorni_sadrzaj>
    <derivirana_varijabla naziv="DomainObject.Predmet.Opis_1">dodijeljen novi broj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St-308/2017</izvorni_sadrzaj>
    <derivirana_varijabla naziv="DomainObject.Predmet.OznakaBroj_1">St-308/2017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GREY WOLF d.o.o. TINJAN</izvorni_sadrzaj>
    <derivirana_varijabla naziv="DomainObject.Predmet.ProtustrankaFormated_1">  GREY WOLF d.o.o. TINJAN</derivirana_varijabla>
  </DomainObject.Predmet.ProtustrankaFormated>
  <DomainObject.Predmet.ProtustrankaFormatedOIB>
    <izvorni_sadrzaj>  GREY WOLF d.o.o. TINJAN, OIB 59780430631</izvorni_sadrzaj>
    <derivirana_varijabla naziv="DomainObject.Predmet.ProtustrankaFormatedOIB_1">  GREY WOLF d.o.o. TINJAN, OIB 59780430631</derivirana_varijabla>
  </DomainObject.Predmet.ProtustrankaFormatedOIB>
  <DomainObject.Predmet.ProtustrankaFormatedWithAdress>
    <izvorni_sadrzaj> GREY WOLF d.o.o. TINJAN, Banki 28 C, 52444 Tinjan</izvorni_sadrzaj>
    <derivirana_varijabla naziv="DomainObject.Predmet.ProtustrankaFormatedWithAdress_1"> GREY WOLF d.o.o. TINJAN, Banki 28 C, 52444 Tinjan</derivirana_varijabla>
  </DomainObject.Predmet.ProtustrankaFormatedWithAdress>
  <DomainObject.Predmet.ProtustrankaFormatedWithAdressOIB>
    <izvorni_sadrzaj> GREY WOLF d.o.o. TINJAN, OIB 59780430631, Banki 28 C, 52444 Tinjan</izvorni_sadrzaj>
    <derivirana_varijabla naziv="DomainObject.Predmet.ProtustrankaFormatedWithAdressOIB_1"> GREY WOLF d.o.o. TINJAN, OIB 59780430631, Banki 28 C, 52444 Tinjan</derivirana_varijabla>
  </DomainObject.Predmet.ProtustrankaFormatedWithAdressOIB>
  <DomainObject.Predmet.ProtustrankaWithAdress>
    <izvorni_sadrzaj>GREY WOLF d.o.o. TINJAN Banki 28 C, 52444 Tinjan</izvorni_sadrzaj>
    <derivirana_varijabla naziv="DomainObject.Predmet.ProtustrankaWithAdress_1">GREY WOLF d.o.o. TINJAN Banki 28 C, 52444 Tinjan</derivirana_varijabla>
  </DomainObject.Predmet.ProtustrankaWithAdress>
  <DomainObject.Predmet.ProtustrankaWithAdressOIB>
    <izvorni_sadrzaj>GREY WOLF d.o.o. TINJAN, OIB 59780430631, Banki 28 C, 52444 Tinjan</izvorni_sadrzaj>
    <derivirana_varijabla naziv="DomainObject.Predmet.ProtustrankaWithAdressOIB_1">GREY WOLF d.o.o. TINJAN, OIB 59780430631, Banki 28 C, 52444 Tinjan</derivirana_varijabla>
  </DomainObject.Predmet.ProtustrankaWithAdressOIB>
  <DomainObject.Predmet.ProtustrankaNazivFormated>
    <izvorni_sadrzaj>GREY WOLF d.o.o. TINJAN</izvorni_sadrzaj>
    <derivirana_varijabla naziv="DomainObject.Predmet.ProtustrankaNazivFormated_1">GREY WOLF d.o.o. TINJAN</derivirana_varijabla>
  </DomainObject.Predmet.ProtustrankaNazivFormated>
  <DomainObject.Predmet.ProtustrankaNazivFormatedOIB>
    <izvorni_sadrzaj>GREY WOLF d.o.o. TINJAN, OIB 59780430631</izvorni_sadrzaj>
    <derivirana_varijabla naziv="DomainObject.Predmet.ProtustrankaNazivFormatedOIB_1">GREY WOLF d.o.o. TINJAN, OIB 59780430631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255246.72</izvorni_sadrzaj>
    <derivirana_varijabla naziv="DomainObject.Predmet.TrenutnaVrijednost_1">255246.72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GREY WOLF d.o.o. TINJAN</item>
    </izvorni_sadrzaj>
    <derivirana_varijabla naziv="DomainObject.Predmet.ProtuStrankaListFormated_1">
      <item>GREY WOLF d.o.o. TINJAN</item>
    </derivirana_varijabla>
  </DomainObject.Predmet.ProtuStrankaListFormated>
  <DomainObject.Predmet.ProtuStrankaListFormatedOIB>
    <izvorni_sadrzaj>
      <item>GREY WOLF d.o.o. TINJAN, OIB 59780430631</item>
    </izvorni_sadrzaj>
    <derivirana_varijabla naziv="DomainObject.Predmet.ProtuStrankaListFormatedOIB_1">
      <item>GREY WOLF d.o.o. TINJAN, OIB 59780430631</item>
    </derivirana_varijabla>
  </DomainObject.Predmet.ProtuStrankaListFormatedOIB>
  <DomainObject.Predmet.ProtuStrankaListFormatedWithAdress>
    <izvorni_sadrzaj>
      <item>GREY WOLF d.o.o. TINJAN, Banki 28 C, 52444 Tinjan</item>
    </izvorni_sadrzaj>
    <derivirana_varijabla naziv="DomainObject.Predmet.ProtuStrankaListFormatedWithAdress_1">
      <item>GREY WOLF d.o.o. TINJAN, Banki 28 C, 52444 Tinjan</item>
    </derivirana_varijabla>
  </DomainObject.Predmet.ProtuStrankaListFormatedWithAdress>
  <DomainObject.Predmet.ProtuStrankaListFormatedWithAdressOIB>
    <izvorni_sadrzaj>
      <item>GREY WOLF d.o.o. TINJAN, OIB 59780430631, Banki 28 C, 52444 Tinjan</item>
    </izvorni_sadrzaj>
    <derivirana_varijabla naziv="DomainObject.Predmet.ProtuStrankaListFormatedWithAdressOIB_1">
      <item>GREY WOLF d.o.o. TINJAN, OIB 59780430631, Banki 28 C, 52444 Tinjan</item>
    </derivirana_varijabla>
  </DomainObject.Predmet.ProtuStrankaListFormatedWithAdressOIB>
  <DomainObject.Predmet.ProtuStrankaListNazivFormated>
    <izvorni_sadrzaj>
      <item>GREY WOLF d.o.o. TINJAN</item>
    </izvorni_sadrzaj>
    <derivirana_varijabla naziv="DomainObject.Predmet.ProtuStrankaListNazivFormated_1">
      <item>GREY WOLF d.o.o. TINJAN</item>
    </derivirana_varijabla>
  </DomainObject.Predmet.ProtuStrankaListNazivFormated>
  <DomainObject.Predmet.ProtuStrankaListNazivFormatedOIB>
    <izvorni_sadrzaj>
      <item>GREY WOLF d.o.o. TINJAN, OIB 59780430631</item>
    </izvorni_sadrzaj>
    <derivirana_varijabla naziv="DomainObject.Predmet.ProtuStrankaListNazivFormatedOIB_1">
      <item>GREY WOLF d.o.o. TINJAN, OIB 59780430631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GREY WOLF d.o.o. TINJAN</izvorni_sadrzaj>
    <derivirana_varijabla naziv="DomainObject.Predmet.ProtustrankaIDrugi_1">GREY WOLF d.o.o. TINJAN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GREY WOLF d.o.o. TINJAN, OIB 59780430631, Banki 28 C, 52444 Tinjan</izvorni_sadrzaj>
    <derivirana_varijabla naziv="DomainObject.Predmet.ProtustrankaIDrugiAdressOIB_1">GREY WOLF d.o.o. TINJAN, OIB 59780430631, Banki 28 C,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GREY WOLF d.o.o. TINJAN</item>
    </izvorni_sadrzaj>
    <derivirana_varijabla naziv="DomainObject.Predmet.SudioniciListNaziv_1">
      <item>FINANCIJSKA AGENCIJA, RC RIJEKA, PODRUŽNICA PULA, PULA</item>
      <item>GREY WOLF d.o.o. TINJAN</item>
    </derivirana_varijabla>
  </DomainObject.Predmet.SudioniciListNaziv>
  <DomainObject.Predmet.SudioniciListAdressOIB>
    <izvorni_sadrzaj>
      <item>FINANCIJSKA AGENCIJA, RC RIJEKA, PODRUŽNICA PULA, PULA, OIB 85821130368, Ulica grada Vukovara 70,10000 Zagreb</item>
      <item>GREY WOLF d.o.o. TINJAN, OIB 59780430631, Banki 28 C,52444 Tinjan</item>
    </izvorni_sadrzaj>
    <derivirana_varijabla naziv="DomainObject.Predmet.SudioniciListAdressOIB_1">
      <item>FINANCIJSKA AGENCIJA, RC RIJEKA, PODRUŽNICA PULA, PULA, OIB 85821130368, Ulica grada Vukovara 70,10000 Zagreb</item>
      <item>GREY WOLF d.o.o. TINJAN, OIB 59780430631, Banki 28 C,52444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59780430631</item>
    </izvorni_sadrzaj>
    <derivirana_varijabla naziv="DomainObject.Predmet.SudioniciListNazivOIB_1">
      <item>, OIB 85821130368</item>
      <item>, OIB 59780430631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4100</properties:Characters>
  <properties:Lines>116</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2017-06-07T12:24:00Z</dcterms:created>
  <dc:creator>Tijana Licul</dc:creator>
  <cp:lastModifiedBy>Sanja Lakošeljac</cp:lastModifiedBy>
  <cp:lastPrinted>2016-08-12T11:13:00Z</cp:lastPrinted>
  <dcterms:modified xmlns:xsi="http://www.w3.org/2001/XMLSchema-instance" xsi:type="dcterms:W3CDTF">2017-06-07T12:27:00Z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