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90ed" w14:paraId="72590ed" w:rsidRDefault="00CC64C1" w:rsidP="00CC64C1" w:rsidR="00CC64C1">
      <w:pPr>
        <w:jc w:val="right"/>
        <w15:collapsed w:val="false"/>
      </w:pPr>
      <w:r>
        <w:t>6 St-229/17-6</w:t>
      </w:r>
    </w:p>
    <w:p w:rsidRDefault="00CC64C1" w:rsidP="00CC64C1" w:rsidR="00CC64C1">
      <w:r>
        <w:rPr>
          <w:rStyle w:val="Naglaeno"/>
        </w:rPr>
        <w:t xml:space="preserve">             </w:t>
      </w:r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4C1" w:rsidP="00CC64C1" w:rsidR="00CC64C1"/>
    <w:p w:rsidRDefault="00CC64C1" w:rsidP="00CC64C1" w:rsidR="00CC64C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C64C1" w:rsidP="00CC64C1" w:rsidR="00CC64C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C64C1" w:rsidP="00CC64C1" w:rsidR="00CC64C1">
      <w:pPr>
        <w:jc w:val="right"/>
      </w:pPr>
    </w:p>
    <w:p w:rsidRDefault="003F65E6" w:rsidP="00CC64C1" w:rsidR="003F65E6">
      <w:pPr>
        <w:jc w:val="right"/>
      </w:pPr>
    </w:p>
    <w:p w:rsidRDefault="00CC64C1" w:rsidP="00CC64C1" w:rsidR="00CC64C1">
      <w:pPr>
        <w:jc w:val="both"/>
      </w:pPr>
    </w:p>
    <w:p w:rsidRDefault="00CC64C1" w:rsidP="00CC64C1" w:rsidR="00CC64C1">
      <w:pPr>
        <w:jc w:val="center"/>
      </w:pPr>
      <w:r>
        <w:t>U  I M E  R E P U B L I K E  H R V A T S K E</w:t>
      </w:r>
    </w:p>
    <w:p w:rsidRDefault="00CC64C1" w:rsidP="00CC64C1" w:rsidR="00CC64C1">
      <w:pPr>
        <w:jc w:val="center"/>
      </w:pPr>
    </w:p>
    <w:p w:rsidRDefault="00CC64C1" w:rsidP="00CC64C1" w:rsidR="00CC64C1">
      <w:pPr>
        <w:jc w:val="center"/>
      </w:pPr>
      <w:r>
        <w:t>R J E Š E N J E</w:t>
      </w:r>
    </w:p>
    <w:p w:rsidRDefault="00CC64C1" w:rsidP="00CC64C1" w:rsidR="00CC64C1">
      <w:pPr>
        <w:rPr>
          <w:b/>
        </w:rPr>
      </w:pPr>
    </w:p>
    <w:p w:rsidRDefault="00CC64C1" w:rsidP="00CC64C1" w:rsidR="00CC64C1">
      <w:pPr>
        <w:jc w:val="both"/>
        <w:rPr>
          <w:b/>
        </w:rPr>
      </w:pPr>
      <w:r>
        <w:tab/>
        <w:t xml:space="preserve">Trgovački sud u Osijeku, po sutkinji Nadi Roso, u stečajnom predmetu dužnika </w:t>
      </w:r>
      <w:r w:rsidRPr="00CC64C1">
        <w:rPr>
          <w:b/>
        </w:rPr>
        <w:t>GRATEX ZAGREB d.o.o. za građenje i usluge, Zagreb, Prilesje 57, MBS: 080423869, OIB: 38760012127</w:t>
      </w:r>
      <w:r>
        <w:rPr>
          <w:b/>
        </w:rPr>
        <w:t xml:space="preserve"> </w:t>
      </w:r>
      <w:r>
        <w:t>zastupani po punomoćniku Marko Bekavac Basić odvjetnik iz Zagreba</w:t>
      </w:r>
      <w:r>
        <w:rPr>
          <w:b/>
        </w:rPr>
        <w:t xml:space="preserve">, </w:t>
      </w:r>
      <w:r>
        <w:t>dana 5. svibnja 2017. g.,</w:t>
      </w:r>
    </w:p>
    <w:p w:rsidRDefault="004A3868" w:rsidP="004A3868" w:rsidR="004A3868" w:rsidRPr="00D14516">
      <w:pPr>
        <w:ind w:firstLine="708"/>
        <w:jc w:val="both"/>
      </w:pPr>
    </w:p>
    <w:p w:rsidRDefault="004A3868" w:rsidP="004076D4" w:rsidR="004A3868">
      <w:pPr>
        <w:rPr>
          <w:b/>
        </w:rPr>
      </w:pPr>
    </w:p>
    <w:p w:rsidRDefault="00B75497" w:rsidP="00D2781A" w:rsidR="004A3868" w:rsidRPr="00D2781A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301A4D" w:rsidP="00301A4D" w:rsidR="00301A4D">
      <w:pPr>
        <w:jc w:val="both"/>
      </w:pPr>
    </w:p>
    <w:p w:rsidRDefault="00D2781A" w:rsidP="00F571F6" w:rsidR="00D2781A" w:rsidRPr="00E17C16">
      <w:pPr>
        <w:numPr>
          <w:ilvl w:val="0"/>
          <w:numId w:val="1"/>
        </w:numPr>
        <w:jc w:val="both"/>
      </w:pPr>
      <w:r>
        <w:t xml:space="preserve">Prijedlog </w:t>
      </w:r>
      <w:r w:rsidR="009D6D2C">
        <w:t xml:space="preserve">FINE od </w:t>
      </w:r>
      <w:r w:rsidR="00CC64C1">
        <w:t>31. listopada</w:t>
      </w:r>
      <w:r w:rsidR="009D6D2C">
        <w:t xml:space="preserve"> 2016. g. za provedbu skraćenog stečajnog postupka </w:t>
      </w:r>
      <w:r w:rsidR="007E3F0F">
        <w:t>nad</w:t>
      </w:r>
      <w:r>
        <w:t xml:space="preserve"> dužnikom </w:t>
      </w:r>
      <w:r w:rsidR="00CC64C1" w:rsidRPr="00CC64C1">
        <w:t>GRATEX ZAGREB d.o.o. za građenje i usluge, Zagreb, Prilesje 57, MBS: 080423869, OIB: 38760012127</w:t>
      </w:r>
      <w:r w:rsidR="00CC64C1">
        <w:rPr>
          <w:b/>
        </w:rPr>
        <w:t xml:space="preserve"> </w:t>
      </w:r>
      <w:r w:rsidRPr="00670DA2">
        <w:rPr>
          <w:b/>
        </w:rPr>
        <w:t>se odbacuj</w:t>
      </w:r>
      <w:r w:rsidR="009D6D2C">
        <w:rPr>
          <w:b/>
        </w:rPr>
        <w:t>u</w:t>
      </w:r>
      <w:r>
        <w:t xml:space="preserve"> a stečajni postupak </w:t>
      </w:r>
      <w:r w:rsidR="007E3F0F">
        <w:t>određen rješenjem Trgovačkog suda u Osijeku broj St-</w:t>
      </w:r>
      <w:r w:rsidR="00CC64C1">
        <w:t>229/17 od 18. travnja 2017. g.</w:t>
      </w:r>
      <w:r w:rsidR="007E3F0F">
        <w:t xml:space="preserve"> </w:t>
      </w:r>
      <w:r w:rsidRPr="00670DA2">
        <w:rPr>
          <w:b/>
        </w:rPr>
        <w:t>se obustavlja</w:t>
      </w:r>
      <w:r>
        <w:rPr>
          <w:b/>
        </w:rPr>
        <w:t>.</w:t>
      </w:r>
    </w:p>
    <w:p w:rsidRDefault="00E17C16" w:rsidP="00E17C16" w:rsidR="00E17C16" w:rsidRPr="00E17C16">
      <w:pPr>
        <w:ind w:left="1845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4076D4" w:rsidP="00B75497" w:rsidR="004076D4">
      <w:pPr>
        <w:jc w:val="center"/>
        <w:rPr>
          <w:b/>
          <w:bCs/>
        </w:rPr>
      </w:pPr>
    </w:p>
    <w:p w:rsidRDefault="00B01BF0" w:rsidP="00781769" w:rsidR="00781769">
      <w:pPr>
        <w:jc w:val="both"/>
      </w:pPr>
      <w:r>
        <w:rPr>
          <w:b/>
          <w:bCs/>
        </w:rPr>
        <w:tab/>
      </w:r>
      <w:r w:rsidR="00781769" w:rsidRPr="00781769">
        <w:rPr>
          <w:bCs/>
        </w:rPr>
        <w:t xml:space="preserve">Prijedlogom od </w:t>
      </w:r>
      <w:r w:rsidR="00CC64C1">
        <w:rPr>
          <w:bCs/>
        </w:rPr>
        <w:t>31. listopada</w:t>
      </w:r>
      <w:r w:rsidR="00460E83">
        <w:rPr>
          <w:bCs/>
        </w:rPr>
        <w:t xml:space="preserve"> 2016. g.</w:t>
      </w:r>
      <w:r>
        <w:rPr>
          <w:bCs/>
        </w:rPr>
        <w:t xml:space="preserve"> predlagatelj FINA Regionalni centar </w:t>
      </w:r>
      <w:r w:rsidR="00CC64C1">
        <w:rPr>
          <w:bCs/>
        </w:rPr>
        <w:t>Zagreb</w:t>
      </w:r>
      <w:r>
        <w:rPr>
          <w:bCs/>
        </w:rPr>
        <w:t xml:space="preserve"> </w:t>
      </w:r>
      <w:r w:rsidR="00781769">
        <w:rPr>
          <w:bCs/>
        </w:rPr>
        <w:t xml:space="preserve">je sukladno čl. </w:t>
      </w:r>
      <w:r w:rsidR="00CC64C1">
        <w:rPr>
          <w:bCs/>
        </w:rPr>
        <w:t>429</w:t>
      </w:r>
      <w:r w:rsidR="009D6D2C">
        <w:rPr>
          <w:bCs/>
        </w:rPr>
        <w:t xml:space="preserve"> st. 1</w:t>
      </w:r>
      <w:r w:rsidR="00781769">
        <w:rPr>
          <w:bCs/>
        </w:rPr>
        <w:t xml:space="preserve"> Stečajnog zakona (NN 71/15) podni</w:t>
      </w:r>
      <w:r w:rsidR="00CC64C1">
        <w:rPr>
          <w:bCs/>
        </w:rPr>
        <w:t>o</w:t>
      </w:r>
      <w:r w:rsidR="00781769">
        <w:rPr>
          <w:bCs/>
        </w:rPr>
        <w:t xml:space="preserve"> ovome sudu prijedlog za </w:t>
      </w:r>
      <w:r w:rsidR="00F571F6">
        <w:rPr>
          <w:bCs/>
        </w:rPr>
        <w:t>provedbu</w:t>
      </w:r>
      <w:r w:rsidR="00781769">
        <w:rPr>
          <w:bCs/>
        </w:rPr>
        <w:t xml:space="preserve"> </w:t>
      </w:r>
      <w:r w:rsidR="009D6D2C">
        <w:rPr>
          <w:bCs/>
        </w:rPr>
        <w:t xml:space="preserve">skraćenog </w:t>
      </w:r>
      <w:r w:rsidR="00781769">
        <w:rPr>
          <w:bCs/>
        </w:rPr>
        <w:t xml:space="preserve">stečajnog postupka nad dužnikom </w:t>
      </w:r>
      <w:r w:rsidR="00CC64C1" w:rsidRPr="00CC64C1">
        <w:t>GRATEX ZAGREB d.o.o. za građenje i usluge, Zagreb, Prilesje 57, MBS: 080423869, OIB: 38760012127</w:t>
      </w:r>
      <w:r w:rsidR="00CC64C1">
        <w:rPr>
          <w:b/>
        </w:rPr>
        <w:t xml:space="preserve"> </w:t>
      </w:r>
      <w:r w:rsidR="00781769" w:rsidRPr="00781769">
        <w:t xml:space="preserve">navodeći da na dan </w:t>
      </w:r>
      <w:r w:rsidR="00CC64C1">
        <w:t>26.10.2016</w:t>
      </w:r>
      <w:r w:rsidR="009D6D2C">
        <w:t>. g.</w:t>
      </w:r>
      <w:r w:rsidR="00781769" w:rsidRPr="00781769">
        <w:t xml:space="preserve"> dužnik u Očevidniku redoslijedu osnova za plaćanje ima evidentirane neizvršene osnove za plaćanje </w:t>
      </w:r>
      <w:r w:rsidR="009D6D2C">
        <w:t xml:space="preserve">ima evidentirane neizvršene osnove za plaćanje u neprekinutom razdoblju od </w:t>
      </w:r>
      <w:r w:rsidR="00CC64C1">
        <w:t>120</w:t>
      </w:r>
      <w:r w:rsidR="009D6D2C">
        <w:t xml:space="preserve"> dana </w:t>
      </w:r>
      <w:r w:rsidR="00781769" w:rsidRPr="00781769">
        <w:t xml:space="preserve">u ukupnom iznosu od </w:t>
      </w:r>
      <w:r w:rsidR="00CC64C1">
        <w:t>27.997,63</w:t>
      </w:r>
      <w:r w:rsidR="00781769" w:rsidRPr="00781769">
        <w:t xml:space="preserve"> kn u koji iznos je uračunata kamata i naknada FINE za provedbe ovrhe na novčanim sredstvima te da dužnik </w:t>
      </w:r>
      <w:r w:rsidR="009D6D2C">
        <w:t>nema</w:t>
      </w:r>
      <w:r w:rsidR="00781769" w:rsidRPr="00781769">
        <w:t xml:space="preserve"> zaposleni</w:t>
      </w:r>
      <w:r w:rsidR="009D6D2C">
        <w:t>h</w:t>
      </w:r>
      <w:r w:rsidR="00781769" w:rsidRPr="00781769">
        <w:t>.</w:t>
      </w:r>
    </w:p>
    <w:p w:rsidRDefault="007E3F0F" w:rsidP="00781769" w:rsidR="007E3F0F">
      <w:pPr>
        <w:jc w:val="both"/>
      </w:pPr>
    </w:p>
    <w:p w:rsidRDefault="003F65E6" w:rsidP="00781769" w:rsidR="003F65E6">
      <w:pPr>
        <w:jc w:val="both"/>
      </w:pPr>
    </w:p>
    <w:p w:rsidRDefault="003F65E6" w:rsidP="00781769" w:rsidR="003F65E6">
      <w:pPr>
        <w:jc w:val="both"/>
      </w:pPr>
    </w:p>
    <w:p w:rsidRDefault="003F65E6" w:rsidP="003F65E6" w:rsidR="003F65E6">
      <w:pPr>
        <w:jc w:val="right"/>
      </w:pPr>
      <w:r>
        <w:lastRenderedPageBreak/>
        <w:t>6 St-229/17-6</w:t>
      </w:r>
    </w:p>
    <w:p w:rsidRDefault="003F65E6" w:rsidP="00781769" w:rsidR="003F65E6">
      <w:pPr>
        <w:jc w:val="both"/>
      </w:pPr>
    </w:p>
    <w:p w:rsidRDefault="003F65E6" w:rsidP="00781769" w:rsidR="003F65E6">
      <w:pPr>
        <w:jc w:val="both"/>
      </w:pPr>
    </w:p>
    <w:p w:rsidRDefault="003F65E6" w:rsidP="00781769" w:rsidR="003F65E6">
      <w:pPr>
        <w:jc w:val="both"/>
      </w:pPr>
    </w:p>
    <w:p w:rsidRDefault="009D6D2C" w:rsidP="00F571F6" w:rsidR="00935DFC">
      <w:pPr>
        <w:ind w:firstLine="720"/>
        <w:jc w:val="both"/>
      </w:pPr>
      <w:r>
        <w:t xml:space="preserve">Sukladno čl. 430 SZ sud je objavio dana </w:t>
      </w:r>
      <w:r w:rsidR="00CC64C1">
        <w:t>8. veljače 2017. g.</w:t>
      </w:r>
      <w:r>
        <w:t xml:space="preserve"> oglas kojim je pozvao vjerovnike dužnika te zakonske zastupnike dužnika da predlože otvaranje stečajnog postupka nad dužnikom</w:t>
      </w:r>
      <w:r w:rsidR="007E3F0F">
        <w:t xml:space="preserve"> na koji oglas se nitko nije javio te je sud rješenjem broj St-</w:t>
      </w:r>
      <w:r w:rsidR="00CC64C1">
        <w:t>229/17 od 18. travnja 2017. g.</w:t>
      </w:r>
      <w:r w:rsidR="007E3F0F">
        <w:t xml:space="preserve"> otvorio i zaključio stečajni postupak nad dužnikom a za stečajn</w:t>
      </w:r>
      <w:r w:rsidR="00F571F6">
        <w:t>og</w:t>
      </w:r>
      <w:r w:rsidR="007E3F0F">
        <w:t xml:space="preserve"> upravitelj</w:t>
      </w:r>
      <w:r w:rsidR="00F571F6">
        <w:t>a</w:t>
      </w:r>
      <w:r w:rsidR="007E3F0F">
        <w:t xml:space="preserve"> odredio </w:t>
      </w:r>
      <w:r w:rsidR="00CC64C1">
        <w:t>Sabinu Lalić iz Osijeka</w:t>
      </w:r>
      <w:r w:rsidR="00F571F6">
        <w:t>,</w:t>
      </w:r>
      <w:r w:rsidR="007E3F0F">
        <w:t xml:space="preserve"> automatskim odabirom</w:t>
      </w:r>
      <w:r>
        <w:t>.</w:t>
      </w:r>
    </w:p>
    <w:p w:rsidRDefault="007E3F0F" w:rsidP="00F571F6" w:rsidR="007E3F0F" w:rsidRPr="00781769">
      <w:pPr>
        <w:ind w:firstLine="720"/>
        <w:jc w:val="both"/>
      </w:pPr>
      <w:r>
        <w:t xml:space="preserve">Podneskom od </w:t>
      </w:r>
      <w:r w:rsidR="00CC64C1">
        <w:t>4.5.2017. g.</w:t>
      </w:r>
      <w:r w:rsidR="00F571F6">
        <w:t xml:space="preserve"> </w:t>
      </w:r>
      <w:r>
        <w:t>dužnik</w:t>
      </w:r>
      <w:r w:rsidR="00CC64C1">
        <w:t xml:space="preserve"> zastupan po punomoćniku – odvjetniku </w:t>
      </w:r>
      <w:r>
        <w:t xml:space="preserve"> je predložio obustavu postupka navodeći da </w:t>
      </w:r>
      <w:r w:rsidR="003F65E6">
        <w:t xml:space="preserve">je dužnik namirio tražbine te da je račun stečajnog dužnika odblokiran slijedom čega nisu ispunjeni stečajni razlozi nesposobnost za plaćanje i prezaduženost budući da dužnik nema bilo kakvog dugovanja niti po bilo kojoj osnovi a što je razvidno iz Potvrde FINE od 28. travnja 2017. g. </w:t>
      </w:r>
    </w:p>
    <w:p w:rsidRDefault="00460E83" w:rsidP="00935DFC" w:rsidR="00460E83">
      <w:pPr>
        <w:jc w:val="both"/>
        <w:rPr>
          <w:bCs/>
        </w:rPr>
      </w:pPr>
    </w:p>
    <w:p w:rsidRDefault="00460E83" w:rsidP="00460E83" w:rsidR="00460E83">
      <w:pPr>
        <w:ind w:firstLine="720"/>
        <w:jc w:val="both"/>
        <w:rPr>
          <w:bCs/>
        </w:rPr>
      </w:pPr>
      <w:r>
        <w:rPr>
          <w:bCs/>
        </w:rPr>
        <w:t>Uvidom u dokumentaciju koja se nalazi u spisu – potvrdu FINE</w:t>
      </w:r>
      <w:r w:rsidR="003F65E6">
        <w:rPr>
          <w:bCs/>
        </w:rPr>
        <w:t xml:space="preserve"> Zagreb</w:t>
      </w:r>
      <w:r>
        <w:rPr>
          <w:bCs/>
        </w:rPr>
        <w:t xml:space="preserve"> o</w:t>
      </w:r>
      <w:r w:rsidR="003F65E6">
        <w:rPr>
          <w:bCs/>
        </w:rPr>
        <w:t xml:space="preserve">d 28. travnja 2017. g. </w:t>
      </w:r>
      <w:r>
        <w:rPr>
          <w:bCs/>
        </w:rPr>
        <w:t xml:space="preserve">sud je utvrdio da dužnik </w:t>
      </w:r>
      <w:r w:rsidR="003F65E6">
        <w:rPr>
          <w:bCs/>
        </w:rPr>
        <w:t>na dan 18.4.2017. g. nema neizvršenih osnova za plaćanje u Očevidniku redoslijeda naplate budući da su sve neizvršene osnove za plaćanje naplaćene/obustavljene.</w:t>
      </w:r>
    </w:p>
    <w:p w:rsidRDefault="00460E83" w:rsidP="00460E83" w:rsidR="00460E83">
      <w:pPr>
        <w:ind w:firstLine="720"/>
        <w:jc w:val="both"/>
        <w:rPr>
          <w:bCs/>
        </w:rPr>
      </w:pPr>
    </w:p>
    <w:p w:rsidRDefault="00AE2FB6" w:rsidP="00460E83" w:rsidR="004076D4">
      <w:pPr>
        <w:ind w:firstLine="720"/>
        <w:jc w:val="both"/>
      </w:pPr>
      <w:r>
        <w:t xml:space="preserve">Sukladno čl. 128 st. 9 </w:t>
      </w:r>
      <w:r w:rsidR="003F65E6">
        <w:t>Stečajnog zakona (NN br. 71/15)</w:t>
      </w:r>
      <w:r>
        <w:t xml:space="preserve"> </w:t>
      </w:r>
      <w:r w:rsidR="003F65E6">
        <w:t>valjalo je skraćeni stečajni postupak obustaviti te odlučiti kao u izreci.</w:t>
      </w:r>
    </w:p>
    <w:p w:rsidRDefault="00B75497" w:rsidP="00B75497" w:rsidR="00B75497">
      <w:pPr>
        <w:jc w:val="both"/>
      </w:pPr>
    </w:p>
    <w:p w:rsidRDefault="00F571F6" w:rsidP="00B75497" w:rsidR="00F571F6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F65E6">
        <w:rPr>
          <w:bCs/>
        </w:rPr>
        <w:t>5. svibnja 2017. g.</w:t>
      </w:r>
    </w:p>
    <w:p w:rsidRDefault="00460E83" w:rsidP="00BF2EA1" w:rsidR="00460E83">
      <w:pPr>
        <w:jc w:val="both"/>
        <w:rPr>
          <w:b/>
          <w:bCs/>
        </w:rPr>
      </w:pPr>
    </w:p>
    <w:p w:rsidRDefault="00F571F6" w:rsidP="00BF2EA1" w:rsidR="00F571F6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460E83">
        <w:rPr>
          <w:lang w:val="hr-HR"/>
        </w:rPr>
        <w:t xml:space="preserve">                           </w:t>
      </w:r>
      <w:r w:rsidR="00460E83">
        <w:rPr>
          <w:lang w:val="hr-HR"/>
        </w:rPr>
        <w:tab/>
      </w:r>
      <w:r w:rsidR="005B4DB5">
        <w:rPr>
          <w:lang w:val="hr-HR"/>
        </w:rPr>
        <w:t xml:space="preserve">         </w:t>
      </w:r>
      <w:r>
        <w:rPr>
          <w:lang w:val="hr-HR"/>
        </w:rPr>
        <w:t xml:space="preserve"> </w:t>
      </w:r>
      <w:r w:rsidR="00460E83">
        <w:rPr>
          <w:b w:val="false"/>
          <w:lang w:val="hr-HR"/>
        </w:rPr>
        <w:t>STEČAJNA SUTKINJA</w:t>
      </w:r>
    </w:p>
    <w:p w:rsidRDefault="00460E83" w:rsidP="00935DFC" w:rsidR="004976C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</w:t>
      </w:r>
      <w:r w:rsidR="005B4DB5">
        <w:rPr>
          <w:b w:val="false"/>
          <w:lang w:val="hr-HR"/>
        </w:rPr>
        <w:t xml:space="preserve">       Nada Roso</w:t>
      </w:r>
    </w:p>
    <w:p w:rsidRDefault="00F571F6" w:rsidP="00935DFC" w:rsidR="00F571F6" w:rsidRPr="00935DFC">
      <w:pPr>
        <w:pStyle w:val="Naslov2"/>
        <w:rPr>
          <w:b w:val="false"/>
          <w:lang w:val="hr-HR"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5A04B3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- FINA </w:t>
      </w:r>
      <w:r w:rsidR="003F65E6">
        <w:rPr>
          <w:bCs/>
        </w:rPr>
        <w:t>Zagreb</w:t>
      </w:r>
    </w:p>
    <w:p w:rsidRDefault="004976C5" w:rsidP="005A04B3" w:rsidR="004976C5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st. uprav. </w:t>
      </w:r>
      <w:r w:rsidR="003F65E6">
        <w:rPr>
          <w:bCs/>
        </w:rPr>
        <w:t>Sabina Lalić Osijek, Gundulićeva 5</w:t>
      </w:r>
    </w:p>
    <w:p w:rsidRDefault="003F65E6" w:rsidP="00935DFC" w:rsidR="00935DFC" w:rsidRPr="00935DFC">
      <w:pPr>
        <w:numPr>
          <w:ilvl w:val="0"/>
          <w:numId w:val="2"/>
        </w:numPr>
        <w:jc w:val="both"/>
      </w:pPr>
      <w:r>
        <w:t>pun. dužnika – Marko Bekavac Basić odvjetnik iz Zagreba, Savska 6</w:t>
      </w:r>
    </w:p>
    <w:p w:rsidRDefault="00935DFC" w:rsidP="00B75497" w:rsidR="006832C3">
      <w:pPr>
        <w:numPr>
          <w:ilvl w:val="0"/>
          <w:numId w:val="2"/>
        </w:numPr>
        <w:jc w:val="both"/>
      </w:pPr>
      <w:r w:rsidRPr="009D6D2C">
        <w:rPr>
          <w:b/>
        </w:rPr>
        <w:t xml:space="preserve"> </w:t>
      </w:r>
      <w:r w:rsidR="00AE2FB6">
        <w:t>e-o</w:t>
      </w:r>
      <w:r w:rsidR="00B75497">
        <w:t xml:space="preserve">glasna ploča suda </w:t>
      </w:r>
      <w:r>
        <w:t xml:space="preserve">uz podnesak dužnika </w:t>
      </w:r>
      <w:r w:rsidR="004976C5">
        <w:t xml:space="preserve">od </w:t>
      </w:r>
      <w:r w:rsidR="003F65E6">
        <w:t>4.5.2017. g. s prilogom (str. 11-14 spisa)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3F65E6">
        <w:t>5.6.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460E83" w:rsidP="002E4934" w:rsidR="00460E83">
      <w:pPr>
        <w:jc w:val="both"/>
      </w:pPr>
    </w:p>
    <w:p w:rsidRDefault="00460E83" w:rsidP="002E4934" w:rsidR="00460E83">
      <w:pPr>
        <w:jc w:val="both"/>
      </w:pPr>
    </w:p>
    <w:p w:rsidRDefault="00460E83" w:rsidP="002E4934" w:rsidR="00460E83">
      <w:pPr>
        <w:jc w:val="both"/>
      </w:pPr>
    </w:p>
    <w:p w:rsidRDefault="00460E83" w:rsidP="002E4934" w:rsidR="00460E83">
      <w:pPr>
        <w:jc w:val="both"/>
      </w:pPr>
    </w:p>
    <w:p w:rsidRDefault="00460E83" w:rsidP="002E4934" w:rsidR="00460E83">
      <w:pPr>
        <w:jc w:val="both"/>
      </w:pPr>
    </w:p>
    <w:p w:rsidRDefault="00460E83" w:rsidP="002E4934" w:rsidR="00460E83">
      <w:pPr>
        <w:jc w:val="both"/>
      </w:pPr>
    </w:p>
    <w:p w:rsidRDefault="00460E83" w:rsidP="002E4934" w:rsidR="00460E83">
      <w:pPr>
        <w:jc w:val="both"/>
      </w:pPr>
    </w:p>
    <w:p w:rsidRDefault="00460E83" w:rsidP="002E4934" w:rsidR="00460E83">
      <w:pPr>
        <w:jc w:val="both"/>
      </w:pPr>
    </w:p>
    <w:p w:rsidRDefault="002E4934" w:rsidP="002E4934" w:rsidR="002E4934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4976C5" w:rsidP="002E4934" w:rsidR="004976C5">
      <w:pPr>
        <w:jc w:val="both"/>
      </w:pPr>
    </w:p>
    <w:p w:rsidRDefault="002E4934" w:rsidP="002E4934" w:rsidR="002E4934">
      <w:pPr>
        <w:jc w:val="both"/>
      </w:pPr>
    </w:p>
    <w:p w:rsidRDefault="00A93E33" w:rsidP="00A93E33" w:rsidR="00A93E33">
      <w:pPr>
        <w:jc w:val="both"/>
      </w:pPr>
    </w:p>
    <w:p w:rsidRDefault="00A93E33" w:rsidP="00CE172C" w:rsidR="00A93E33" w:rsidRPr="00EF33B5">
      <w:pPr>
        <w:ind w:firstLine="720" w:left="4320"/>
        <w:jc w:val="both"/>
      </w:pPr>
      <w:r>
        <w:t xml:space="preserve">          </w:t>
      </w:r>
      <w:r>
        <w:rPr>
          <w:b/>
          <w:bCs/>
        </w:rPr>
        <w:t xml:space="preserve"> </w:t>
      </w:r>
      <w:r w:rsidRPr="00EF33B5">
        <w:t xml:space="preserve"> </w:t>
      </w:r>
      <w:bookmarkStart w:name="_GoBack" w:id="0"/>
      <w:bookmarkEnd w:id="0"/>
    </w:p>
    <w:p w:rsidRDefault="00A93E33" w:rsidP="00A93E33" w:rsidR="00A93E33" w:rsidRPr="00EF33B5"/>
    <w:p w:rsidRDefault="002E4934" w:rsidP="002E4934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C74" w:rsidP="004A3868" w:rsidR="00ED5C74">
      <w:r>
        <w:separator/>
      </w:r>
    </w:p>
  </w:endnote>
  <w:endnote w:id="0" w:type="continuationSeparator">
    <w:p w:rsidRDefault="00ED5C74" w:rsidP="004A3868" w:rsidR="00ED5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C74" w:rsidP="004A3868" w:rsidR="00ED5C74">
      <w:r>
        <w:separator/>
      </w:r>
    </w:p>
  </w:footnote>
  <w:footnote w:id="0" w:type="continuationSeparator">
    <w:p w:rsidRDefault="00ED5C74" w:rsidP="004A3868" w:rsidR="00ED5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172C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7E21"/>
    <w:rsid w:val="00022E42"/>
    <w:rsid w:val="000273C2"/>
    <w:rsid w:val="00045004"/>
    <w:rsid w:val="00072890"/>
    <w:rsid w:val="000848B6"/>
    <w:rsid w:val="000A4224"/>
    <w:rsid w:val="000D55E4"/>
    <w:rsid w:val="000D5628"/>
    <w:rsid w:val="000E6E82"/>
    <w:rsid w:val="001120D6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569C"/>
    <w:rsid w:val="0028334A"/>
    <w:rsid w:val="00287EC6"/>
    <w:rsid w:val="00292D1E"/>
    <w:rsid w:val="002C51D3"/>
    <w:rsid w:val="002E4934"/>
    <w:rsid w:val="002E7214"/>
    <w:rsid w:val="002F7A13"/>
    <w:rsid w:val="00301A4D"/>
    <w:rsid w:val="0031239B"/>
    <w:rsid w:val="003331FB"/>
    <w:rsid w:val="0036579C"/>
    <w:rsid w:val="00365B73"/>
    <w:rsid w:val="003843C3"/>
    <w:rsid w:val="003B06A8"/>
    <w:rsid w:val="003B51C9"/>
    <w:rsid w:val="003B7AAC"/>
    <w:rsid w:val="003D451A"/>
    <w:rsid w:val="003E6FCE"/>
    <w:rsid w:val="003F65E6"/>
    <w:rsid w:val="004076D4"/>
    <w:rsid w:val="00455C18"/>
    <w:rsid w:val="00456233"/>
    <w:rsid w:val="00460E83"/>
    <w:rsid w:val="004636D6"/>
    <w:rsid w:val="00467A7C"/>
    <w:rsid w:val="004976C5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F0A36"/>
    <w:rsid w:val="00710662"/>
    <w:rsid w:val="00726845"/>
    <w:rsid w:val="00752B41"/>
    <w:rsid w:val="00781769"/>
    <w:rsid w:val="00782257"/>
    <w:rsid w:val="007C1C95"/>
    <w:rsid w:val="007C2112"/>
    <w:rsid w:val="007E3F0F"/>
    <w:rsid w:val="00816035"/>
    <w:rsid w:val="0085567C"/>
    <w:rsid w:val="008942D3"/>
    <w:rsid w:val="008A49DF"/>
    <w:rsid w:val="008B2C55"/>
    <w:rsid w:val="008F656F"/>
    <w:rsid w:val="00930831"/>
    <w:rsid w:val="00935DFC"/>
    <w:rsid w:val="00941AE2"/>
    <w:rsid w:val="00964800"/>
    <w:rsid w:val="00991CE4"/>
    <w:rsid w:val="00992F2B"/>
    <w:rsid w:val="00996147"/>
    <w:rsid w:val="009D6D2C"/>
    <w:rsid w:val="009E2A56"/>
    <w:rsid w:val="00A45F7B"/>
    <w:rsid w:val="00A819D4"/>
    <w:rsid w:val="00A93E33"/>
    <w:rsid w:val="00AA0272"/>
    <w:rsid w:val="00AE2FB6"/>
    <w:rsid w:val="00B01BF0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82B5E"/>
    <w:rsid w:val="00C8412F"/>
    <w:rsid w:val="00CB6208"/>
    <w:rsid w:val="00CC2E2A"/>
    <w:rsid w:val="00CC3B98"/>
    <w:rsid w:val="00CC5FC7"/>
    <w:rsid w:val="00CC64C1"/>
    <w:rsid w:val="00CE172C"/>
    <w:rsid w:val="00CE2A4F"/>
    <w:rsid w:val="00D03A3D"/>
    <w:rsid w:val="00D2781A"/>
    <w:rsid w:val="00D411F0"/>
    <w:rsid w:val="00DB1856"/>
    <w:rsid w:val="00DE4EC1"/>
    <w:rsid w:val="00DE7EA8"/>
    <w:rsid w:val="00DF4595"/>
    <w:rsid w:val="00E17C16"/>
    <w:rsid w:val="00E55445"/>
    <w:rsid w:val="00E962DA"/>
    <w:rsid w:val="00E97528"/>
    <w:rsid w:val="00ED07AA"/>
    <w:rsid w:val="00ED438E"/>
    <w:rsid w:val="00ED5C74"/>
    <w:rsid w:val="00EF7BDD"/>
    <w:rsid w:val="00F03D23"/>
    <w:rsid w:val="00F04195"/>
    <w:rsid w:val="00F35A98"/>
    <w:rsid w:val="00F40AC3"/>
    <w:rsid w:val="00F571F6"/>
    <w:rsid w:val="00F673A4"/>
    <w:rsid w:val="00F67C0D"/>
    <w:rsid w:val="00F971B3"/>
    <w:rsid w:val="00FA70D4"/>
    <w:rsid w:val="00FB1DC3"/>
    <w:rsid w:val="00FC068C"/>
    <w:rsid w:val="00FC45CB"/>
    <w:rsid w:val="00FF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78176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1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1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78176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1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1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83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GRATEX ZAGREB d.o.o.</izvorni_sadrzaj>
    <derivirana_varijabla naziv="DomainObject.Predmet.ProtustrankaFormated_1">  GRATEX ZAGREB d.o.o.</derivirana_varijabla>
  </DomainObject.Predmet.ProtustrankaFormated>
  <DomainObject.Predmet.ProtustrankaFormatedOIB>
    <izvorni_sadrzaj>  GRATEX ZAGREB d.o.o., OIB 38760012127</izvorni_sadrzaj>
    <derivirana_varijabla naziv="DomainObject.Predmet.ProtustrankaFormatedOIB_1">  GRATEX ZAGREB d.o.o., OIB 38760012127</derivirana_varijabla>
  </DomainObject.Predmet.ProtustrankaFormatedOIB>
  <DomainObject.Predmet.ProtustrankaFormatedWithAdress>
    <izvorni_sadrzaj> GRATEX ZAGREB d.o.o., Prilesje 57, 10000 Zagreb</izvorni_sadrzaj>
    <derivirana_varijabla naziv="DomainObject.Predmet.ProtustrankaFormatedWithAdress_1"> GRATEX ZAGREB d.o.o., Prilesje 57, 10000 Zagreb</derivirana_varijabla>
  </DomainObject.Predmet.ProtustrankaFormatedWithAdress>
  <DomainObject.Predmet.ProtustrankaFormatedWithAdressOIB>
    <izvorni_sadrzaj> GRATEX ZAGREB d.o.o., OIB 38760012127, Prilesje 57, 10000 Zagreb</izvorni_sadrzaj>
    <derivirana_varijabla naziv="DomainObject.Predmet.ProtustrankaFormatedWithAdressOIB_1"> GRATEX ZAGREB d.o.o., OIB 38760012127, Prilesje 57, 10000 Zagreb</derivirana_varijabla>
  </DomainObject.Predmet.ProtustrankaFormatedWithAdressOIB>
  <DomainObject.Predmet.ProtustrankaWithAdress>
    <izvorni_sadrzaj>GRATEX ZAGREB d.o.o. Prilesje 57, 10000 Zagreb</izvorni_sadrzaj>
    <derivirana_varijabla naziv="DomainObject.Predmet.ProtustrankaWithAdress_1">GRATEX ZAGREB d.o.o. Prilesje 57, 10000 Zagreb</derivirana_varijabla>
  </DomainObject.Predmet.ProtustrankaWithAdress>
  <DomainObject.Predmet.ProtustrankaWithAdressOIB>
    <izvorni_sadrzaj>GRATEX ZAGREB d.o.o., OIB 38760012127, Prilesje 57, 10000 Zagreb</izvorni_sadrzaj>
    <derivirana_varijabla naziv="DomainObject.Predmet.ProtustrankaWithAdressOIB_1">GRATEX ZAGREB d.o.o., OIB 38760012127, Prilesje 57, 10000 Zagreb</derivirana_varijabla>
  </DomainObject.Predmet.ProtustrankaWithAdressOIB>
  <DomainObject.Predmet.ProtustrankaNazivFormated>
    <izvorni_sadrzaj>GRATEX ZAGREB d.o.o.</izvorni_sadrzaj>
    <derivirana_varijabla naziv="DomainObject.Predmet.ProtustrankaNazivFormated_1">GRATEX ZAGREB d.o.o.</derivirana_varijabla>
  </DomainObject.Predmet.ProtustrankaNazivFormated>
  <DomainObject.Predmet.ProtustrankaNazivFormatedOIB>
    <izvorni_sadrzaj>GRATEX ZAGREB d.o.o., OIB 38760012127</izvorni_sadrzaj>
    <derivirana_varijabla naziv="DomainObject.Predmet.ProtustrankaNazivFormatedOIB_1">GRATEX ZAGREB d.o.o., OIB 38760012127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GRATEX ZAGREB d.o.o.</item>
    </izvorni_sadrzaj>
    <derivirana_varijabla naziv="DomainObject.Predmet.ProtuStrankaListFormated_1">
      <item>GRATEX ZAGREB d.o.o.</item>
    </derivirana_varijabla>
  </DomainObject.Predmet.ProtuStrankaListFormated>
  <DomainObject.Predmet.ProtuStrankaListFormatedOIB>
    <izvorni_sadrzaj>
      <item>GRATEX ZAGREB d.o.o., OIB 38760012127</item>
    </izvorni_sadrzaj>
    <derivirana_varijabla naziv="DomainObject.Predmet.ProtuStrankaListFormatedOIB_1">
      <item>GRATEX ZAGREB d.o.o., OIB 38760012127</item>
    </derivirana_varijabla>
  </DomainObject.Predmet.ProtuStrankaListFormatedOIB>
  <DomainObject.Predmet.ProtuStrankaListFormatedWithAdress>
    <izvorni_sadrzaj>
      <item>GRATEX ZAGREB d.o.o., Prilesje 57, 10000 Zagreb</item>
    </izvorni_sadrzaj>
    <derivirana_varijabla naziv="DomainObject.Predmet.ProtuStrankaListFormatedWithAdress_1">
      <item>GRATEX ZAGREB d.o.o., Prilesje 57, 10000 Zagreb</item>
    </derivirana_varijabla>
  </DomainObject.Predmet.ProtuStrankaListFormatedWithAdress>
  <DomainObject.Predmet.ProtuStrankaListFormatedWithAdressOIB>
    <izvorni_sadrzaj>
      <item>GRATEX ZAGREB d.o.o., OIB 38760012127, Prilesje 57, 10000 Zagreb</item>
    </izvorni_sadrzaj>
    <derivirana_varijabla naziv="DomainObject.Predmet.ProtuStrankaListFormatedWithAdressOIB_1">
      <item>GRATEX ZAGREB d.o.o., OIB 38760012127, Prilesje 57, 10000 Zagreb</item>
    </derivirana_varijabla>
  </DomainObject.Predmet.ProtuStrankaListFormatedWithAdressOIB>
  <DomainObject.Predmet.ProtuStrankaListNazivFormated>
    <izvorni_sadrzaj>
      <item>GRATEX ZAGREB d.o.o.</item>
    </izvorni_sadrzaj>
    <derivirana_varijabla naziv="DomainObject.Predmet.ProtuStrankaListNazivFormated_1">
      <item>GRATEX ZAGREB d.o.o.</item>
    </derivirana_varijabla>
  </DomainObject.Predmet.ProtuStrankaListNazivFormated>
  <DomainObject.Predmet.ProtuStrankaListNazivFormatedOIB>
    <izvorni_sadrzaj>
      <item>GRATEX ZAGREB d.o.o., OIB 38760012127</item>
    </izvorni_sadrzaj>
    <derivirana_varijabla naziv="DomainObject.Predmet.ProtuStrankaListNazivFormatedOIB_1">
      <item>GRATEX ZAGREB d.o.o., OIB 38760012127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GRATEX ZAGREB d.o.o.</izvorni_sadrzaj>
    <derivirana_varijabla naziv="DomainObject.Predmet.ProtustrankaIDrugi_1">GRATEX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GRATEX ZAGREB d.o.o., OIB 38760012127, Prilesje 57, 10000 Zagreb</izvorni_sadrzaj>
    <derivirana_varijabla naziv="DomainObject.Predmet.ProtustrankaIDrugiAdressOIB_1">GRATEX ZAGREB d.o.o., OIB 38760012127, Prilesje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St-229/2017-4</izvorni_sadrzaj>
    <derivirana_varijabla naziv="DomainObject.Predmet.OdlukaRjesenje.Oznaka_1">St-229/2017-4</derivirana_varijabla>
  </DomainObject.Predmet.OdlukaRjesenje.Oznaka>
  <DomainObject.Predmet.SudioniciListNaziv>
    <izvorni_sadrzaj>
      <item>GRATEX ZAGREB d.o.o.</item>
      <item>FINA Regionalni centar Zagreb</item>
    </izvorni_sadrzaj>
    <derivirana_varijabla naziv="DomainObject.Predmet.SudioniciListNaziv_1">
      <item>GRATEX ZAGREB d.o.o.</item>
      <item>FINA Regionalni centar Zagreb</item>
    </derivirana_varijabla>
  </DomainObject.Predmet.SudioniciListNaziv>
  <DomainObject.Predmet.SudioniciListAdressOIB>
    <izvorni_sadrzaj>
      <item>GRATEX ZAGREB d.o.o., OIB 38760012127, Prilesje 57,10000 Zagreb</item>
      <item>FINA Regionalni centar Zagreb, OIB 85821130368, Trg svibanjskih žrtava 1995. 1,10000 Zagreb</item>
    </izvorni_sadrzaj>
    <derivirana_varijabla naziv="DomainObject.Predmet.SudioniciListAdressOIB_1">
      <item>GRATEX ZAGREB d.o.o., OIB 38760012127, Prilesje 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38760012127</item>
      <item>, OIB 85821130368</item>
    </izvorni_sadrzaj>
    <derivirana_varijabla naziv="DomainObject.Predmet.SudioniciListNazivOIB_1">
      <item>, OIB 38760012127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E0DF6-725D-43B1-A545-E1AFC5DE5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519</properties:Words>
  <properties:Characters>2669</properties:Characters>
  <properties:Lines>130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2017-05-05T08:25:00Z</dcterms:created>
  <dc:creator>mkocijan</dc:creator>
  <cp:lastModifiedBy>Danijela Sekulić</cp:lastModifiedBy>
  <cp:lastPrinted>2017-05-05T08:23:00Z</cp:lastPrinted>
  <dcterms:modified xmlns:xsi="http://www.w3.org/2001/XMLSchema-instance" xsi:type="dcterms:W3CDTF">2017-05-05T08:26:00Z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