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body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Republika Hrvatska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Trgovački sud u Zagrebu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Zagreb, Amruševa 2/II                                                                        67. St-102/14                                                             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J E Š E NJ E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(izvadak iz osnovnog rješenja od 4. lipnja 2014.)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Trgovački sud u Zagrebu po stečajnom sucu Gordanu Zubaku, u stečajnom  postupku nad dužnikom BONA RES d.o.o. u stečaju, Zagreb, Vukomerečka cesta 31, OIB: 56455127633, nakon održanog općeg ispitnog ročišta, 4. lipnja 2014., 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r i j e š i o    j 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II  Osporene tražbine viših isplatnih redova: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Drugi viši isplatni red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Stečajni upravitelj osporio je tražbinu stečajnog vjerovnika: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12. Stojan Zlomislić iz Zagreba, Vukomerečka cesta 49, u iznosu od 2.855.855,68 kn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Upućuje se stečajni vjerovnik Stojan Zlomislić iz Zagreba, Vukomerečka cesta 49, u roku od 8 dana od primitka izvatka iz rješenja pokrenuti parnicu radi utvrđenja osnovanom osporene tražbine. U toj parnici osporavatelj nastupa u ime i za račun stečajnog dužnika.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	Ako stečajni vjerovnik ne pokrene parnicu u dodijeljenom roku, smatrat će se da je odustao od prava na vođenje parnice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Obrazloženje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Na općem ispitnom ročištu održanom 4. lipnja 2014. raspravljano je o tražbini vjerovnika.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Stojan Zlomislić iz Zagreba, Vukomerečka cesta 49, u iznosu od 2.855.855,68 kn to stoga to što navedeni vjerovnik po ugovoru o ustupanju prava i obveza nije izvršio nikakvo plaćanje.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           Prema čl. 178. st. 1. Stečajnog zakona ("Narodne novine" broj 44/96, 29/99, 129/00, 123/03, 82/06, 116/10, 25/12 i 133/12, dalje: SZ) ako je stečajni upravitelj ili koji od stečajnih vjerovnika osporio tražbinu, stečajni sudac će vjerovnika uputiti na parnicu radi utvrđenja osporene tražbine.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Kako osporavanje nije otklonjeno na ročištu, vjerovnik čija je tražbina osporena upućen je na parnicu radi utvrđenja osporene tražbine.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 U Zagrebu 4. lipnja 2014.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								            SUDAC: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							                    Gordan Zubak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			 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UPUTA O PRAVNOM LIJEKU: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Visokom trgovačkom sudu Republike Hrvatske. 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Za točnost otpravka: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Andreja Bilić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DNA: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 xml:space="preserve">1.	vjerovniku </w:t>
      </w:r>
    </w:p>
    <w:p>
      <w:pPr>
        <w:spacing w:after="0"/>
        <w:ind w:left="0"/>
        <w:jc w:val="left"/>
      </w:pPr>
      <w:r>
        <w:rPr>
          <w:rFonts w:ascii="Times New Roman"/>
          <w:b w:val="false"/>
          <w:i w:val="false"/>
          <w:color w:val="000000"/>
          <w:sz w:val="22"/>
        </w:rPr>
        <w:t>2.	stečajni upravitelj</w:t>
      </w:r>
    </w:p>
    <w:p>
      <w:pPr>
        <w:spacing w:after="0"/>
        <w:ind w:left="0"/>
        <w:jc w:val="left"/>
      </w:pPr>
    </w:p>
    <w:p>
      <w:pPr>
        <w:spacing w:after="0"/>
        <w:ind w:left="0"/>
        <w:jc w:val="left"/>
      </w:pPr>
    </w:p>
    <w:sectPr>
      <w:pgSz w:w="11907" w:h="16840" w:code="9"/>
      <w:pgMar w:top="1418" w:right="1134" w:bottom="1418" w:left="1701" w:header="1021" w:footer="1021" w:gutter="0"/>
      <w:cols w:space="720"/>
    </w:sectPr>
  </w:body>
</w:document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/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 mc:Ignorable="">
  <w:compat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ns9="http://schemas.openxmlformats.org/schemaLibrary/2006/main" xmlns:mc="http://schemas.openxmlformats.org/markup-compatibility/2006" xmlns:wne="http://schemas.microsoft.com/office/word/2006/wordml" xmlns:c="http://schemas.openxmlformats.org/drawingml/2006/chart" xmlns:ns13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20="urn:schemas-microsoft-com:office:excel" xmlns:w10="urn:schemas-microsoft-com:office:word" xmlns:ns22="urn:schemas-microsoft-com:office:powerpoint" xmlns:ns24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../customXML/item1.xml" Type="http://schemas.openxmlformats.org/officeDocument/2006/relationships/customXml" Id="rId3"/>
    <Relationship Target="numbering.xml" Type="http://schemas.openxmlformats.org/officeDocument/2006/relationships/numbering" Id="rId4"/>
</Relationships>

</file>

<file path=customXML/_rels/item1.xml.rels><?xml version="1.0" encoding="UTF-8" standalone="yes"?>
<Relationships xmlns="http://schemas.openxmlformats.org/package/2006/relationships">
    <Relationship Target="itemProps1.xml" Type="http://schemas.openxmlformats.org/officeDocument/2006/relationships/customXmlProps" Id="rId1"/>
</Relationships>
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>
  <dc:creator>eSpis</dc:creator>
  <cp:lastModifiedBy>eSpis</cp:lastModifiedBy>
</cp:coreProperties>
</file>