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fc5b" w14:paraId="3a1fc5b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3A22DC">
        <w:t>506</w:t>
      </w:r>
      <w:r w:rsidR="00C759B5">
        <w:t>/16-</w:t>
      </w:r>
      <w:r w:rsidR="003A22DC">
        <w:t>17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3A22DC">
        <w:t>FASADA PROJEKT d.o.o., Vodice, Bilana Šime Šijca 20, OIB: 74269956334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DD1330">
        <w:t>01. lipnja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3A22DC">
        <w:t>FASADA PROJEKT d.o.o., Vodice, Bilana Šime Šijca 20, OIB: 74269956334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524283" w:rsidR="00524283" w:rsidRPr="005675A5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E22C7C" w:rsidRPr="00E22C7C">
        <w:t>Nikola Krvavica, Sveti Ivan Zelina, Vinogradska 15, OIB: 96981389223.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3A22DC">
        <w:t>FASADA PROJEKT d.o.o., Vodice, Bilana Šime Šijca 20, OIB: 74269956334</w:t>
      </w:r>
      <w:r w:rsidR="008A2DD5">
        <w:t xml:space="preserve"> </w:t>
      </w:r>
      <w:r>
        <w:t xml:space="preserve">otvara se </w:t>
      </w:r>
      <w:r w:rsidR="00DD1330">
        <w:t>01. lipnja</w:t>
      </w:r>
      <w:r w:rsidR="007F66C6">
        <w:t xml:space="preserve"> 2016</w:t>
      </w:r>
      <w:r>
        <w:t xml:space="preserve">. u </w:t>
      </w:r>
      <w:r w:rsidR="008A2DD5">
        <w:t>14,</w:t>
      </w:r>
      <w:r w:rsidR="003A22DC">
        <w:t>00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3A22DC">
        <w:t>506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3A22DC">
        <w:t>506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3A22DC">
        <w:rPr>
          <w:b/>
        </w:rPr>
        <w:t>12</w:t>
      </w:r>
      <w:r w:rsidR="008A2DD5">
        <w:rPr>
          <w:b/>
        </w:rPr>
        <w:t xml:space="preserve">. rujna </w:t>
      </w:r>
      <w:r w:rsidR="008C41CD">
        <w:rPr>
          <w:b/>
        </w:rPr>
        <w:t>201</w:t>
      </w:r>
      <w:r w:rsidR="00C914A5">
        <w:rPr>
          <w:b/>
        </w:rPr>
        <w:t>6</w:t>
      </w:r>
      <w:r w:rsidR="00AF3FC0" w:rsidRPr="007E0FEA">
        <w:rPr>
          <w:b/>
        </w:rPr>
        <w:t xml:space="preserve">. u </w:t>
      </w:r>
      <w:r w:rsidR="003A22DC">
        <w:rPr>
          <w:b/>
        </w:rPr>
        <w:t>11</w:t>
      </w:r>
      <w:r w:rsidR="00DD1330">
        <w:rPr>
          <w:b/>
        </w:rPr>
        <w:t>,30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</w:t>
      </w:r>
      <w:r w:rsidR="008142A2" w:rsidRPr="008142A2">
        <w:rPr>
          <w:b/>
        </w:rPr>
        <w:t xml:space="preserve">Trgovačkog suda u Zadru, </w:t>
      </w:r>
      <w:r w:rsidR="003A22DC">
        <w:rPr>
          <w:b/>
        </w:rPr>
        <w:t>Stalna služba u Šibeniku, Stjepana Radića 81</w:t>
      </w:r>
      <w:r w:rsidR="003A22DC" w:rsidRPr="007E0FEA">
        <w:rPr>
          <w:b/>
        </w:rPr>
        <w:t xml:space="preserve">, </w:t>
      </w:r>
      <w:r w:rsidR="003A22DC">
        <w:rPr>
          <w:b/>
        </w:rPr>
        <w:t>soba</w:t>
      </w:r>
      <w:r w:rsidR="003A22DC" w:rsidRPr="007E0FEA">
        <w:rPr>
          <w:b/>
        </w:rPr>
        <w:t xml:space="preserve"> broj </w:t>
      </w:r>
      <w:r w:rsidR="003A22DC">
        <w:rPr>
          <w:b/>
        </w:rPr>
        <w:t>212/II,</w:t>
      </w:r>
    </w:p>
    <w:p w:rsidRDefault="00F75C44" w:rsidP="00761D2F" w:rsidR="00F75C44">
      <w:pPr>
        <w:jc w:val="both"/>
        <w:rPr>
          <w:b/>
        </w:rPr>
      </w:pPr>
    </w:p>
    <w:p w:rsidRDefault="007F66C6" w:rsidP="007E1212" w:rsidR="000F60FD" w:rsidRPr="008142A2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3A22DC">
        <w:rPr>
          <w:b/>
        </w:rPr>
        <w:t>12</w:t>
      </w:r>
      <w:r w:rsidR="008A2DD5">
        <w:rPr>
          <w:b/>
        </w:rPr>
        <w:t>. rujna</w:t>
      </w:r>
      <w:r w:rsidR="00FC7FDD">
        <w:rPr>
          <w:b/>
        </w:rPr>
        <w:t xml:space="preserve"> </w:t>
      </w:r>
      <w:r w:rsidR="00F75C44">
        <w:rPr>
          <w:b/>
        </w:rPr>
        <w:t>201</w:t>
      </w:r>
      <w:r w:rsidR="00C914A5">
        <w:rPr>
          <w:b/>
        </w:rPr>
        <w:t>6</w:t>
      </w:r>
      <w:r w:rsidR="00F75C44" w:rsidRPr="007E0FEA">
        <w:rPr>
          <w:b/>
        </w:rPr>
        <w:t xml:space="preserve">. u </w:t>
      </w:r>
      <w:r w:rsidR="00DD1330">
        <w:rPr>
          <w:b/>
        </w:rPr>
        <w:t>11</w:t>
      </w:r>
      <w:r w:rsidR="00F75C44">
        <w:rPr>
          <w:b/>
        </w:rPr>
        <w:t>,</w:t>
      </w:r>
      <w:r w:rsidR="003A22DC">
        <w:rPr>
          <w:b/>
        </w:rPr>
        <w:t>45</w:t>
      </w:r>
      <w:r w:rsidR="00F75C44" w:rsidRPr="007E0FEA">
        <w:rPr>
          <w:b/>
        </w:rPr>
        <w:t xml:space="preserve"> sati </w:t>
      </w:r>
      <w:r w:rsidR="008142A2" w:rsidRPr="008142A2">
        <w:rPr>
          <w:b/>
        </w:rPr>
        <w:t xml:space="preserve">kod Trgovačkog suda u Zadru, </w:t>
      </w:r>
      <w:r w:rsidR="003A22DC">
        <w:rPr>
          <w:b/>
        </w:rPr>
        <w:t>Stalna služba u Šibeniku, Stjepana Radića 81</w:t>
      </w:r>
      <w:r w:rsidR="003A22DC" w:rsidRPr="007E0FEA">
        <w:rPr>
          <w:b/>
        </w:rPr>
        <w:t xml:space="preserve">, </w:t>
      </w:r>
      <w:r w:rsidR="003A22DC">
        <w:rPr>
          <w:b/>
        </w:rPr>
        <w:t>soba</w:t>
      </w:r>
      <w:r w:rsidR="003A22DC" w:rsidRPr="007E0FEA">
        <w:rPr>
          <w:b/>
        </w:rPr>
        <w:t xml:space="preserve"> broj </w:t>
      </w:r>
      <w:r w:rsidR="003A22DC">
        <w:rPr>
          <w:b/>
        </w:rPr>
        <w:t>212/II.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 Zadru,</w:t>
      </w:r>
      <w:r w:rsidR="007740A9">
        <w:t xml:space="preserve"> zemljišne knjige,</w:t>
      </w:r>
      <w:r w:rsidR="008142A2">
        <w:t xml:space="preserve"> </w:t>
      </w:r>
      <w:r w:rsidR="0039699B" w:rsidRPr="007E0FEA">
        <w:t>upisnik brodov</w:t>
      </w:r>
      <w:r w:rsidR="00EB1224">
        <w:t xml:space="preserve">a, upisnik brodova u izgradnji </w:t>
      </w:r>
      <w:r w:rsidR="0039699B" w:rsidRPr="007E0FEA">
        <w:t>i upisnik prava intelektualnog vlasništva.</w:t>
      </w:r>
    </w:p>
    <w:p w:rsidRDefault="00D47766" w:rsidP="0039699B" w:rsidR="00D47766">
      <w:pPr>
        <w:jc w:val="both"/>
      </w:pPr>
    </w:p>
    <w:p w:rsidRDefault="000F60FD" w:rsidP="00CC3B7D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0F60FD" w:rsidP="00B13C8D" w:rsidR="008142A2">
      <w:pPr>
        <w:jc w:val="both"/>
      </w:pPr>
      <w:r w:rsidRPr="007E0FEA">
        <w:tab/>
      </w:r>
      <w:r w:rsidR="008142A2">
        <w:t xml:space="preserve">Financijska agencija </w:t>
      </w:r>
      <w:r w:rsidR="00E723C8">
        <w:t xml:space="preserve">je ovom sudu </w:t>
      </w:r>
      <w:r w:rsidR="003A22DC">
        <w:t>07. travnja</w:t>
      </w:r>
      <w:r w:rsidR="008142A2">
        <w:t xml:space="preserve"> 2016</w:t>
      </w:r>
      <w:r w:rsidR="0099607C">
        <w:t>.</w:t>
      </w:r>
      <w:r w:rsidR="00E723C8">
        <w:t xml:space="preserve"> </w:t>
      </w:r>
      <w:r w:rsidR="007F66C6">
        <w:t>dostavi</w:t>
      </w:r>
      <w:r w:rsidR="008142A2">
        <w:t>la</w:t>
      </w:r>
      <w:r w:rsidR="007F66C6">
        <w:t xml:space="preserve"> prijedlog za </w:t>
      </w:r>
      <w:r w:rsidR="008142A2">
        <w:t>otvaranje</w:t>
      </w:r>
      <w:r w:rsidR="007F66C6">
        <w:t xml:space="preserve"> stečajnog postupka nad ovim dužnikom</w:t>
      </w:r>
      <w:r w:rsidR="00E723C8">
        <w:t xml:space="preserve">. </w:t>
      </w:r>
      <w:r w:rsidR="008142A2">
        <w:t xml:space="preserve">Iz prijedloga proizlazi da je društvo u neprekidnoj blokadi više od </w:t>
      </w:r>
      <w:r w:rsidR="003A22DC">
        <w:t>728</w:t>
      </w:r>
      <w:r w:rsidR="008142A2">
        <w:t xml:space="preserve"> dana sa </w:t>
      </w:r>
      <w:r w:rsidR="003A22DC">
        <w:t>713.833,03</w:t>
      </w:r>
      <w:r w:rsidR="008142A2">
        <w:t xml:space="preserve"> kun</w:t>
      </w:r>
      <w:r w:rsidR="00FB2747">
        <w:t>e</w:t>
      </w:r>
      <w:r w:rsidR="008142A2">
        <w:t xml:space="preserve"> nepodmirenih dospjelih osnova za  plaćanje.</w:t>
      </w:r>
    </w:p>
    <w:p w:rsidRDefault="00E723C8" w:rsidP="00D47766" w:rsidR="00761D2F" w:rsidRPr="00761D2F">
      <w:pPr>
        <w:jc w:val="both"/>
        <w:rPr>
          <w:b/>
        </w:rPr>
      </w:pPr>
      <w:r>
        <w:tab/>
        <w:t>Rješenjem ovog suda posl. br. 1 St-</w:t>
      </w:r>
      <w:r w:rsidR="003A22DC">
        <w:t>506</w:t>
      </w:r>
      <w:r w:rsidR="007F66C6">
        <w:t>/1</w:t>
      </w:r>
      <w:r w:rsidR="008142A2">
        <w:t>6</w:t>
      </w:r>
      <w:r w:rsidR="007F66C6">
        <w:t>-</w:t>
      </w:r>
      <w:r w:rsidR="003A22DC">
        <w:t>4</w:t>
      </w:r>
      <w:r>
        <w:t xml:space="preserve"> od </w:t>
      </w:r>
      <w:r w:rsidR="00DD1330">
        <w:t>1</w:t>
      </w:r>
      <w:r w:rsidR="003A22DC">
        <w:t>3</w:t>
      </w:r>
      <w:r w:rsidR="00DD1330">
        <w:t>. travnja</w:t>
      </w:r>
      <w:r>
        <w:t xml:space="preserve"> 201</w:t>
      </w:r>
      <w:r w:rsidR="008142A2">
        <w:t>6</w:t>
      </w:r>
      <w:r>
        <w:t>. pokrenut je postupak radi utvrđivanja uvjeta za otvaranje stečajnog postupka (prethodni postupak) nad dužnikom.</w:t>
      </w:r>
      <w:r w:rsidR="007E0EB5">
        <w:t xml:space="preserve"> </w:t>
      </w:r>
    </w:p>
    <w:p w:rsidRDefault="005F5A9D" w:rsidP="005F5A9D" w:rsidR="00761D2F" w:rsidRPr="00E22C7C">
      <w:pPr>
        <w:ind w:firstLine="708"/>
        <w:jc w:val="both"/>
      </w:pPr>
      <w:r w:rsidRPr="00E22C7C">
        <w:t xml:space="preserve">Rješenjem od </w:t>
      </w:r>
      <w:r w:rsidR="003A22DC" w:rsidRPr="00E22C7C">
        <w:t>29. travnja</w:t>
      </w:r>
      <w:r w:rsidRPr="00E22C7C">
        <w:t xml:space="preserve"> 2016. imenovan je privremeni stečajni upravitelj koji je svoje izvješće dostavio </w:t>
      </w:r>
      <w:r w:rsidR="00DD1330" w:rsidRPr="00E22C7C">
        <w:t>25</w:t>
      </w:r>
      <w:r w:rsidRPr="00E22C7C">
        <w:t xml:space="preserve">. svibnja 2016. </w:t>
      </w:r>
      <w:r w:rsidR="00DD1330" w:rsidRPr="00E22C7C">
        <w:t>I</w:t>
      </w:r>
      <w:r w:rsidRPr="00E22C7C">
        <w:t xml:space="preserve">z izvješća privremenog stečajnog upravitelja proizašlo je da je račun stečajnog dužnika u blokadi za iznos od </w:t>
      </w:r>
      <w:r w:rsidR="003A22DC" w:rsidRPr="00E22C7C">
        <w:t>713.833,03</w:t>
      </w:r>
      <w:r w:rsidRPr="00E22C7C">
        <w:t xml:space="preserve"> kuna, da je isti nesposoban za plaćanje i da postoje stečajni razlozi. Nadalje je proizišlo da stečajni dužnik ima imovinu od koje bi se mogli namiriti troškovi stečajnog postupka i zasigurno dijelom vjerovnici.</w:t>
      </w:r>
    </w:p>
    <w:p w:rsidRDefault="005F5A9D" w:rsidP="007740A9" w:rsidR="007740A9">
      <w:pPr>
        <w:jc w:val="both"/>
      </w:pPr>
      <w:r w:rsidRPr="00BB48AF">
        <w:tab/>
      </w:r>
      <w:r w:rsidR="007740A9"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ima imovine unovčenjem kojih se mogu pokriti troškovi postupka i dijelom vjerovnici, </w:t>
      </w:r>
      <w:r w:rsidR="007740A9" w:rsidRPr="00BB48AF">
        <w:t>to je u smislu članaka 53.</w:t>
      </w:r>
      <w:r w:rsidR="007740A9">
        <w:t>,</w:t>
      </w:r>
      <w:r w:rsidR="007740A9" w:rsidRPr="00BB48AF">
        <w:t xml:space="preserve"> 54. i 55. Stečajnog zakona odlučeno </w:t>
      </w:r>
      <w:r w:rsidR="007740A9">
        <w:t>o otvaranju stečajnog postupka</w:t>
      </w:r>
      <w:r w:rsidR="007740A9" w:rsidRPr="00BB48AF">
        <w:t xml:space="preserve">.  </w:t>
      </w:r>
    </w:p>
    <w:p w:rsidRDefault="007740A9" w:rsidP="007740A9" w:rsidR="007740A9">
      <w:pPr>
        <w:jc w:val="both"/>
      </w:pPr>
      <w:r w:rsidRPr="007E0FEA">
        <w:t xml:space="preserve">           Sukladno članku</w:t>
      </w:r>
      <w:r>
        <w:t xml:space="preserve"> 85. st. 2. Stečajnog zakona sud je za stečajnog upravitelja imenovao </w:t>
      </w:r>
      <w:r w:rsidR="00E22C7C" w:rsidRPr="00E22C7C">
        <w:t>Nikolu Krvavicu</w:t>
      </w:r>
      <w:r w:rsidRPr="00E22C7C">
        <w:t xml:space="preserve"> koji je prethodno imenovan privremenim stečajnim upraviteljem u skladu s</w:t>
      </w:r>
      <w:r>
        <w:t xml:space="preserve"> odredbama čl. 84. st. 1. Stečajnog zakona. </w:t>
      </w:r>
    </w:p>
    <w:p w:rsidRDefault="007740A9" w:rsidP="007740A9" w:rsidR="007740A9">
      <w:pPr>
        <w:ind w:firstLine="708"/>
        <w:jc w:val="both"/>
      </w:pPr>
      <w:r w:rsidRPr="007E0FEA">
        <w:t xml:space="preserve">Nalog iz točke </w:t>
      </w:r>
      <w:r>
        <w:t xml:space="preserve">VIII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7740A9" w:rsidP="007740A9" w:rsidR="007740A9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Stoga je odlučeno kao u izreci.  </w:t>
      </w:r>
    </w:p>
    <w:p w:rsidRDefault="00B13C8D" w:rsidP="007740A9" w:rsidR="00B13C8D" w:rsidRPr="007E0FEA">
      <w:pPr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t xml:space="preserve">U Zadru, </w:t>
      </w:r>
      <w:r w:rsidR="00DD1330">
        <w:t>01. lipnja</w:t>
      </w:r>
      <w:r w:rsidR="002F28D5">
        <w:t xml:space="preserve"> 2016</w:t>
      </w:r>
      <w:r w:rsidRPr="007E0FEA">
        <w:t xml:space="preserve">. </w:t>
      </w:r>
    </w:p>
    <w:p w:rsidRDefault="00E373EA" w:rsidP="009A0F36" w:rsidR="00E373EA">
      <w:pPr>
        <w:jc w:val="both"/>
      </w:pPr>
    </w:p>
    <w:p w:rsidRDefault="00FB2747" w:rsidP="00223098" w:rsidR="008B1E91">
      <w:pPr>
        <w:jc w:val="right"/>
      </w:pPr>
      <w:r>
        <w:t>S</w:t>
      </w:r>
      <w:r w:rsidR="008B1E91" w:rsidRPr="002C500F">
        <w:t>u</w:t>
      </w:r>
      <w:r w:rsidR="002F28D5">
        <w:t>tkinja</w:t>
      </w:r>
      <w:r w:rsidR="008B1E91">
        <w:t>:</w:t>
      </w:r>
    </w:p>
    <w:p w:rsidRDefault="00223098" w:rsidP="00223098" w:rsidR="008B1E91" w:rsidRPr="00F60CD9">
      <w:pPr>
        <w:jc w:val="right"/>
      </w:pPr>
      <w:r>
        <w:t>Ardena Bajlo</w:t>
      </w:r>
    </w:p>
    <w:p w:rsidRDefault="004340F3" w:rsidP="000F60FD" w:rsidR="004340F3">
      <w:pPr>
        <w:jc w:val="both"/>
      </w:pPr>
    </w:p>
    <w:p w:rsidRDefault="00FB2747" w:rsidP="000F60FD" w:rsidR="00FB2747">
      <w:pPr>
        <w:jc w:val="both"/>
        <w:rPr>
          <w:b/>
        </w:rPr>
      </w:pPr>
    </w:p>
    <w:p w:rsidRDefault="007740A9" w:rsidP="000F60FD" w:rsidR="007740A9">
      <w:pPr>
        <w:jc w:val="both"/>
        <w:rPr>
          <w:b/>
        </w:rPr>
      </w:pPr>
    </w:p>
    <w:p w:rsidRDefault="007740A9" w:rsidP="000F60FD" w:rsidR="007740A9">
      <w:pPr>
        <w:jc w:val="both"/>
        <w:rPr>
          <w:b/>
        </w:rPr>
      </w:pPr>
    </w:p>
    <w:p w:rsidRDefault="007740A9" w:rsidP="000F60FD" w:rsidR="007740A9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t>POUKA O PRAVNOM LIJEKU:</w:t>
      </w:r>
    </w:p>
    <w:p w:rsidRDefault="004807E2" w:rsidP="004807E2" w:rsidR="004807E2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4807E2" w:rsidP="004807E2" w:rsidR="004807E2" w:rsidRPr="00240F6B">
      <w:pPr>
        <w:ind w:firstLine="705"/>
        <w:jc w:val="both"/>
      </w:pPr>
      <w:r w:rsidRPr="00240F6B">
        <w:lastRenderedPageBreak/>
        <w:t xml:space="preserve">Žalba se podnosi ovom sudu za Visoki trgovački sud Republike Hrvatske u </w:t>
      </w:r>
      <w:r w:rsidR="004D4E09"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3A199E" w:rsidP="002C0442" w:rsidR="003A199E">
      <w:pPr>
        <w:ind w:firstLine="705"/>
        <w:jc w:val="both"/>
      </w:pPr>
    </w:p>
    <w:p w:rsidRDefault="003A22DC" w:rsidP="003A22DC" w:rsidR="003A22DC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A22DC" w:rsidP="003A22DC" w:rsidR="003A22DC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3A22DC" w:rsidP="003A22DC" w:rsidR="003A22DC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22DC" w:rsidP="003A22DC" w:rsidR="003A22DC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>
        <w:rPr>
          <w:color w:val="000000"/>
        </w:rPr>
        <w:t xml:space="preserve"> Šibenik</w:t>
      </w:r>
    </w:p>
    <w:p w:rsidRDefault="003A22DC" w:rsidP="003A22DC" w:rsidR="003A22DC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</w:t>
      </w:r>
      <w:r>
        <w:rPr>
          <w:color w:val="000000"/>
        </w:rPr>
        <w:t>– Šibenik – elektronskim putem</w:t>
      </w:r>
    </w:p>
    <w:p w:rsidRDefault="003A22DC" w:rsidP="003A22DC" w:rsidR="003A22DC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>
        <w:rPr>
          <w:color w:val="000000"/>
        </w:rPr>
        <w:t>Šibenik</w:t>
      </w:r>
    </w:p>
    <w:p w:rsidRDefault="003A22DC" w:rsidP="003A22DC" w:rsidR="003A22DC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>
        <w:rPr>
          <w:color w:val="000000"/>
        </w:rPr>
        <w:t>Šibenik</w:t>
      </w:r>
      <w:r w:rsidRPr="007E0FEA">
        <w:rPr>
          <w:color w:val="000000"/>
        </w:rPr>
        <w:t xml:space="preserve">, </w:t>
      </w:r>
    </w:p>
    <w:p w:rsidRDefault="003A22DC" w:rsidP="003A22DC" w:rsidR="003A22DC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>
        <w:rPr>
          <w:color w:val="000000"/>
        </w:rPr>
        <w:t>Šibenik</w:t>
      </w:r>
      <w:r w:rsidRPr="007E0FEA">
        <w:rPr>
          <w:color w:val="000000"/>
        </w:rPr>
        <w:t>, Zemljišno knjižni odjel</w:t>
      </w:r>
      <w:r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3A22DC" w:rsidP="003A22DC" w:rsidR="003A22DC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 w:rsidRPr="00B46008">
        <w:rPr>
          <w:color w:val="000000"/>
        </w:rPr>
        <w:t xml:space="preserve"> </w:t>
      </w:r>
      <w:r>
        <w:rPr>
          <w:color w:val="000000"/>
        </w:rPr>
        <w:t>Šibenik</w:t>
      </w:r>
      <w:r w:rsidRPr="007E0FEA">
        <w:rPr>
          <w:color w:val="000000"/>
        </w:rPr>
        <w:t xml:space="preserve"> – registru brodova,</w:t>
      </w:r>
    </w:p>
    <w:p w:rsidRDefault="003A22DC" w:rsidP="003A22DC" w:rsidR="003A22DC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Državn</w:t>
      </w:r>
      <w:r>
        <w:rPr>
          <w:color w:val="000000"/>
        </w:rPr>
        <w:t>i zavod</w:t>
      </w:r>
      <w:r w:rsidRPr="007E0FEA">
        <w:rPr>
          <w:color w:val="000000"/>
        </w:rPr>
        <w:t xml:space="preserve">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3A22DC" w:rsidP="003A22DC" w:rsidR="003A22DC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, Stalna služba u Šibeniku – elektronskim putem, </w:t>
      </w:r>
    </w:p>
    <w:p w:rsidRDefault="003A22DC" w:rsidP="003A22DC" w:rsidR="003A22DC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3A22DC" w:rsidP="003A22DC" w:rsidR="003A22DC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3A22DC" w:rsidP="003A22DC" w:rsidR="003A22DC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3A22DC" w:rsidP="003A22DC" w:rsidR="003A22DC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224" w:rsidR="00EB1224">
      <w:r>
        <w:separator/>
      </w:r>
    </w:p>
  </w:endnote>
  <w:endnote w:id="0" w:type="continuationSeparator">
    <w:p w:rsidRDefault="00EB1224" w:rsidR="00EB1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P="00226C22" w:rsidR="00EB122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224" w:rsidR="00EB1224">
      <w:r>
        <w:separator/>
      </w:r>
    </w:p>
  </w:footnote>
  <w:footnote w:id="0" w:type="continuationSeparator">
    <w:p w:rsidRDefault="00EB1224" w:rsidR="00EB1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R="00EB12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0B4FD4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EB1224" w:rsidP="00C61A2E" w:rsidR="00EB1224">
    <w:pPr>
      <w:pStyle w:val="Zaglavlje"/>
      <w:jc w:val="right"/>
    </w:pPr>
    <w:r w:rsidRPr="005B49F8">
      <w:t>Poslovni broj 1 St-</w:t>
    </w:r>
    <w:r w:rsidR="003A22DC">
      <w:t>506</w:t>
    </w:r>
    <w:r w:rsidR="00DD1330">
      <w:t>/16-1</w:t>
    </w:r>
    <w:r w:rsidR="003A22DC">
      <w:t>7</w:t>
    </w:r>
  </w:p>
  <w:p w:rsidRDefault="00EB1224" w:rsidP="00C61A2E" w:rsidR="00EB12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B4FD4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2DC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5F5A9D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61D2F"/>
    <w:rsid w:val="007740A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A2DD5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470B"/>
    <w:rsid w:val="00D96A84"/>
    <w:rsid w:val="00D97BE1"/>
    <w:rsid w:val="00DA1193"/>
    <w:rsid w:val="00DD1330"/>
    <w:rsid w:val="00DD7659"/>
    <w:rsid w:val="00E0041C"/>
    <w:rsid w:val="00E02FEE"/>
    <w:rsid w:val="00E05463"/>
    <w:rsid w:val="00E07BF5"/>
    <w:rsid w:val="00E10836"/>
    <w:rsid w:val="00E1796F"/>
    <w:rsid w:val="00E22B52"/>
    <w:rsid w:val="00E22C7C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B4F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F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F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F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F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B4F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F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F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F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F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FASADA PROJEKT graditeljstvo, završni radovi i trgovina, d.o.o.</izvorni_sadrzaj>
    <derivirana_varijabla naziv="DomainObject.Predmet.ProtustrankaFormated_1">  FASADA PROJEKT graditeljstvo, završni radovi i trgovina, d.o.o.</derivirana_varijabla>
  </DomainObject.Predmet.ProtustrankaFormated>
  <DomainObject.Predmet.ProtustrankaFormatedOIB>
    <izvorni_sadrzaj>  FASADA PROJEKT graditeljstvo, završni radovi i trgovina, d.o.o., OIB 74269956334</izvorni_sadrzaj>
    <derivirana_varijabla naziv="DomainObject.Predmet.ProtustrankaFormatedOIB_1">  FASADA PROJEKT graditeljstvo, završni radovi i trgovina, d.o.o., OIB 74269956334</derivirana_varijabla>
  </DomainObject.Predmet.ProtustrankaFormatedOIB>
  <DomainObject.Predmet.ProtustrankaFormatedWithAdress>
    <izvorni_sadrzaj> FASADA PROJEKT graditeljstvo, završni radovi i trgovina, d.o.o., Bilana Šime Šijca 20, 22211 Vodice</izvorni_sadrzaj>
    <derivirana_varijabla naziv="DomainObject.Predmet.ProtustrankaFormatedWithAdress_1"> FASADA PROJEKT graditeljstvo, završni radovi i trgovina, d.o.o., Bilana Šime Šijca 20, 22211 Vodice</derivirana_varijabla>
  </DomainObject.Predmet.ProtustrankaFormatedWithAdress>
  <DomainObject.Predmet.ProtustrankaFormatedWithAdressOIB>
    <izvorni_sadrzaj> FASADA PROJEKT graditeljstvo, završni radovi i trgovina, d.o.o., OIB 74269956334, Bilana Šime Šijca 20, 22211 Vodice</izvorni_sadrzaj>
    <derivirana_varijabla naziv="DomainObject.Predmet.ProtustrankaFormatedWithAdressOIB_1"> FASADA PROJEKT graditeljstvo, završni radovi i trgovina, d.o.o., OIB 74269956334, Bilana Šime Šijca 20, 22211 Vodice</derivirana_varijabla>
  </DomainObject.Predmet.ProtustrankaFormatedWithAdressOIB>
  <DomainObject.Predmet.ProtustrankaWithAdress>
    <izvorni_sadrzaj>FASADA PROJEKT graditeljstvo, završni radovi i trgovina, d.o.o. Bilana Šime Šijca 20, 22211 Vodice</izvorni_sadrzaj>
    <derivirana_varijabla naziv="DomainObject.Predmet.ProtustrankaWithAdress_1">FASADA PROJEKT graditeljstvo, završni radovi i trgovina, d.o.o. Bilana Šime Šijca 20, 22211 Vodice</derivirana_varijabla>
  </DomainObject.Predmet.ProtustrankaWithAdress>
  <DomainObject.Predmet.ProtustrankaWithAdressOIB>
    <izvorni_sadrzaj>FASADA PROJEKT graditeljstvo, završni radovi i trgovina, d.o.o., OIB 74269956334, Bilana Šime Šijca 20, 22211 Vodice</izvorni_sadrzaj>
    <derivirana_varijabla naziv="DomainObject.Predmet.ProtustrankaWithAdressOIB_1">FASADA PROJEKT graditeljstvo, završni radovi i trgovina, d.o.o., OIB 74269956334, Bilana Šime Šijca 20, 22211 Vodice</derivirana_varijabla>
  </DomainObject.Predmet.ProtustrankaWithAdressOIB>
  <DomainObject.Predmet.ProtustrankaNazivFormated>
    <izvorni_sadrzaj>FASADA PROJEKT graditeljstvo, završni radovi i trgovina, d.o.o.</izvorni_sadrzaj>
    <derivirana_varijabla naziv="DomainObject.Predmet.ProtustrankaNazivFormated_1">FASADA PROJEKT graditeljstvo, završni radovi i trgovina, d.o.o.</derivirana_varijabla>
  </DomainObject.Predmet.ProtustrankaNazivFormated>
  <DomainObject.Predmet.ProtustrankaNazivFormatedOIB>
    <izvorni_sadrzaj>FASADA PROJEKT graditeljstvo, završni radovi i trgovina, d.o.o., OIB 74269956334</izvorni_sadrzaj>
    <derivirana_varijabla naziv="DomainObject.Predmet.ProtustrankaNazivFormatedOIB_1">FASADA PROJEKT graditeljstvo, završni radovi i trgovina, d.o.o., OIB 74269956334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FASADA PROJEKT graditeljstvo, završni radovi i trgovina, d.o.o.</item>
    </izvorni_sadrzaj>
    <derivirana_varijabla naziv="DomainObject.Predmet.ProtuStrankaListFormated_1">
      <item>FASADA PROJEKT graditeljstvo, završni radovi i trgovina, d.o.o.</item>
    </derivirana_varijabla>
  </DomainObject.Predmet.ProtuStrankaListFormated>
  <DomainObject.Predmet.ProtuStrankaListFormatedOIB>
    <izvorni_sadrzaj>
      <item>FASADA PROJEKT graditeljstvo, završni radovi i trgovina, d.o.o., OIB 74269956334</item>
    </izvorni_sadrzaj>
    <derivirana_varijabla naziv="DomainObject.Predmet.ProtuStrankaListFormatedOIB_1">
      <item>FASADA PROJEKT graditeljstvo, završni radovi i trgovina, d.o.o., OIB 74269956334</item>
    </derivirana_varijabla>
  </DomainObject.Predmet.ProtuStrankaListFormatedOIB>
  <DomainObject.Predmet.ProtuStrankaListFormatedWithAdress>
    <izvorni_sadrzaj>
      <item>FASADA PROJEKT graditeljstvo, završni radovi i trgovina, d.o.o., Bilana Šime Šijca 20, 22211 Vodice</item>
    </izvorni_sadrzaj>
    <derivirana_varijabla naziv="DomainObject.Predmet.ProtuStrankaListFormatedWithAdress_1">
      <item>FASADA PROJEKT graditeljstvo, završni radovi i trgovina, d.o.o., Bilana Šime Šijca 20, 22211 Vodice</item>
    </derivirana_varijabla>
  </DomainObject.Predmet.ProtuStrankaListFormatedWithAdress>
  <DomainObject.Predmet.ProtuStrankaListFormatedWithAdressOIB>
    <izvorni_sadrzaj>
      <item>FASADA PROJEKT graditeljstvo, završni radovi i trgovina, d.o.o., OIB 74269956334, Bilana Šime Šijca 20, 22211 Vodice</item>
    </izvorni_sadrzaj>
    <derivirana_varijabla naziv="DomainObject.Predmet.ProtuStrankaListFormatedWithAdressOIB_1">
      <item>FASADA PROJEKT graditeljstvo, završni radovi i trgovina, d.o.o., OIB 74269956334, Bilana Šime Šijca 20, 22211 Vodice</item>
    </derivirana_varijabla>
  </DomainObject.Predmet.ProtuStrankaListFormatedWithAdressOIB>
  <DomainObject.Predmet.ProtuStrankaListNazivFormated>
    <izvorni_sadrzaj>
      <item>FASADA PROJEKT graditeljstvo, završni radovi i trgovina, d.o.o.</item>
    </izvorni_sadrzaj>
    <derivirana_varijabla naziv="DomainObject.Predmet.ProtuStrankaListNazivFormated_1">
      <item>FASADA PROJEKT graditeljstvo, završni radovi i trgovina, d.o.o.</item>
    </derivirana_varijabla>
  </DomainObject.Predmet.ProtuStrankaListNazivFormated>
  <DomainObject.Predmet.ProtuStrankaListNazivFormatedOIB>
    <izvorni_sadrzaj>
      <item>FASADA PROJEKT graditeljstvo, završni radovi i trgovina, d.o.o., OIB 74269956334</item>
    </izvorni_sadrzaj>
    <derivirana_varijabla naziv="DomainObject.Predmet.ProtuStrankaListNazivFormatedOIB_1">
      <item>FASADA PROJEKT graditeljstvo, završni radovi i trgovina, d.o.o., OIB 74269956334</item>
    </derivirana_varijabla>
  </DomainObject.Predmet.ProtuStrankaListNazivFormatedOIB>
  <DomainObject.Predmet.OstaliListFormated>
    <izvorni_sadrzaj>
      <item>Zlatko Čerkez</item>
    </izvorni_sadrzaj>
    <derivirana_varijabla naziv="DomainObject.Predmet.OstaliListFormated_1">
      <item>Zlatko Čerkez</item>
    </derivirana_varijabla>
  </DomainObject.Predmet.OstaliListFormated>
  <DomainObject.Predmet.OstaliListFormatedOIB>
    <izvorni_sadrzaj>
      <item>Zlatko Čerkez, OIB 75775376167</item>
    </izvorni_sadrzaj>
    <derivirana_varijabla naziv="DomainObject.Predmet.OstaliListFormatedOIB_1">
      <item>Zlatko Čerkez, OIB 75775376167</item>
    </derivirana_varijabla>
  </DomainObject.Predmet.OstaliListFormatedOIB>
  <DomainObject.Predmet.OstaliListFormatedWithAdress>
    <izvorni_sadrzaj>
      <item>Zlatko Čerkez, Matije Gupca 4, 48350 Ferdinandovac</item>
    </izvorni_sadrzaj>
    <derivirana_varijabla naziv="DomainObject.Predmet.OstaliListFormatedWithAdress_1">
      <item>Zlatko Čerkez, Matije Gupca 4, 48350 Ferdinandovac</item>
    </derivirana_varijabla>
  </DomainObject.Predmet.OstaliListFormatedWithAdress>
  <DomainObject.Predmet.OstaliListFormatedWithAdressOIB>
    <izvorni_sadrzaj>
      <item>Zlatko Čerkez, OIB 75775376167, Matije Gupca 4, 48350 Ferdinandovac</item>
    </izvorni_sadrzaj>
    <derivirana_varijabla naziv="DomainObject.Predmet.OstaliListFormatedWithAdressOIB_1">
      <item>Zlatko Čerkez, OIB 75775376167, Matije Gupca 4, 48350 Ferdinandovac</item>
    </derivirana_varijabla>
  </DomainObject.Predmet.OstaliListFormatedWithAdressOIB>
  <DomainObject.Predmet.OstaliListNazivFormated>
    <izvorni_sadrzaj>
      <item>Zlatko Čerkez</item>
    </izvorni_sadrzaj>
    <derivirana_varijabla naziv="DomainObject.Predmet.OstaliListNazivFormated_1">
      <item>Zlatko Čerkez</item>
    </derivirana_varijabla>
  </DomainObject.Predmet.OstaliListNazivFormated>
  <DomainObject.Predmet.OstaliListNazivFormatedOIB>
    <izvorni_sadrzaj>
      <item>Zlatko Čerkez, OIB 75775376167</item>
    </izvorni_sadrzaj>
    <derivirana_varijabla naziv="DomainObject.Predmet.OstaliListNazivFormatedOIB_1">
      <item>Zlatko Čerkez, OIB 75775376167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FASADA PROJEKT graditeljstvo, završni radovi i trgovina, d.o.o.</izvorni_sadrzaj>
    <derivirana_varijabla naziv="DomainObject.Predmet.ProtustrankaIDrugi_1">FASADA PROJEKT graditeljstvo, završni radovi i trgovina,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FASADA PROJEKT graditeljstvo, završni radovi i trgovina, d.o.o., OIB 74269956334, Bilana Šime Šijca 20, 22211 Vodice</izvorni_sadrzaj>
    <derivirana_varijabla naziv="DomainObject.Predmet.ProtustrankaIDrugiAdressOIB_1">FASADA PROJEKT graditeljstvo, završni radovi i trgovina, d.o.o., OIB 74269956334, Bilana Šime Šijca 20,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FASADA PROJEKT graditeljstvo, završni radovi i trgovina, d.o.o.</item>
      <item>Zlatko Čerkez</item>
    </izvorni_sadrzaj>
    <derivirana_varijabla naziv="DomainObject.Predmet.SudioniciListNaziv_1">
      <item>FINA - Podružnica Šibenik</item>
      <item>FASADA PROJEKT graditeljstvo, završni radovi i trgovina, d.o.o.</item>
      <item>Zlatko Čerkez</item>
    </derivirana_varijabla>
  </DomainObject.Predmet.SudioniciListNaziv>
  <DomainObject.Predmet.SudioniciListAdressOIB>
    <izvorni_sadrzaj>
      <item>FINA - Podružnica Šibenik, OIB 85821130368, Perivoj L. Marune 1,22000 Šibenik</item>
      <item>FASADA PROJEKT graditeljstvo, završni radovi i trgovina, d.o.o., OIB 74269956334, Bilana Šime Šijca 20,22211 Vodice</item>
      <item>Zlatko Čerkez, OIB 75775376167, Matije Gupca 4,48350 Ferdinandovac</item>
    </izvorni_sadrzaj>
    <derivirana_varijabla naziv="DomainObject.Predmet.SudioniciListAdressOIB_1">
      <item>FINA - Podružnica Šibenik, OIB 85821130368, Perivoj L. Marune 1,22000 Šibenik</item>
      <item>FASADA PROJEKT graditeljstvo, završni radovi i trgovina, d.o.o., OIB 74269956334, Bilana Šime Šijca 20,22211 Vodice</item>
      <item>Zlatko Čerkez, OIB 75775376167, Matije Gupca 4,48350 Ferdinandovac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74269956334</item>
      <item>, OIB 75775376167</item>
    </izvorni_sadrzaj>
    <derivirana_varijabla naziv="DomainObject.Predmet.SudioniciListNazivOIB_1">
      <item>, OIB 85821130368</item>
      <item>, OIB 74269956334</item>
      <item>, OIB 75775376167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95C7A4-CB19-49C4-8520-3549919075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866</properties:Words>
  <properties:Characters>4649</properties:Characters>
  <properties:Lines>120</properties:Lines>
  <properties:Paragraphs>46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2016-06-01T06:13:00Z</dcterms:created>
  <dc:creator>Ardena Bajlo</dc:creator>
  <cp:lastModifiedBy>wsadmin</cp:lastModifiedBy>
  <cp:lastPrinted>2015-10-26T13:37:00Z</cp:lastPrinted>
  <dcterms:modified xmlns:xsi="http://www.w3.org/2001/XMLSchema-instance" xsi:type="dcterms:W3CDTF">2016-06-01T11:51:00Z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