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e4d95" w14:paraId="2ee4d95" w:rsidRDefault="00DA1ABB" w:rsidP="00DA1ABB" w:rsidR="00DA1ABB" w:rsidRPr="004D457C">
      <w:pPr>
        <w15:collapsed w:val="false"/>
      </w:pPr>
      <w:bookmarkStart w:name="_GoBack" w:id="0"/>
      <w:bookmarkEnd w:id="0"/>
      <w:r w:rsidRPr="004D457C">
        <w:t xml:space="preserve">                 </w:t>
      </w:r>
      <w:r w:rsidR="004D457C">
        <w:t xml:space="preserve"> </w:t>
      </w:r>
      <w:r w:rsidRPr="004D457C">
        <w:t xml:space="preserve">  </w:t>
      </w:r>
      <w:r w:rsidRPr="004D457C">
        <w:rPr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457C">
        <w:t xml:space="preserve">                                                            </w:t>
      </w:r>
    </w:p>
    <w:p w:rsidRDefault="00DA1ABB" w:rsidP="00DA1ABB" w:rsidR="00DA1ABB" w:rsidRPr="004D457C">
      <w:r w:rsidRPr="004D457C">
        <w:t xml:space="preserve">     REPUBLIKA HRVATSKA </w:t>
      </w:r>
      <w:r w:rsidRPr="004D457C">
        <w:tab/>
      </w:r>
      <w:r w:rsidRPr="004D457C">
        <w:tab/>
      </w:r>
      <w:r w:rsidRPr="004D457C">
        <w:tab/>
      </w:r>
      <w:r w:rsidRPr="004D457C">
        <w:tab/>
      </w:r>
      <w:r w:rsidRPr="004D457C">
        <w:tab/>
      </w:r>
    </w:p>
    <w:p w:rsidRDefault="00DA1ABB" w:rsidP="00DA1ABB" w:rsidR="00DA1ABB" w:rsidRPr="004D457C">
      <w:r w:rsidRPr="004D457C">
        <w:t xml:space="preserve"> TRGOVAČKI SUD U PAZINU </w:t>
      </w:r>
      <w:r w:rsidRPr="004D457C">
        <w:tab/>
      </w:r>
      <w:r w:rsidRPr="004D457C">
        <w:tab/>
      </w:r>
      <w:r w:rsidRPr="004D457C">
        <w:tab/>
      </w:r>
      <w:r w:rsidRPr="004D457C">
        <w:tab/>
      </w:r>
      <w:r w:rsidRPr="004D457C">
        <w:tab/>
        <w:t xml:space="preserve">     </w:t>
      </w:r>
    </w:p>
    <w:p w:rsidRDefault="00DA1ABB" w:rsidP="00DA1ABB" w:rsidR="00DA1ABB" w:rsidRPr="004D457C">
      <w:r w:rsidRPr="004D457C">
        <w:t xml:space="preserve">     5200</w:t>
      </w:r>
      <w:r w:rsidR="004D457C">
        <w:t>0 PAZIN, Dršćevka 1</w:t>
      </w:r>
      <w:r w:rsidR="004D457C">
        <w:tab/>
      </w:r>
      <w:r w:rsidR="004D457C">
        <w:tab/>
      </w:r>
      <w:r w:rsidR="004D457C">
        <w:tab/>
      </w:r>
      <w:r w:rsidR="004D457C">
        <w:tab/>
      </w:r>
      <w:r w:rsidR="004D457C">
        <w:tab/>
        <w:t xml:space="preserve">      </w:t>
      </w:r>
      <w:r w:rsidRPr="004D457C">
        <w:t>Posl.br.: 2 St-3</w:t>
      </w:r>
      <w:r w:rsidRPr="00AA4B29">
        <w:t>41/16-</w:t>
      </w:r>
      <w:r w:rsidR="00AA1968">
        <w:t>39</w:t>
      </w:r>
    </w:p>
    <w:p w:rsidRDefault="00DA1ABB" w:rsidP="00DA1ABB" w:rsidR="004D457C" w:rsidRPr="004D457C">
      <w:r w:rsidRPr="004D457C">
        <w:tab/>
      </w:r>
      <w:r w:rsidRPr="004D457C">
        <w:tab/>
      </w:r>
      <w:r w:rsidRPr="004D457C">
        <w:tab/>
      </w:r>
      <w:r w:rsidRPr="004D457C">
        <w:tab/>
      </w:r>
      <w:r w:rsidRPr="004D457C">
        <w:tab/>
      </w:r>
      <w:r w:rsidRPr="004D457C">
        <w:tab/>
      </w:r>
    </w:p>
    <w:p w:rsidRDefault="00DA1ABB" w:rsidP="00DA1ABB" w:rsidR="00DA1ABB" w:rsidRPr="004D457C">
      <w:r w:rsidRPr="004D457C">
        <w:tab/>
      </w:r>
      <w:r w:rsidRPr="004D457C">
        <w:tab/>
      </w:r>
    </w:p>
    <w:p w:rsidRDefault="00DA1ABB" w:rsidP="00DA1ABB" w:rsidR="00DA1ABB" w:rsidRPr="004D457C">
      <w:pPr>
        <w:jc w:val="center"/>
      </w:pPr>
      <w:r w:rsidRPr="004D457C">
        <w:t>R E P U B L I K A  H R V A T S K A</w:t>
      </w:r>
    </w:p>
    <w:p w:rsidRDefault="00DA1ABB" w:rsidP="00DA1ABB" w:rsidR="00DA1ABB" w:rsidRPr="004D457C"/>
    <w:p w:rsidRDefault="00DA1ABB" w:rsidP="00DA1ABB" w:rsidR="00DA1ABB" w:rsidRPr="004D457C">
      <w:pPr>
        <w:jc w:val="center"/>
      </w:pPr>
      <w:r w:rsidRPr="004D457C">
        <w:t>R J E Š E NJ E</w:t>
      </w:r>
    </w:p>
    <w:p w:rsidRDefault="00DA1ABB" w:rsidP="00DA1ABB" w:rsidR="00DA1ABB" w:rsidRPr="004D457C">
      <w:pPr>
        <w:ind w:firstLine="708"/>
        <w:jc w:val="both"/>
      </w:pPr>
    </w:p>
    <w:p w:rsidRDefault="004D457C" w:rsidP="00DA1ABB" w:rsidR="004D457C" w:rsidRPr="004D457C">
      <w:pPr>
        <w:ind w:firstLine="708"/>
        <w:jc w:val="both"/>
      </w:pPr>
    </w:p>
    <w:p w:rsidRDefault="00DA1ABB" w:rsidP="00DA1ABB" w:rsidR="00DA1ABB" w:rsidRPr="004D457C">
      <w:pPr>
        <w:ind w:firstLine="708"/>
        <w:jc w:val="both"/>
      </w:pPr>
      <w:r w:rsidRPr="004D457C">
        <w:t>Trgovački sud u Pazinu, po stečajnom sucu Adrijani Labinjan Skok, u stečajnom postupku nad stečajnim dužnikom IVGRADNJA d.o.o. u stečaju, Rovinj, Ante Starčevića 35, OIB: 41027495634, d</w:t>
      </w:r>
      <w:r w:rsidRPr="00AA4B29">
        <w:t xml:space="preserve">ana </w:t>
      </w:r>
      <w:r w:rsidR="00AA4B29" w:rsidRPr="00AA4B29">
        <w:t>24</w:t>
      </w:r>
      <w:r w:rsidRPr="00AA4B29">
        <w:t>. studenog 2016.</w:t>
      </w:r>
      <w:r w:rsidRPr="004D457C">
        <w:t xml:space="preserve"> </w:t>
      </w:r>
    </w:p>
    <w:p w:rsidRDefault="00DA1ABB" w:rsidP="00DA1ABB" w:rsidR="00DA1ABB" w:rsidRPr="004D457C"/>
    <w:p w:rsidRDefault="00DA1ABB" w:rsidP="00DA1ABB" w:rsidR="00DA1ABB" w:rsidRPr="004D457C">
      <w:pPr>
        <w:jc w:val="center"/>
      </w:pPr>
      <w:r w:rsidRPr="004D457C">
        <w:t>r i j e š i o  j e</w:t>
      </w:r>
    </w:p>
    <w:p w:rsidRDefault="00DA1ABB" w:rsidP="00DA1ABB" w:rsidR="00DA1ABB" w:rsidRPr="004D457C"/>
    <w:p w:rsidRDefault="00DA1ABB" w:rsidP="00DA1ABB" w:rsidR="00DA1ABB" w:rsidRPr="004D457C">
      <w:pPr>
        <w:jc w:val="both"/>
      </w:pPr>
      <w:r w:rsidRPr="004D457C">
        <w:tab/>
        <w:t>I.</w:t>
      </w:r>
      <w:r w:rsidRPr="004D457C">
        <w:tab/>
        <w:t xml:space="preserve">Određuje se prodaja u stečajnom postupku </w:t>
      </w:r>
      <w:r w:rsidR="00022CC4" w:rsidRPr="004D457C">
        <w:t>nad stečajnim dužnikom</w:t>
      </w:r>
      <w:r w:rsidRPr="004D457C">
        <w:t xml:space="preserve"> IVGRADNJA d.o.o. u stečaju, Rovinj, Ante Starčevića 35, OIB: 41027495634,</w:t>
      </w:r>
      <w:r w:rsidR="00AA4B29">
        <w:t xml:space="preserve"> nekretnina </w:t>
      </w:r>
      <w:r w:rsidRPr="004D457C">
        <w:t>i to:</w:t>
      </w:r>
    </w:p>
    <w:p w:rsidRDefault="00DA1ABB" w:rsidP="00DA1ABB" w:rsidR="00022CC4" w:rsidRPr="004D457C">
      <w:pPr>
        <w:jc w:val="both"/>
      </w:pPr>
      <w:r w:rsidRPr="004D457C">
        <w:tab/>
      </w:r>
      <w:r w:rsidR="00022CC4" w:rsidRPr="004D457C">
        <w:t xml:space="preserve">- </w:t>
      </w:r>
      <w:r w:rsidR="00FC224D" w:rsidRPr="004D457C">
        <w:t xml:space="preserve">suvlasnički dio </w:t>
      </w:r>
      <w:r w:rsidR="00022CC4" w:rsidRPr="004D457C">
        <w:t xml:space="preserve">127/436 </w:t>
      </w:r>
      <w:r w:rsidRPr="004D457C">
        <w:t xml:space="preserve">k.č.br. </w:t>
      </w:r>
      <w:r w:rsidR="00022CC4" w:rsidRPr="004D457C">
        <w:t xml:space="preserve">9122/112, zgr. upisane u zk.ul. br. 7583, k.o. Rovinj, etažno vlasništvo (E-3), posebni dio zgrade označen sl. "G" garaža u podrumu ukupne površine 116 m2, a sastoji se od četiri parkirališna mjesta br. 1, 2, 3, i 4, sve TIP 1001, </w:t>
      </w:r>
    </w:p>
    <w:p w:rsidRDefault="00022CC4" w:rsidP="00DA1ABB" w:rsidR="00022CC4" w:rsidRPr="004D457C">
      <w:pPr>
        <w:jc w:val="both"/>
      </w:pPr>
      <w:r w:rsidRPr="004D457C">
        <w:tab/>
        <w:t>- suvlasnički dio 2/5 k.č.br. 3290/2, upisane u zk.ul. 1214, k.o. Rovinj,</w:t>
      </w:r>
    </w:p>
    <w:p w:rsidRDefault="00022CC4" w:rsidP="00DA1ABB" w:rsidR="00022CC4" w:rsidRPr="004D457C">
      <w:pPr>
        <w:jc w:val="both"/>
      </w:pPr>
      <w:r w:rsidRPr="004D457C">
        <w:tab/>
        <w:t>- suvlasnički dio 2/24 k.č.br. 257/5, upisane u zk.ul. 582, k.o. Rovinjsko selo,</w:t>
      </w:r>
    </w:p>
    <w:p w:rsidRDefault="00022CC4" w:rsidP="00022CC4" w:rsidR="00022CC4" w:rsidRPr="004D457C">
      <w:pPr>
        <w:jc w:val="both"/>
      </w:pPr>
      <w:r w:rsidRPr="004D457C">
        <w:tab/>
        <w:t>- suvlasnički dio 1/32 k.č.br. 257/3, upisane u zk.ul. 644, k.o. Rovinjsko selo,</w:t>
      </w:r>
    </w:p>
    <w:p w:rsidRDefault="00022CC4" w:rsidP="00022CC4" w:rsidR="00022CC4" w:rsidRPr="004D457C">
      <w:pPr>
        <w:jc w:val="both"/>
      </w:pPr>
      <w:r w:rsidRPr="004D457C">
        <w:tab/>
        <w:t>- suvlasnički dio 49/494 k.č.br. 9122/71 zgr., upisane u zk.ul. 6701, k.o. Rovinj, etažno vlasništvo (E-10), posebni dio zgrade sl. A koji se sastoji od stana u prizemlju sl. A ukupne pov. 49,00 m2 TIP-a 967,</w:t>
      </w:r>
    </w:p>
    <w:p w:rsidRDefault="00DA1ABB" w:rsidP="00DA1ABB" w:rsidR="00DA1ABB" w:rsidRPr="004D457C">
      <w:pPr>
        <w:jc w:val="both"/>
      </w:pPr>
      <w:r w:rsidRPr="004D457C">
        <w:t xml:space="preserve">uz odgovarajuću primjenu pravila o </w:t>
      </w:r>
      <w:r w:rsidR="005B6E33" w:rsidRPr="004D457C">
        <w:t xml:space="preserve">ovršnog postupka o ovrsi </w:t>
      </w:r>
      <w:r w:rsidRPr="004D457C">
        <w:t>na nekretnini.</w:t>
      </w:r>
    </w:p>
    <w:p w:rsidRDefault="00DA1ABB" w:rsidP="00DA1ABB" w:rsidR="00DA1ABB" w:rsidRPr="004D457C">
      <w:pPr>
        <w:jc w:val="both"/>
      </w:pPr>
    </w:p>
    <w:p w:rsidRDefault="00DA1ABB" w:rsidP="00DA1ABB" w:rsidR="00DA1ABB" w:rsidRPr="004D457C">
      <w:pPr>
        <w:jc w:val="both"/>
      </w:pPr>
      <w:r w:rsidRPr="004D457C">
        <w:tab/>
        <w:t xml:space="preserve">II. </w:t>
      </w:r>
      <w:r w:rsidRPr="004D457C">
        <w:tab/>
        <w:t xml:space="preserve">Nalaže se zemljišno knjižnom odjelu Općinskog suda u Puli – Pola, </w:t>
      </w:r>
      <w:r w:rsidR="00022CC4" w:rsidRPr="004D457C">
        <w:t xml:space="preserve">Stalne službe u Rovinju - Rovigno, </w:t>
      </w:r>
      <w:r w:rsidRPr="004D457C">
        <w:t>upisati zabilj</w:t>
      </w:r>
      <w:r w:rsidR="00022CC4" w:rsidRPr="004D457C">
        <w:t>ežbu ovog rješenja na nekretninama</w:t>
      </w:r>
      <w:r w:rsidRPr="004D457C">
        <w:t xml:space="preserve"> iz točke I. izreke ovog rješenja.</w:t>
      </w:r>
    </w:p>
    <w:p w:rsidRDefault="00DA1ABB" w:rsidP="00DA1ABB" w:rsidR="00DA1ABB" w:rsidRPr="004D457C">
      <w:pPr>
        <w:jc w:val="center"/>
      </w:pPr>
    </w:p>
    <w:p w:rsidRDefault="00DA1ABB" w:rsidP="00DA1ABB" w:rsidR="00DA1ABB" w:rsidRPr="004D457C">
      <w:pPr>
        <w:jc w:val="center"/>
      </w:pPr>
      <w:r w:rsidRPr="004D457C">
        <w:t>Obrazloženje</w:t>
      </w:r>
    </w:p>
    <w:p w:rsidRDefault="00DA1ABB" w:rsidP="00DA1ABB" w:rsidR="00DA1ABB" w:rsidRPr="004D457C"/>
    <w:p w:rsidRDefault="00DA1ABB" w:rsidP="00DA1ABB" w:rsidR="00DA1ABB" w:rsidRPr="004D457C">
      <w:pPr>
        <w:jc w:val="both"/>
      </w:pPr>
      <w:r w:rsidRPr="004D457C">
        <w:tab/>
        <w:t>Na temelju prijedloga stečajnog upravitelja i po odredbi čl. 247. st. 1. i 2. Stečajnog zakona (NN 71/15)</w:t>
      </w:r>
      <w:r w:rsidR="005B6E33" w:rsidRPr="004D457C">
        <w:t xml:space="preserve"> donesena je odluka kao u izreci, budući je navedenim odredbama propisano da se nekretnine stečajnog dužnika n</w:t>
      </w:r>
      <w:r w:rsidR="00AA4B29">
        <w:t>a kojima postoji razlučno pravo</w:t>
      </w:r>
      <w:r w:rsidR="005B6E33" w:rsidRPr="004D457C">
        <w:t xml:space="preserve"> prodaju u stečajnom postupku, na prijedlog stečajnog upravitelja ili razlučnog vjerovnika, uz odgovarajuću primjenu pravila o ovršnog postupka o ovrsi na nekretnini</w:t>
      </w:r>
      <w:r w:rsidRPr="004D457C">
        <w:t>.</w:t>
      </w:r>
    </w:p>
    <w:p w:rsidRDefault="004D457C" w:rsidP="00DA1ABB" w:rsidR="004D457C" w:rsidRPr="004D457C"/>
    <w:p w:rsidRDefault="00DA1ABB" w:rsidP="00DA1ABB" w:rsidR="00DA1ABB" w:rsidRPr="004D457C">
      <w:pPr>
        <w:jc w:val="center"/>
      </w:pPr>
      <w:r w:rsidRPr="004D457C">
        <w:t>U Pazinu d</w:t>
      </w:r>
      <w:r w:rsidRPr="00AA4B29">
        <w:t xml:space="preserve">ana </w:t>
      </w:r>
      <w:r w:rsidR="00AA4B29" w:rsidRPr="00AA4B29">
        <w:t>24</w:t>
      </w:r>
      <w:r w:rsidRPr="00AA4B29">
        <w:t>. studenog 201</w:t>
      </w:r>
      <w:r w:rsidRPr="004D457C">
        <w:t xml:space="preserve">6. </w:t>
      </w:r>
    </w:p>
    <w:p w:rsidRDefault="004D457C" w:rsidP="00DA1ABB" w:rsidR="004D457C" w:rsidRPr="004D457C"/>
    <w:p w:rsidRDefault="00DA1ABB" w:rsidP="00DA1ABB" w:rsidR="00DA1ABB" w:rsidRPr="004D457C">
      <w:r w:rsidRPr="004D457C">
        <w:t xml:space="preserve">                                                                                         </w:t>
      </w:r>
      <w:r w:rsidRPr="004D457C">
        <w:tab/>
      </w:r>
      <w:r w:rsidRPr="004D457C">
        <w:tab/>
        <w:t>Stečajni sudac</w:t>
      </w:r>
    </w:p>
    <w:p w:rsidRDefault="00DA1ABB" w:rsidP="00DA1ABB" w:rsidR="00DA1ABB" w:rsidRPr="004D457C">
      <w:pPr>
        <w:ind w:firstLine="708"/>
      </w:pPr>
      <w:r w:rsidRPr="004D457C">
        <w:tab/>
      </w:r>
      <w:r w:rsidRPr="004D457C">
        <w:tab/>
      </w:r>
      <w:r w:rsidRPr="004D457C">
        <w:tab/>
      </w:r>
      <w:r w:rsidRPr="004D457C">
        <w:tab/>
      </w:r>
      <w:r w:rsidRPr="004D457C">
        <w:tab/>
        <w:t xml:space="preserve">         </w:t>
      </w:r>
      <w:r w:rsidRPr="004D457C">
        <w:tab/>
      </w:r>
      <w:r w:rsidRPr="004D457C">
        <w:tab/>
        <w:t>Adrijana Labinjan Skok, v.r.</w:t>
      </w:r>
    </w:p>
    <w:p w:rsidRDefault="00DA1ABB" w:rsidP="00DA1ABB" w:rsidR="00DA1ABB" w:rsidRPr="004D457C">
      <w:pPr>
        <w:jc w:val="both"/>
      </w:pPr>
    </w:p>
    <w:p w:rsidRDefault="00DA1ABB" w:rsidP="00DA1ABB" w:rsidR="00DA1ABB" w:rsidRPr="004D457C">
      <w:r w:rsidRPr="004D457C">
        <w:t>UPUTA O PRAVNOM LIJEKU:</w:t>
      </w:r>
    </w:p>
    <w:p w:rsidRDefault="00DA1ABB" w:rsidP="00DA1ABB" w:rsidR="00DA1ABB" w:rsidRPr="004D457C">
      <w:pPr>
        <w:jc w:val="both"/>
      </w:pPr>
      <w:r w:rsidRPr="004D457C">
        <w:t>Protiv ovog rješenja žalbu mogu podnijeti stečajni upravitelj i razlučni vjerovnici u roku od 8 dana od dana dostave istog, a dostava se smatra obavljenom istekom osmog dana od dana objave rješenja na mrežnoj stranici e-Oglasna ploča sudova (čl. 12. st. 1. i 2. SZ-a). Žalba se podnosi putem ovog suda u dva istovjetna primjerka, a o žalbi odlučuje Visoki trgovački sud Republike Hrvatske.</w:t>
      </w:r>
    </w:p>
    <w:p w:rsidRDefault="00DA1ABB" w:rsidP="00DA1ABB" w:rsidR="00DA1ABB" w:rsidRPr="004D457C"/>
    <w:p w:rsidRDefault="00DA1ABB" w:rsidP="00DA1ABB" w:rsidR="00DA1ABB" w:rsidRPr="004D457C">
      <w:r w:rsidRPr="004D457C">
        <w:t>DNA:</w:t>
      </w:r>
    </w:p>
    <w:p w:rsidRDefault="00DA1ABB" w:rsidP="00DA1ABB" w:rsidR="00DA1ABB" w:rsidRPr="004D457C">
      <w:r w:rsidRPr="004D457C">
        <w:t>- stečajni upravitelj Ana Vičević-Gračanin iz Čavla, Šušnjevac 3</w:t>
      </w:r>
    </w:p>
    <w:p w:rsidRDefault="00DA1ABB" w:rsidP="00DA1ABB" w:rsidR="00DA1ABB" w:rsidRPr="004D457C">
      <w:r w:rsidRPr="004D457C">
        <w:t>- REPUBLIKA HRVATSKA po ŽDO u Puli</w:t>
      </w:r>
    </w:p>
    <w:p w:rsidRDefault="00DA1ABB" w:rsidP="00DA1ABB" w:rsidR="00114EA9" w:rsidRPr="004D457C">
      <w:r w:rsidRPr="004D457C">
        <w:t xml:space="preserve">- </w:t>
      </w:r>
      <w:r w:rsidR="00114EA9" w:rsidRPr="004D457C">
        <w:t xml:space="preserve">Marija Rajković i dr. ovrhovoditelji iz Ovr-556/10 OS u Puli, SS u Rovinju, po pun. Željanu </w:t>
      </w:r>
    </w:p>
    <w:p w:rsidRDefault="00114EA9" w:rsidP="00DA1ABB" w:rsidR="00DA1ABB">
      <w:r w:rsidRPr="004D457C">
        <w:t xml:space="preserve">  Hrvatinu, odvjetniku u Rovinju, Carera 102</w:t>
      </w:r>
    </w:p>
    <w:p w:rsidRDefault="0039681A" w:rsidP="00DA1ABB" w:rsidR="0039681A" w:rsidRPr="004D457C">
      <w:r>
        <w:t>- Vice Veršić, Zagreb, Turinina 10</w:t>
      </w:r>
    </w:p>
    <w:p w:rsidRDefault="00DA1ABB" w:rsidP="00114EA9" w:rsidR="00114EA9" w:rsidRPr="004D457C">
      <w:pPr>
        <w:jc w:val="both"/>
        <w:rPr>
          <w:lang w:val="pt-BR"/>
        </w:rPr>
      </w:pPr>
      <w:r w:rsidRPr="004D457C">
        <w:t xml:space="preserve">- Općinski sud u Puli, </w:t>
      </w:r>
      <w:r w:rsidR="00114EA9" w:rsidRPr="004D457C">
        <w:t xml:space="preserve">Stalna služba u Rovinju, Zemljišnoknjižni odjel, Rovinj, </w:t>
      </w:r>
      <w:r w:rsidR="00114EA9" w:rsidRPr="004D457C">
        <w:rPr>
          <w:lang w:val="pt-BR"/>
        </w:rPr>
        <w:t xml:space="preserve">Obala Pina </w:t>
      </w:r>
    </w:p>
    <w:p w:rsidRDefault="00114EA9" w:rsidP="00114EA9" w:rsidR="00114EA9" w:rsidRPr="004D457C">
      <w:pPr>
        <w:jc w:val="both"/>
        <w:rPr>
          <w:lang w:val="pt-BR"/>
        </w:rPr>
      </w:pPr>
      <w:r w:rsidRPr="004D457C">
        <w:rPr>
          <w:lang w:val="pt-BR"/>
        </w:rPr>
        <w:t xml:space="preserve">  Budicina 4</w:t>
      </w:r>
    </w:p>
    <w:p w:rsidRDefault="00DA1ABB" w:rsidP="00DA1ABB" w:rsidR="00DA1ABB" w:rsidRPr="004D457C">
      <w:r w:rsidRPr="004D457C">
        <w:t>- e-Oglasna ploča sudova (8 dana)</w:t>
      </w:r>
    </w:p>
    <w:p w:rsidRDefault="00DA1ABB" w:rsidP="00DA1ABB" w:rsidR="00DA1ABB" w:rsidRPr="004D457C"/>
    <w:p w:rsidRDefault="00CC31F6" w:rsidR="00500701" w:rsidRPr="004D457C"/>
    <w:sectPr w:rsidSect="004D457C" w:rsidR="00500701" w:rsidRPr="004D457C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4EA9" w:rsidP="00114EA9" w:rsidR="00114EA9">
      <w:r>
        <w:separator/>
      </w:r>
    </w:p>
  </w:endnote>
  <w:endnote w:id="0" w:type="continuationSeparator">
    <w:p w:rsidRDefault="00114EA9" w:rsidP="00114EA9" w:rsidR="00114E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4EA9" w:rsidP="00114EA9" w:rsidR="00114EA9">
      <w:r>
        <w:separator/>
      </w:r>
    </w:p>
  </w:footnote>
  <w:footnote w:id="0" w:type="continuationSeparator">
    <w:p w:rsidRDefault="00114EA9" w:rsidP="00114EA9" w:rsidR="00114E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8760813"/>
      <w:docPartObj>
        <w:docPartGallery w:val="Page Numbers (Top of Page)"/>
        <w:docPartUnique/>
      </w:docPartObj>
    </w:sdtPr>
    <w:sdtEndPr/>
    <w:sdtContent>
      <w:p w:rsidRDefault="00114EA9" w:rsidR="00114EA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C31F6">
          <w:rPr>
            <w:noProof/>
          </w:rPr>
          <w:t>2</w:t>
        </w:r>
        <w:r>
          <w:fldChar w:fldCharType="end"/>
        </w:r>
        <w:r>
          <w:tab/>
        </w:r>
        <w:r w:rsidR="00AA4B29" w:rsidRPr="004D457C">
          <w:t>Posl.br.: 2 St-3</w:t>
        </w:r>
        <w:r w:rsidR="00AA4B29" w:rsidRPr="00AA4B29">
          <w:t>41/16-</w:t>
        </w:r>
        <w:r w:rsidR="00AA1968">
          <w:t>39</w:t>
        </w:r>
      </w:p>
    </w:sdtContent>
  </w:sdt>
  <w:p w:rsidRDefault="00114EA9" w:rsidR="00114EA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1ABB"/>
    <w:rsid w:val="00022CC4"/>
    <w:rsid w:val="00114EA9"/>
    <w:rsid w:val="0039681A"/>
    <w:rsid w:val="003A0022"/>
    <w:rsid w:val="004D457C"/>
    <w:rsid w:val="00554328"/>
    <w:rsid w:val="005B6E33"/>
    <w:rsid w:val="00985388"/>
    <w:rsid w:val="00AA1968"/>
    <w:rsid w:val="00AA4B29"/>
    <w:rsid w:val="00CC31F6"/>
    <w:rsid w:val="00DA1ABB"/>
    <w:rsid w:val="00FC2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1AB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A1A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1ABB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14E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4EA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14E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4EA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31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31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31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31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31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1AB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A1A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1ABB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14E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4EA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14E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4EA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31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31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31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31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31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sivi registrator (prijave tražbina)
od dana 19.9.2016. str.125</izvorni_sadrzaj>
    <derivirana_varijabla naziv="DomainObject.Predmet.Opis_1">prileži sivi registrator (prijave tražbina)
od dana 19.9.2016. str.125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St-341/2016</izvorni_sadrzaj>
    <derivirana_varijabla naziv="DomainObject.Predmet.OznakaBroj_1">St-341/2016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2 OVR-68/16, Ovr-78/16</izvorni_sadrzaj>
    <derivirana_varijabla naziv="DomainObject.Predmet.PrimjedbaSuca_1">VEZA: 2 OVR-68/16, Ovr-78/16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IVGRADNJA d.o.o., ROVINJ</izvorni_sadrzaj>
    <derivirana_varijabla naziv="DomainObject.Predmet.ProtustrankaFormated_1">  IVGRADNJA d.o.o., ROVINJ</derivirana_varijabla>
  </DomainObject.Predmet.ProtustrankaFormated>
  <DomainObject.Predmet.ProtustrankaFormatedOIB>
    <izvorni_sadrzaj>  IVGRADNJA d.o.o., ROVINJ, OIB 41027495634</izvorni_sadrzaj>
    <derivirana_varijabla naziv="DomainObject.Predmet.ProtustrankaFormatedOIB_1">  IVGRADNJA d.o.o., ROVINJ, OIB 41027495634</derivirana_varijabla>
  </DomainObject.Predmet.ProtustrankaFormatedOIB>
  <DomainObject.Predmet.ProtustrankaFormatedWithAdress>
    <izvorni_sadrzaj> IVGRADNJA d.o.o., ROVINJ, Ante Starčevića 35, 52210 Rovinj</izvorni_sadrzaj>
    <derivirana_varijabla naziv="DomainObject.Predmet.ProtustrankaFormatedWithAdress_1"> IVGRADNJA d.o.o., ROVINJ, Ante Starčevića 35, 52210 Rovinj</derivirana_varijabla>
  </DomainObject.Predmet.ProtustrankaFormatedWithAdress>
  <DomainObject.Predmet.ProtustrankaFormatedWithAdressOIB>
    <izvorni_sadrzaj> IVGRADNJA d.o.o., ROVINJ, OIB 41027495634, Ante Starčevića 35, 52210 Rovinj</izvorni_sadrzaj>
    <derivirana_varijabla naziv="DomainObject.Predmet.ProtustrankaFormatedWithAdressOIB_1"> IVGRADNJA d.o.o., ROVINJ, OIB 41027495634, Ante Starčevića 35, 52210 Rovinj</derivirana_varijabla>
  </DomainObject.Predmet.ProtustrankaFormatedWithAdressOIB>
  <DomainObject.Predmet.ProtustrankaWithAdress>
    <izvorni_sadrzaj>IVGRADNJA d.o.o., ROVINJ Ante Starčevića 35, 52210 Rovinj</izvorni_sadrzaj>
    <derivirana_varijabla naziv="DomainObject.Predmet.ProtustrankaWithAdress_1">IVGRADNJA d.o.o., ROVINJ Ante Starčevića 35, 52210 Rovinj</derivirana_varijabla>
  </DomainObject.Predmet.ProtustrankaWithAdress>
  <DomainObject.Predmet.ProtustrankaWithAdressOIB>
    <izvorni_sadrzaj>IVGRADNJA d.o.o., ROVINJ, OIB 41027495634, Ante Starčevića 35, 52210 Rovinj</izvorni_sadrzaj>
    <derivirana_varijabla naziv="DomainObject.Predmet.ProtustrankaWithAdressOIB_1">IVGRADNJA d.o.o., ROVINJ, OIB 41027495634, Ante Starčevića 35, 52210 Rovinj</derivirana_varijabla>
  </DomainObject.Predmet.ProtustrankaWithAdressOIB>
  <DomainObject.Predmet.ProtustrankaNazivFormated>
    <izvorni_sadrzaj>IVGRADNJA d.o.o., ROVINJ</izvorni_sadrzaj>
    <derivirana_varijabla naziv="DomainObject.Predmet.ProtustrankaNazivFormated_1">IVGRADNJA d.o.o., ROVINJ</derivirana_varijabla>
  </DomainObject.Predmet.ProtustrankaNazivFormated>
  <DomainObject.Predmet.ProtustrankaNazivFormatedOIB>
    <izvorni_sadrzaj>IVGRADNJA d.o.o., ROVINJ, OIB 41027495634</izvorni_sadrzaj>
    <derivirana_varijabla naziv="DomainObject.Predmet.ProtustrankaNazivFormatedOIB_1">IVGRADNJA d.o.o., ROVINJ, OIB 41027495634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8224853.08</izvorni_sadrzaj>
    <derivirana_varijabla naziv="DomainObject.Predmet.TrenutnaVrijednost_1">8224853.08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IVGRADNJA d.o.o., ROVINJ</item>
    </izvorni_sadrzaj>
    <derivirana_varijabla naziv="DomainObject.Predmet.ProtuStrankaListFormated_1">
      <item>IVGRADNJA d.o.o., ROVINJ</item>
    </derivirana_varijabla>
  </DomainObject.Predmet.ProtuStrankaListFormated>
  <DomainObject.Predmet.ProtuStrankaListFormatedOIB>
    <izvorni_sadrzaj>
      <item>IVGRADNJA d.o.o., ROVINJ, OIB 41027495634</item>
    </izvorni_sadrzaj>
    <derivirana_varijabla naziv="DomainObject.Predmet.ProtuStrankaListFormatedOIB_1">
      <item>IVGRADNJA d.o.o., ROVINJ, OIB 41027495634</item>
    </derivirana_varijabla>
  </DomainObject.Predmet.ProtuStrankaListFormatedOIB>
  <DomainObject.Predmet.ProtuStrankaListFormatedWithAdress>
    <izvorni_sadrzaj>
      <item>IVGRADNJA d.o.o., ROVINJ, Ante Starčevića 35, 52210 Rovinj</item>
    </izvorni_sadrzaj>
    <derivirana_varijabla naziv="DomainObject.Predmet.ProtuStrankaListFormatedWithAdress_1">
      <item>IVGRADNJA d.o.o., ROVINJ, Ante Starčevića 35, 52210 Rovinj</item>
    </derivirana_varijabla>
  </DomainObject.Predmet.ProtuStrankaListFormatedWithAdress>
  <DomainObject.Predmet.ProtuStrankaListFormatedWithAdressOIB>
    <izvorni_sadrzaj>
      <item>IVGRADNJA d.o.o., ROVINJ, OIB 41027495634, Ante Starčevića 35, 52210 Rovinj</item>
    </izvorni_sadrzaj>
    <derivirana_varijabla naziv="DomainObject.Predmet.ProtuStrankaListFormatedWithAdressOIB_1">
      <item>IVGRADNJA d.o.o., ROVINJ, OIB 41027495634, Ante Starčevića 35, 52210 Rovinj</item>
    </derivirana_varijabla>
  </DomainObject.Predmet.ProtuStrankaListFormatedWithAdressOIB>
  <DomainObject.Predmet.ProtuStrankaListNazivFormated>
    <izvorni_sadrzaj>
      <item>IVGRADNJA d.o.o., ROVINJ</item>
    </izvorni_sadrzaj>
    <derivirana_varijabla naziv="DomainObject.Predmet.ProtuStrankaListNazivFormated_1">
      <item>IVGRADNJA d.o.o., ROVINJ</item>
    </derivirana_varijabla>
  </DomainObject.Predmet.ProtuStrankaListNazivFormated>
  <DomainObject.Predmet.ProtuStrankaListNazivFormatedOIB>
    <izvorni_sadrzaj>
      <item>IVGRADNJA d.o.o., ROVINJ, OIB 41027495634</item>
    </izvorni_sadrzaj>
    <derivirana_varijabla naziv="DomainObject.Predmet.ProtuStrankaListNazivFormatedOIB_1">
      <item>IVGRADNJA d.o.o., ROVINJ, OIB 41027495634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IVGRADNJA d.o.o., ROVINJ</izvorni_sadrzaj>
    <derivirana_varijabla naziv="DomainObject.Predmet.ProtustrankaIDrugi_1">IVGRADNJA d.o.o., ROVINJ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IVGRADNJA d.o.o., ROVINJ, OIB 41027495634, Ante Starčevića 35, 52210 Rovinj</izvorni_sadrzaj>
    <derivirana_varijabla naziv="DomainObject.Predmet.ProtustrankaIDrugiAdressOIB_1">IVGRADNJA d.o.o., ROVINJ, OIB 41027495634, Ante Starčevića 35,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IVGRADNJA d.o.o., ROVINJ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IVGRADNJA d.o.o., ROVINJ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IVGRADNJA d.o.o., ROVINJ, OIB 41027495634, Ante Starčevića 35,52210 Rovinj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IVGRADNJA d.o.o., ROVINJ, OIB 41027495634, Ante Starčevića 35,52210 Rovinj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41027495634</item>
      <item>, OIB 52634238587</item>
      <item>, OIB null</item>
    </izvorni_sadrzaj>
    <derivirana_varijabla naziv="DomainObject.Predmet.SudioniciListNazivOIB_1">
      <item>, OIB 41027495634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2357</properties:Characters>
  <properties:Lines>65</properties:Lines>
  <properties:Paragraphs>31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2016-11-14T08:16:00Z</dcterms:created>
  <dc:creator>Jasmina Matika</dc:creator>
  <cp:lastModifiedBy>Jasmina Matika</cp:lastModifiedBy>
  <cp:lastPrinted>2016-11-24T08:09:00Z</cp:lastPrinted>
  <dcterms:modified xmlns:xsi="http://www.w3.org/2001/XMLSchema-instance" xsi:type="dcterms:W3CDTF">2016-11-24T08:24:00Z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