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930b25" w14:paraId="0930b25" w:rsidRDefault="00B32E13" w:rsidR="00B32E13">
      <w:pPr>
        <w:jc w:val="center"/>
        <w15:collapsed w:val="false"/>
        <w:rPr>
          <w:rFonts w:cs="Times New Roman" w:hAnsi="Times New Roman" w:ascii="Times New Roman"/>
          <w:b/>
          <w:bCs/>
          <w:sz w:val="28"/>
          <w:szCs w:val="28"/>
        </w:rPr>
      </w:pPr>
      <w:bookmarkStart w:name="_GoBack" w:id="0"/>
      <w:bookmarkEnd w:id="0"/>
      <w:r>
        <w:rPr>
          <w:rFonts w:cs="Times New Roman" w:hAnsi="Times New Roman" w:ascii="Times New Roman"/>
          <w:b/>
          <w:bCs/>
          <w:sz w:val="28"/>
          <w:szCs w:val="28"/>
        </w:rPr>
        <w:t>Obrazac 19.</w:t>
      </w:r>
    </w:p>
    <w:p w:rsidRDefault="00B32E13" w:rsidR="00B32E13">
      <w:pPr>
        <w:jc w:val="center"/>
        <w:rPr>
          <w:rFonts w:cs="Times New Roman" w:hAnsi="Times New Roman" w:ascii="Times New Roman"/>
          <w:b/>
          <w:bCs/>
          <w:sz w:val="28"/>
          <w:szCs w:val="28"/>
        </w:rPr>
      </w:pPr>
    </w:p>
    <w:p w:rsidRDefault="00B32E13" w:rsidR="00B32E13">
      <w:pPr>
        <w:jc w:val="both"/>
        <w:rPr>
          <w:rFonts w:cs="Times New Roman" w:hAnsi="Times New Roman" w:ascii="Times New Roman"/>
          <w:sz w:val="24"/>
          <w:szCs w:val="24"/>
          <w:lang w:val="pl-PL"/>
        </w:rPr>
      </w:pPr>
      <w:r>
        <w:rPr>
          <w:rFonts w:cs="Times New Roman" w:hAnsi="Times New Roman" w:ascii="Times New Roman"/>
          <w:sz w:val="24"/>
          <w:szCs w:val="24"/>
          <w:lang w:val="pl-PL"/>
        </w:rPr>
        <w:t>Nadle</w:t>
      </w:r>
      <w:r>
        <w:rPr>
          <w:rFonts w:cs="Times New Roman" w:hAnsi="Times New Roman" w:ascii="Times New Roman"/>
          <w:sz w:val="24"/>
          <w:szCs w:val="24"/>
        </w:rPr>
        <w:t>ž</w:t>
      </w:r>
      <w:r>
        <w:rPr>
          <w:rFonts w:cs="Times New Roman" w:hAnsi="Times New Roman" w:ascii="Times New Roman"/>
          <w:sz w:val="24"/>
          <w:szCs w:val="24"/>
          <w:lang w:val="pl-PL"/>
        </w:rPr>
        <w:t>ni</w:t>
      </w:r>
      <w:r>
        <w:rPr>
          <w:rFonts w:cs="Times New Roman" w:hAnsi="Times New Roman" w:ascii="Times New Roman"/>
          <w:sz w:val="24"/>
          <w:szCs w:val="24"/>
        </w:rPr>
        <w:t xml:space="preserve"> </w:t>
      </w:r>
      <w:r>
        <w:rPr>
          <w:rFonts w:cs="Times New Roman" w:hAnsi="Times New Roman" w:ascii="Times New Roman"/>
          <w:sz w:val="24"/>
          <w:szCs w:val="24"/>
          <w:lang w:val="pl-PL"/>
        </w:rPr>
        <w:t>trgovački</w:t>
      </w:r>
      <w:r>
        <w:rPr>
          <w:rFonts w:cs="Times New Roman" w:hAnsi="Times New Roman" w:ascii="Times New Roman"/>
          <w:sz w:val="24"/>
          <w:szCs w:val="24"/>
        </w:rPr>
        <w:t xml:space="preserve"> </w:t>
      </w:r>
      <w:r>
        <w:rPr>
          <w:rFonts w:cs="Times New Roman" w:hAnsi="Times New Roman" w:ascii="Times New Roman"/>
          <w:sz w:val="24"/>
          <w:szCs w:val="24"/>
          <w:lang w:val="pl-PL"/>
        </w:rPr>
        <w:t>sud</w:t>
      </w:r>
      <w:r>
        <w:rPr>
          <w:rFonts w:cs="Times New Roman" w:hAnsi="Times New Roman" w:ascii="Times New Roman"/>
          <w:sz w:val="24"/>
          <w:szCs w:val="24"/>
        </w:rPr>
        <w:t xml:space="preserve"> _</w:t>
      </w:r>
      <w:r>
        <w:rPr>
          <w:rFonts w:cs="Times New Roman" w:hAnsi="Times New Roman" w:ascii="Times New Roman"/>
          <w:sz w:val="24"/>
          <w:szCs w:val="24"/>
          <w:u w:val="single"/>
        </w:rPr>
        <w:t>Trgovački sud u Zagrebu</w:t>
      </w:r>
    </w:p>
    <w:p w:rsidRDefault="00B32E13" w:rsidR="00B32E13">
      <w:pPr>
        <w:jc w:val="both"/>
        <w:rPr>
          <w:rFonts w:cs="Times New Roman" w:hAnsi="Times New Roman" w:ascii="Times New Roman"/>
          <w:sz w:val="24"/>
          <w:szCs w:val="24"/>
          <w:lang w:val="pl-PL"/>
        </w:rPr>
      </w:pPr>
      <w:r>
        <w:rPr>
          <w:rFonts w:cs="Times New Roman" w:hAnsi="Times New Roman" w:ascii="Times New Roman"/>
          <w:sz w:val="24"/>
          <w:szCs w:val="24"/>
          <w:lang w:val="pl-PL"/>
        </w:rPr>
        <w:t>Poslovni broj spisa ____</w:t>
      </w:r>
      <w:r>
        <w:rPr>
          <w:rFonts w:cs="Times New Roman" w:hAnsi="Times New Roman" w:ascii="Times New Roman"/>
          <w:sz w:val="24"/>
          <w:szCs w:val="24"/>
          <w:u w:val="single"/>
          <w:lang w:val="pl-PL"/>
        </w:rPr>
        <w:t>St-4087/2016</w:t>
      </w:r>
      <w:r>
        <w:rPr>
          <w:rFonts w:cs="Times New Roman" w:hAnsi="Times New Roman" w:ascii="Times New Roman"/>
          <w:sz w:val="24"/>
          <w:szCs w:val="24"/>
          <w:lang w:val="pl-PL"/>
        </w:rPr>
        <w:t>________</w:t>
      </w:r>
    </w:p>
    <w:p w:rsidRDefault="00B32E13" w:rsidR="00B32E13">
      <w:pPr>
        <w:rPr>
          <w:rFonts w:cs="Times New Roman" w:hAnsi="Times New Roman" w:ascii="Times New Roman"/>
          <w:sz w:val="24"/>
          <w:szCs w:val="24"/>
          <w:u w:val="single"/>
          <w:lang w:val="pl-PL"/>
        </w:rPr>
      </w:pPr>
      <w:r>
        <w:rPr>
          <w:rFonts w:cs="Times New Roman" w:hAnsi="Times New Roman" w:ascii="Times New Roman"/>
          <w:sz w:val="24"/>
          <w:szCs w:val="24"/>
          <w:lang w:val="pl-PL"/>
        </w:rPr>
        <w:t xml:space="preserve">Dužnik (ime i prezime / tvrtka ili naziv, OIB, adresa / sjedište) </w:t>
      </w:r>
    </w:p>
    <w:p w:rsidRDefault="00B32E13" w:rsidR="00B32E13">
      <w:pPr>
        <w:rPr>
          <w:rFonts w:cs="Times New Roman" w:hAnsi="Times New Roman" w:ascii="Times New Roman"/>
          <w:b/>
          <w:bCs/>
          <w:sz w:val="24"/>
          <w:szCs w:val="24"/>
        </w:rPr>
      </w:pPr>
      <w:r>
        <w:rPr>
          <w:rFonts w:cs="Times New Roman" w:hAnsi="Times New Roman" w:ascii="Times New Roman"/>
          <w:sz w:val="24"/>
          <w:szCs w:val="24"/>
          <w:u w:val="single"/>
          <w:lang w:val="pl-PL"/>
        </w:rPr>
        <w:t>DISPLAY ECHO d.o.o. u stečaju, Velika Gorica, Trg Maršala Tita 12,  OIB: 99539493962,</w:t>
      </w:r>
    </w:p>
    <w:p w:rsidRDefault="00B32E13" w:rsidR="00B32E13">
      <w:pPr>
        <w:pStyle w:val="Bezproreda"/>
        <w:jc w:val="center"/>
        <w:rPr>
          <w:rFonts w:cs="Times New Roman" w:hAnsi="Times New Roman" w:ascii="Times New Roman"/>
          <w:b/>
          <w:bCs/>
          <w:sz w:val="24"/>
          <w:szCs w:val="24"/>
        </w:rPr>
      </w:pPr>
    </w:p>
    <w:p w:rsidRDefault="00B32E13" w:rsidR="00B32E13">
      <w:pPr>
        <w:pStyle w:val="Bezproreda"/>
        <w:jc w:val="center"/>
        <w:rPr>
          <w:rFonts w:cs="Times New Roman" w:hAnsi="Times New Roman" w:ascii="Times New Roman"/>
          <w:b/>
          <w:bCs/>
          <w:sz w:val="24"/>
          <w:szCs w:val="24"/>
        </w:rPr>
      </w:pPr>
    </w:p>
    <w:p w:rsidRDefault="00B32E13" w:rsidR="00B32E13">
      <w:pPr>
        <w:pStyle w:val="Bezproreda"/>
        <w:jc w:val="center"/>
        <w:rPr>
          <w:rFonts w:cs="Times New Roman" w:hAnsi="Times New Roman" w:ascii="Times New Roman"/>
          <w:b/>
          <w:bCs/>
          <w:sz w:val="24"/>
          <w:szCs w:val="24"/>
        </w:rPr>
      </w:pPr>
    </w:p>
    <w:p w:rsidRDefault="00B32E13" w:rsidR="00B32E13">
      <w:pPr>
        <w:jc w:val="center"/>
        <w:rPr>
          <w:rFonts w:cs="Times New Roman" w:hAnsi="Times New Roman" w:ascii="Times New Roman"/>
          <w:sz w:val="24"/>
          <w:szCs w:val="24"/>
        </w:rPr>
      </w:pPr>
      <w:r>
        <w:rPr>
          <w:rFonts w:cs="Times New Roman" w:hAnsi="Times New Roman" w:ascii="Times New Roman"/>
          <w:b/>
          <w:bCs/>
          <w:sz w:val="24"/>
          <w:szCs w:val="24"/>
          <w:lang w:val="pl-PL"/>
        </w:rPr>
        <w:t>TABLICA PRIJAVLJENIH TRAŽBINA, RAZLUČNIH I IZLUČNIH PRAVA</w:t>
      </w:r>
    </w:p>
    <w:p w:rsidRDefault="00B32E13" w:rsidR="00B32E13">
      <w:pPr>
        <w:pStyle w:val="Bezproreda"/>
        <w:rPr>
          <w:rFonts w:cs="Times New Roman" w:hAnsi="Times New Roman" w:ascii="Times New Roman"/>
          <w:sz w:val="24"/>
          <w:szCs w:val="24"/>
        </w:rPr>
      </w:pPr>
    </w:p>
    <w:p w:rsidRDefault="00B32E13" w:rsidR="00B32E13">
      <w:pPr>
        <w:pStyle w:val="Bezproreda"/>
        <w:numPr>
          <w:ilvl w:val="0"/>
          <w:numId w:val="1"/>
        </w:numPr>
        <w:jc w:val="center"/>
        <w:rPr>
          <w:rFonts w:cs="Times New Roman" w:hAnsi="Times New Roman" w:ascii="Times New Roman"/>
          <w:b/>
          <w:bCs/>
          <w:sz w:val="24"/>
          <w:szCs w:val="24"/>
        </w:rPr>
      </w:pPr>
      <w:r>
        <w:rPr>
          <w:rFonts w:cs="Times New Roman" w:hAnsi="Times New Roman" w:ascii="Times New Roman"/>
          <w:b/>
          <w:bCs/>
          <w:sz w:val="24"/>
          <w:szCs w:val="24"/>
        </w:rPr>
        <w:t>TABLICA PRIJAVLJENIH TRAŽBINA</w:t>
      </w:r>
    </w:p>
    <w:p w:rsidRDefault="00B32E13" w:rsidR="00B32E13">
      <w:pPr>
        <w:pStyle w:val="Bezproreda"/>
        <w:jc w:val="center"/>
        <w:rPr>
          <w:rFonts w:cs="Times New Roman" w:hAnsi="Times New Roman" w:ascii="Times New Roman"/>
          <w:b/>
          <w:bCs/>
          <w:sz w:val="24"/>
          <w:szCs w:val="24"/>
        </w:rPr>
      </w:pPr>
    </w:p>
    <w:p w:rsidRDefault="00B32E13" w:rsidR="00B32E13">
      <w:pPr>
        <w:pStyle w:val="Bezproreda"/>
        <w:numPr>
          <w:ilvl w:val="0"/>
          <w:numId w:val="1"/>
        </w:numPr>
        <w:rPr>
          <w:rFonts w:cs="Times New Roman" w:hAnsi="Times New Roman" w:ascii="Times New Roman"/>
          <w:b/>
          <w:bCs/>
          <w:sz w:val="24"/>
          <w:szCs w:val="24"/>
        </w:rPr>
      </w:pPr>
      <w:r>
        <w:rPr>
          <w:rFonts w:cs="Times New Roman" w:hAnsi="Times New Roman" w:ascii="Times New Roman"/>
          <w:b/>
          <w:bCs/>
          <w:sz w:val="24"/>
          <w:szCs w:val="24"/>
        </w:rPr>
        <w:t>Viši isplatni red</w:t>
      </w:r>
    </w:p>
    <w:tbl>
      <w:tblPr>
        <w:tblW w:type="dxa" w:w="10891"/>
        <w:jc w:val="center"/>
        <w:tblLayout w:type="fixed"/>
        <w:tblLook w:val="0000" w:noVBand="0" w:noHBand="0" w:lastColumn="0" w:firstColumn="0" w:lastRow="0" w:firstRow="0"/>
      </w:tblPr>
      <w:tblGrid>
        <w:gridCol w:w="842"/>
        <w:gridCol w:w="1844"/>
        <w:gridCol w:w="1318"/>
        <w:gridCol w:w="1275"/>
        <w:gridCol w:w="1134"/>
        <w:gridCol w:w="1276"/>
        <w:gridCol w:w="1134"/>
        <w:gridCol w:w="2068"/>
      </w:tblGrid>
      <w:tr w:rsidR="00B32E13">
        <w:trPr>
          <w:trHeight w:val="1445"/>
          <w:jc w:val="center"/>
        </w:trPr>
        <w:tc>
          <w:tcPr>
            <w:tcW w:type="dxa" w:w="842"/>
            <w:tcBorders>
              <w:top w:space="0" w:sz="4" w:color="000000" w:val="single"/>
              <w:left w:space="0" w:sz="4" w:color="000000" w:val="single"/>
              <w:bottom w:space="0" w:sz="4" w:color="000000" w:val="single"/>
              <w:right w:space="0" w:sz="4" w:color="000000" w:val="single"/>
            </w:tcBorders>
            <w:vAlign w:val="center"/>
          </w:tcPr>
          <w:p w:rsidRDefault="00B32E13" w:rsidR="00B32E13">
            <w:pPr>
              <w:pStyle w:val="Bezproreda"/>
              <w:jc w:val="center"/>
              <w:rPr>
                <w:rFonts w:cs="Times New Roman" w:hAnsi="Times New Roman" w:ascii="Times New Roman"/>
                <w:sz w:val="24"/>
                <w:szCs w:val="24"/>
              </w:rPr>
            </w:pPr>
            <w:r>
              <w:rPr>
                <w:rFonts w:cs="Times New Roman" w:hAnsi="Times New Roman" w:ascii="Times New Roman"/>
                <w:sz w:val="24"/>
                <w:szCs w:val="24"/>
              </w:rPr>
              <w:t>Redni broj prijavljene tražbine</w:t>
            </w:r>
          </w:p>
        </w:tc>
        <w:tc>
          <w:tcPr>
            <w:tcW w:type="dxa" w:w="1844"/>
            <w:tcBorders>
              <w:top w:space="0" w:sz="4" w:color="000000" w:val="single"/>
              <w:left w:space="0" w:sz="4" w:color="000000" w:val="single"/>
              <w:bottom w:space="0" w:sz="4" w:color="000000" w:val="single"/>
              <w:right w:space="0" w:sz="4" w:color="000000" w:val="single"/>
            </w:tcBorders>
            <w:vAlign w:val="center"/>
          </w:tcPr>
          <w:p w:rsidRDefault="00B32E13" w:rsidR="00B32E13">
            <w:pPr>
              <w:pStyle w:val="Bezproreda"/>
              <w:jc w:val="center"/>
              <w:rPr>
                <w:rFonts w:cs="Times New Roman" w:hAnsi="Times New Roman" w:ascii="Times New Roman"/>
                <w:sz w:val="24"/>
                <w:szCs w:val="24"/>
              </w:rPr>
            </w:pPr>
            <w:r>
              <w:rPr>
                <w:rFonts w:cs="Times New Roman" w:hAnsi="Times New Roman" w:ascii="Times New Roman"/>
                <w:sz w:val="24"/>
                <w:szCs w:val="24"/>
              </w:rPr>
              <w:t>Ime i prezime / tvrtka  ili naziv vjerovnika</w:t>
            </w:r>
          </w:p>
        </w:tc>
        <w:tc>
          <w:tcPr>
            <w:tcW w:type="dxa" w:w="1318"/>
            <w:tcBorders>
              <w:top w:space="0" w:sz="4" w:color="000000" w:val="single"/>
              <w:left w:space="0" w:sz="4" w:color="000000" w:val="single"/>
              <w:bottom w:space="0" w:sz="4" w:color="000000" w:val="single"/>
              <w:right w:space="0" w:sz="4" w:color="000000" w:val="single"/>
            </w:tcBorders>
            <w:vAlign w:val="center"/>
          </w:tcPr>
          <w:p w:rsidRDefault="00B32E13" w:rsidR="00B32E13">
            <w:pPr>
              <w:pStyle w:val="Bezproreda"/>
              <w:jc w:val="center"/>
              <w:rPr>
                <w:rFonts w:cs="Times New Roman" w:hAnsi="Times New Roman" w:ascii="Times New Roman"/>
                <w:sz w:val="24"/>
                <w:szCs w:val="24"/>
              </w:rPr>
            </w:pPr>
            <w:r>
              <w:rPr>
                <w:rFonts w:cs="Times New Roman" w:hAnsi="Times New Roman" w:ascii="Times New Roman"/>
                <w:sz w:val="24"/>
                <w:szCs w:val="24"/>
              </w:rPr>
              <w:t xml:space="preserve">OIB vjerovnika </w:t>
            </w:r>
          </w:p>
        </w:tc>
        <w:tc>
          <w:tcPr>
            <w:tcW w:type="dxa" w:w="1275"/>
            <w:tcBorders>
              <w:top w:space="0" w:sz="4" w:color="000000" w:val="single"/>
              <w:left w:space="0" w:sz="4" w:color="000000" w:val="single"/>
              <w:bottom w:space="0" w:sz="4" w:color="000000" w:val="single"/>
              <w:right w:space="0" w:sz="4" w:color="000000" w:val="single"/>
            </w:tcBorders>
            <w:vAlign w:val="center"/>
          </w:tcPr>
          <w:p w:rsidRDefault="00B32E13" w:rsidR="00B32E13">
            <w:pPr>
              <w:pStyle w:val="Bezproreda"/>
              <w:jc w:val="center"/>
              <w:rPr>
                <w:rFonts w:cs="Times New Roman" w:hAnsi="Times New Roman" w:ascii="Times New Roman"/>
                <w:sz w:val="24"/>
                <w:szCs w:val="24"/>
              </w:rPr>
            </w:pPr>
            <w:r>
              <w:rPr>
                <w:rFonts w:cs="Times New Roman" w:hAnsi="Times New Roman" w:ascii="Times New Roman"/>
                <w:sz w:val="24"/>
                <w:szCs w:val="24"/>
              </w:rPr>
              <w:t>Adresa / sjedište vjerovnika</w:t>
            </w:r>
          </w:p>
        </w:tc>
        <w:tc>
          <w:tcPr>
            <w:tcW w:type="dxa" w:w="1134"/>
            <w:tcBorders>
              <w:top w:space="0" w:sz="4" w:color="000000" w:val="single"/>
              <w:left w:space="0" w:sz="4" w:color="000000" w:val="single"/>
              <w:bottom w:space="0" w:sz="4" w:color="000000" w:val="single"/>
              <w:right w:space="0" w:sz="4" w:color="000000" w:val="single"/>
            </w:tcBorders>
            <w:vAlign w:val="center"/>
          </w:tcPr>
          <w:p w:rsidRDefault="00B32E13" w:rsidR="00B32E13">
            <w:pPr>
              <w:pStyle w:val="Bezproreda"/>
              <w:jc w:val="center"/>
              <w:rPr>
                <w:rFonts w:cs="Times New Roman" w:hAnsi="Times New Roman" w:ascii="Times New Roman"/>
                <w:sz w:val="24"/>
                <w:szCs w:val="24"/>
              </w:rPr>
            </w:pPr>
            <w:r>
              <w:rPr>
                <w:rFonts w:cs="Times New Roman" w:hAnsi="Times New Roman" w:ascii="Times New Roman"/>
                <w:sz w:val="24"/>
                <w:szCs w:val="24"/>
              </w:rPr>
              <w:t>Iznos prijavljene tražbine (kn)</w:t>
            </w:r>
            <w:r>
              <w:rPr>
                <w:rStyle w:val="Referencafusnote"/>
              </w:rPr>
              <w:footnoteReference w:id="1"/>
            </w:r>
          </w:p>
        </w:tc>
        <w:tc>
          <w:tcPr>
            <w:tcW w:type="dxa" w:w="1276"/>
            <w:tcBorders>
              <w:top w:space="0" w:sz="4" w:color="000000" w:val="single"/>
              <w:left w:space="0" w:sz="4" w:color="000000" w:val="single"/>
              <w:bottom w:space="0" w:sz="4" w:color="000000" w:val="single"/>
              <w:right w:space="0" w:sz="4" w:color="000000" w:val="single"/>
            </w:tcBorders>
            <w:vAlign w:val="center"/>
          </w:tcPr>
          <w:p w:rsidRDefault="00B32E13" w:rsidR="00B32E13">
            <w:pPr>
              <w:pStyle w:val="Bezproreda"/>
              <w:jc w:val="center"/>
              <w:rPr>
                <w:rFonts w:cs="Times New Roman" w:hAnsi="Times New Roman" w:ascii="Times New Roman"/>
                <w:sz w:val="24"/>
                <w:szCs w:val="24"/>
              </w:rPr>
            </w:pPr>
            <w:r>
              <w:rPr>
                <w:rFonts w:cs="Times New Roman" w:hAnsi="Times New Roman" w:ascii="Times New Roman"/>
                <w:sz w:val="24"/>
                <w:szCs w:val="24"/>
              </w:rPr>
              <w:t>Pravna osnova prijavljene tražbine</w:t>
            </w:r>
          </w:p>
        </w:tc>
        <w:tc>
          <w:tcPr>
            <w:tcW w:type="dxa" w:w="1134"/>
            <w:tcBorders>
              <w:top w:space="0" w:sz="4" w:color="000000" w:val="single"/>
              <w:left w:space="0" w:sz="4" w:color="000000" w:val="single"/>
              <w:bottom w:space="0" w:sz="4" w:color="000000" w:val="single"/>
              <w:right w:space="0" w:sz="4" w:color="000000" w:val="single"/>
            </w:tcBorders>
            <w:vAlign w:val="center"/>
          </w:tcPr>
          <w:p w:rsidRDefault="00B32E13" w:rsidR="00B32E13">
            <w:pPr>
              <w:pStyle w:val="Bezproreda"/>
              <w:jc w:val="center"/>
              <w:rPr>
                <w:rFonts w:cs="Times New Roman" w:hAnsi="Times New Roman" w:ascii="Times New Roman"/>
                <w:sz w:val="24"/>
                <w:szCs w:val="24"/>
              </w:rPr>
            </w:pPr>
            <w:r>
              <w:rPr>
                <w:rFonts w:cs="Times New Roman" w:hAnsi="Times New Roman" w:ascii="Times New Roman"/>
                <w:sz w:val="24"/>
                <w:szCs w:val="24"/>
              </w:rPr>
              <w:t>Iznos priznate tražbine</w:t>
            </w:r>
          </w:p>
          <w:p w:rsidRDefault="00B32E13" w:rsidR="00B32E13">
            <w:pPr>
              <w:pStyle w:val="Bezproreda"/>
              <w:jc w:val="center"/>
              <w:rPr>
                <w:rFonts w:cs="Times New Roman" w:hAnsi="Times New Roman" w:ascii="Times New Roman"/>
                <w:sz w:val="24"/>
                <w:szCs w:val="24"/>
              </w:rPr>
            </w:pPr>
            <w:r>
              <w:rPr>
                <w:rFonts w:cs="Times New Roman" w:hAnsi="Times New Roman" w:ascii="Times New Roman"/>
                <w:sz w:val="24"/>
                <w:szCs w:val="24"/>
              </w:rPr>
              <w:t>(kn)</w:t>
            </w:r>
          </w:p>
        </w:tc>
        <w:tc>
          <w:tcPr>
            <w:tcW w:type="dxa" w:w="2068"/>
            <w:tcBorders>
              <w:top w:space="0" w:sz="4" w:color="000000" w:val="single"/>
              <w:left w:space="0" w:sz="4" w:color="000000" w:val="single"/>
              <w:bottom w:space="0" w:sz="4" w:color="000000" w:val="single"/>
              <w:right w:space="0" w:sz="4" w:color="000000" w:val="single"/>
            </w:tcBorders>
            <w:vAlign w:val="center"/>
          </w:tcPr>
          <w:p w:rsidRDefault="00B32E13" w:rsidR="00B32E13">
            <w:pPr>
              <w:pStyle w:val="Bezproreda"/>
              <w:jc w:val="center"/>
            </w:pPr>
            <w:r>
              <w:rPr>
                <w:rFonts w:cs="Times New Roman" w:hAnsi="Times New Roman" w:ascii="Times New Roman"/>
                <w:sz w:val="24"/>
                <w:szCs w:val="24"/>
              </w:rPr>
              <w:t>Pravna osnova priznate tražbine</w:t>
            </w:r>
          </w:p>
        </w:tc>
      </w:tr>
      <w:tr w:rsidR="00B32E13">
        <w:trPr>
          <w:trHeight w:val="2126"/>
          <w:jc w:val="center"/>
        </w:trPr>
        <w:tc>
          <w:tcPr>
            <w:tcW w:type="dxa" w:w="842"/>
            <w:tcBorders>
              <w:top w:space="0" w:sz="4" w:color="000000" w:val="single"/>
              <w:left w:space="0" w:sz="4" w:color="000000" w:val="single"/>
              <w:bottom w:space="0" w:sz="4" w:color="000000" w:val="single"/>
              <w:right w:space="0" w:sz="4" w:color="000000" w:val="single"/>
            </w:tcBorders>
            <w:vAlign w:val="center"/>
          </w:tcPr>
          <w:p w:rsidRDefault="00B32E13" w:rsidP="00690AD6" w:rsidR="00B32E13">
            <w:pPr>
              <w:pStyle w:val="Bezproreda"/>
              <w:jc w:val="center"/>
              <w:rPr>
                <w:rFonts w:cs="Times New Roman" w:hAnsi="Times New Roman" w:ascii="Times New Roman"/>
                <w:sz w:val="20"/>
                <w:szCs w:val="20"/>
              </w:rPr>
            </w:pPr>
            <w:r>
              <w:rPr>
                <w:rFonts w:cs="Times New Roman" w:hAnsi="Times New Roman" w:ascii="Times New Roman"/>
                <w:sz w:val="20"/>
                <w:szCs w:val="20"/>
              </w:rPr>
              <w:t>1.</w:t>
            </w:r>
          </w:p>
        </w:tc>
        <w:tc>
          <w:tcPr>
            <w:tcW w:type="dxa" w:w="1844"/>
            <w:tcBorders>
              <w:top w:space="0" w:sz="4" w:color="000000" w:val="single"/>
              <w:left w:space="0" w:sz="4" w:color="000000" w:val="single"/>
              <w:bottom w:space="0" w:sz="4" w:color="000000" w:val="single"/>
              <w:right w:space="0" w:sz="4" w:color="000000" w:val="single"/>
            </w:tcBorders>
            <w:vAlign w:val="center"/>
          </w:tcPr>
          <w:p w:rsidRDefault="00B32E13" w:rsidP="00690AD6" w:rsidR="00B32E13">
            <w:pPr>
              <w:pStyle w:val="Bezproreda"/>
              <w:jc w:val="center"/>
              <w:rPr>
                <w:rFonts w:cs="Times New Roman" w:hAnsi="Times New Roman" w:ascii="Times New Roman"/>
                <w:sz w:val="20"/>
                <w:szCs w:val="20"/>
              </w:rPr>
            </w:pPr>
            <w:r>
              <w:rPr>
                <w:rFonts w:cs="Times New Roman" w:hAnsi="Times New Roman" w:ascii="Times New Roman"/>
                <w:sz w:val="20"/>
                <w:szCs w:val="20"/>
              </w:rPr>
              <w:t>REPUBLIKA HRVATSKA, Ministarstvo Financija, Porezna uprava zastupana po Županijskom državnom odvjetništvu u Velikoj Gorici</w:t>
            </w:r>
          </w:p>
        </w:tc>
        <w:tc>
          <w:tcPr>
            <w:tcW w:type="dxa" w:w="1318"/>
            <w:tcBorders>
              <w:top w:space="0" w:sz="4" w:color="000000" w:val="single"/>
              <w:left w:space="0" w:sz="4" w:color="000000" w:val="single"/>
              <w:bottom w:space="0" w:sz="4" w:color="000000" w:val="single"/>
              <w:right w:space="0" w:sz="4" w:color="000000" w:val="single"/>
            </w:tcBorders>
            <w:vAlign w:val="center"/>
          </w:tcPr>
          <w:p w:rsidRDefault="00B32E13" w:rsidP="00690AD6" w:rsidR="00B32E13">
            <w:pPr>
              <w:pStyle w:val="Bezproreda"/>
              <w:jc w:val="center"/>
              <w:rPr>
                <w:rFonts w:cs="Times New Roman" w:hAnsi="Times New Roman" w:ascii="Times New Roman"/>
                <w:sz w:val="20"/>
                <w:szCs w:val="20"/>
              </w:rPr>
            </w:pPr>
            <w:r>
              <w:rPr>
                <w:rFonts w:cs="Times New Roman" w:hAnsi="Times New Roman" w:ascii="Times New Roman"/>
                <w:sz w:val="20"/>
                <w:szCs w:val="20"/>
              </w:rPr>
              <w:t>18683136487</w:t>
            </w:r>
          </w:p>
        </w:tc>
        <w:tc>
          <w:tcPr>
            <w:tcW w:type="dxa" w:w="1275"/>
            <w:tcBorders>
              <w:top w:space="0" w:sz="4" w:color="000000" w:val="single"/>
              <w:left w:space="0" w:sz="4" w:color="000000" w:val="single"/>
              <w:bottom w:space="0" w:sz="4" w:color="000000" w:val="single"/>
              <w:right w:space="0" w:sz="4" w:color="000000" w:val="single"/>
            </w:tcBorders>
            <w:vAlign w:val="center"/>
          </w:tcPr>
          <w:p w:rsidRDefault="00B32E13" w:rsidP="00690AD6" w:rsidR="00B32E13" w:rsidRPr="00B1425A">
            <w:pPr>
              <w:pStyle w:val="Bezproreda"/>
              <w:jc w:val="center"/>
              <w:rPr>
                <w:rFonts w:cs="Times New Roman" w:hAnsi="Times New Roman" w:ascii="Times New Roman"/>
                <w:sz w:val="20"/>
                <w:szCs w:val="20"/>
              </w:rPr>
            </w:pPr>
            <w:r w:rsidRPr="00B1425A">
              <w:rPr>
                <w:rFonts w:cs="Times New Roman" w:hAnsi="Times New Roman" w:ascii="Times New Roman"/>
                <w:sz w:val="20"/>
                <w:szCs w:val="20"/>
              </w:rPr>
              <w:t>Velika Gorica, Hrvatske bratske zajednice 1</w:t>
            </w:r>
          </w:p>
        </w:tc>
        <w:tc>
          <w:tcPr>
            <w:tcW w:type="dxa" w:w="1134"/>
            <w:tcBorders>
              <w:top w:space="0" w:sz="4" w:color="000000" w:val="single"/>
              <w:left w:space="0" w:sz="4" w:color="000000" w:val="single"/>
              <w:bottom w:space="0" w:sz="4" w:color="000000" w:val="single"/>
              <w:right w:space="0" w:sz="4" w:color="000000" w:val="single"/>
            </w:tcBorders>
            <w:vAlign w:val="center"/>
          </w:tcPr>
          <w:p w:rsidRDefault="00B32E13" w:rsidP="00690AD6" w:rsidR="00B32E13">
            <w:pPr>
              <w:pStyle w:val="Bezproreda"/>
              <w:jc w:val="center"/>
              <w:rPr>
                <w:rFonts w:cs="Times New Roman" w:hAnsi="Times New Roman" w:ascii="Times New Roman"/>
                <w:sz w:val="20"/>
                <w:szCs w:val="20"/>
              </w:rPr>
            </w:pPr>
            <w:r>
              <w:rPr>
                <w:rFonts w:cs="Times New Roman" w:hAnsi="Times New Roman" w:ascii="Times New Roman"/>
                <w:sz w:val="20"/>
                <w:szCs w:val="20"/>
              </w:rPr>
              <w:t>442.222,50</w:t>
            </w:r>
          </w:p>
        </w:tc>
        <w:tc>
          <w:tcPr>
            <w:tcW w:type="dxa" w:w="1276"/>
            <w:tcBorders>
              <w:top w:space="0" w:sz="4" w:color="000000" w:val="single"/>
              <w:left w:space="0" w:sz="4" w:color="000000" w:val="single"/>
              <w:bottom w:space="0" w:sz="4" w:color="000000" w:val="single"/>
              <w:right w:space="0" w:sz="4" w:color="000000" w:val="single"/>
            </w:tcBorders>
            <w:vAlign w:val="center"/>
          </w:tcPr>
          <w:p w:rsidRDefault="00B32E13" w:rsidP="00690AD6" w:rsidR="00B32E13">
            <w:pPr>
              <w:pStyle w:val="Bezproreda"/>
              <w:jc w:val="center"/>
              <w:rPr>
                <w:rFonts w:cs="Times New Roman" w:hAnsi="Times New Roman" w:ascii="Times New Roman"/>
                <w:sz w:val="20"/>
                <w:szCs w:val="20"/>
              </w:rPr>
            </w:pPr>
            <w:r>
              <w:rPr>
                <w:rFonts w:cs="Times New Roman" w:hAnsi="Times New Roman" w:ascii="Times New Roman"/>
                <w:sz w:val="20"/>
                <w:szCs w:val="20"/>
              </w:rPr>
              <w:t>Porezi, doprinosi i druga javna davanja</w:t>
            </w:r>
          </w:p>
        </w:tc>
        <w:tc>
          <w:tcPr>
            <w:tcW w:type="dxa" w:w="1134"/>
            <w:tcBorders>
              <w:top w:space="0" w:sz="4" w:color="000000" w:val="single"/>
              <w:left w:space="0" w:sz="4" w:color="000000" w:val="single"/>
              <w:bottom w:space="0" w:sz="4" w:color="000000" w:val="single"/>
              <w:right w:space="0" w:sz="4" w:color="000000" w:val="single"/>
            </w:tcBorders>
            <w:vAlign w:val="center"/>
          </w:tcPr>
          <w:p w:rsidRDefault="00B32E13" w:rsidP="00690AD6" w:rsidR="00B32E13">
            <w:pPr>
              <w:pStyle w:val="Bezproreda"/>
              <w:jc w:val="center"/>
              <w:rPr>
                <w:rFonts w:cs="Times New Roman" w:hAnsi="Times New Roman" w:ascii="Times New Roman"/>
                <w:sz w:val="20"/>
                <w:szCs w:val="20"/>
              </w:rPr>
            </w:pPr>
            <w:r>
              <w:rPr>
                <w:rFonts w:cs="Times New Roman" w:hAnsi="Times New Roman" w:ascii="Times New Roman"/>
                <w:sz w:val="20"/>
                <w:szCs w:val="20"/>
              </w:rPr>
              <w:t>442.222,50</w:t>
            </w:r>
          </w:p>
        </w:tc>
        <w:tc>
          <w:tcPr>
            <w:tcW w:type="dxa" w:w="2068"/>
            <w:tcBorders>
              <w:top w:space="0" w:sz="4" w:color="000000" w:val="single"/>
              <w:left w:space="0" w:sz="4" w:color="000000" w:val="single"/>
              <w:bottom w:space="0" w:sz="4" w:color="000000" w:val="single"/>
              <w:right w:space="0" w:sz="4" w:color="000000" w:val="single"/>
            </w:tcBorders>
            <w:vAlign w:val="center"/>
          </w:tcPr>
          <w:p w:rsidRDefault="00B32E13" w:rsidP="00F17A90" w:rsidR="00B32E13">
            <w:pPr>
              <w:pStyle w:val="Bezproreda"/>
              <w:jc w:val="center"/>
              <w:rPr>
                <w:rFonts w:cs="Times New Roman" w:hAnsi="Times New Roman" w:ascii="Times New Roman"/>
                <w:sz w:val="20"/>
                <w:szCs w:val="20"/>
              </w:rPr>
            </w:pPr>
            <w:r>
              <w:rPr>
                <w:rFonts w:cs="Times New Roman" w:hAnsi="Times New Roman" w:ascii="Times New Roman"/>
                <w:sz w:val="20"/>
                <w:szCs w:val="20"/>
              </w:rPr>
              <w:t xml:space="preserve">Porezi, doprinosi i druga javna davanja (predmetno potraživanje priznato je zbirno kao potraživanje II. višeg isplatnog reda sukladno činjenici da je predmetni stečajni postupak otvoren prije stupanja na snagu izmjene stečajnog zakona NN 104/2017 od 02.11.2017. kojim odredbama čl. 138 SZ-a NN 71/2015 tražbine I.višeg isplatnog reda su isključivo tražbine </w:t>
            </w:r>
            <w:r>
              <w:rPr>
                <w:rFonts w:cs="Times New Roman" w:hAnsi="Times New Roman" w:ascii="Times New Roman"/>
                <w:sz w:val="20"/>
                <w:szCs w:val="20"/>
              </w:rPr>
              <w:lastRenderedPageBreak/>
              <w:t>radnika)</w:t>
            </w:r>
          </w:p>
        </w:tc>
      </w:tr>
      <w:tr w:rsidR="00B32E13">
        <w:trPr>
          <w:trHeight w:val="2126"/>
          <w:jc w:val="center"/>
        </w:trPr>
        <w:tc>
          <w:tcPr>
            <w:tcW w:type="dxa" w:w="842"/>
            <w:tcBorders>
              <w:top w:space="0" w:sz="4" w:color="000000" w:val="single"/>
              <w:left w:space="0" w:sz="4" w:color="000000" w:val="single"/>
              <w:bottom w:space="0" w:sz="4" w:color="000000" w:val="single"/>
              <w:right w:space="0" w:sz="4" w:color="000000" w:val="single"/>
            </w:tcBorders>
            <w:vAlign w:val="center"/>
          </w:tcPr>
          <w:p w:rsidRDefault="00B32E13" w:rsidR="00B32E13">
            <w:pPr>
              <w:pStyle w:val="Bezproreda"/>
              <w:jc w:val="center"/>
              <w:rPr>
                <w:rFonts w:cs="Times New Roman" w:hAnsi="Times New Roman" w:ascii="Times New Roman"/>
                <w:sz w:val="20"/>
                <w:szCs w:val="20"/>
              </w:rPr>
            </w:pPr>
            <w:r>
              <w:rPr>
                <w:rFonts w:cs="Times New Roman" w:hAnsi="Times New Roman" w:ascii="Times New Roman"/>
                <w:sz w:val="20"/>
                <w:szCs w:val="20"/>
              </w:rPr>
              <w:lastRenderedPageBreak/>
              <w:t>2.</w:t>
            </w:r>
          </w:p>
        </w:tc>
        <w:tc>
          <w:tcPr>
            <w:tcW w:type="dxa" w:w="1844"/>
            <w:tcBorders>
              <w:top w:space="0" w:sz="4" w:color="000000" w:val="single"/>
              <w:left w:space="0" w:sz="4" w:color="000000" w:val="single"/>
              <w:bottom w:space="0" w:sz="4" w:color="000000" w:val="single"/>
              <w:right w:space="0" w:sz="4" w:color="000000" w:val="single"/>
            </w:tcBorders>
            <w:vAlign w:val="center"/>
          </w:tcPr>
          <w:p w:rsidRDefault="00B32E13" w:rsidP="00B87587" w:rsidR="00B32E13">
            <w:pPr>
              <w:pStyle w:val="Bezproreda"/>
              <w:jc w:val="center"/>
              <w:rPr>
                <w:rFonts w:cs="Times New Roman" w:hAnsi="Times New Roman" w:ascii="Times New Roman"/>
                <w:sz w:val="20"/>
                <w:szCs w:val="20"/>
              </w:rPr>
            </w:pPr>
            <w:r>
              <w:rPr>
                <w:rFonts w:cs="Times New Roman" w:hAnsi="Times New Roman" w:ascii="Times New Roman"/>
                <w:sz w:val="20"/>
                <w:szCs w:val="20"/>
              </w:rPr>
              <w:t>GRAD ZAGREB</w:t>
            </w:r>
          </w:p>
        </w:tc>
        <w:tc>
          <w:tcPr>
            <w:tcW w:type="dxa" w:w="1318"/>
            <w:tcBorders>
              <w:top w:space="0" w:sz="4" w:color="000000" w:val="single"/>
              <w:left w:space="0" w:sz="4" w:color="000000" w:val="single"/>
              <w:bottom w:space="0" w:sz="4" w:color="000000" w:val="single"/>
              <w:right w:space="0" w:sz="4" w:color="000000" w:val="single"/>
            </w:tcBorders>
            <w:vAlign w:val="center"/>
          </w:tcPr>
          <w:p w:rsidRDefault="00B32E13" w:rsidP="00272E08" w:rsidR="00B32E13">
            <w:pPr>
              <w:pStyle w:val="Bezproreda"/>
              <w:jc w:val="center"/>
              <w:rPr>
                <w:rFonts w:cs="Times New Roman" w:hAnsi="Times New Roman" w:ascii="Times New Roman"/>
                <w:sz w:val="20"/>
                <w:szCs w:val="20"/>
              </w:rPr>
            </w:pPr>
            <w:r>
              <w:rPr>
                <w:rFonts w:cs="Times New Roman" w:hAnsi="Times New Roman" w:ascii="Times New Roman"/>
                <w:sz w:val="20"/>
                <w:szCs w:val="20"/>
              </w:rPr>
              <w:t>61817894937</w:t>
            </w:r>
          </w:p>
        </w:tc>
        <w:tc>
          <w:tcPr>
            <w:tcW w:type="dxa" w:w="1275"/>
            <w:tcBorders>
              <w:top w:space="0" w:sz="4" w:color="000000" w:val="single"/>
              <w:left w:space="0" w:sz="4" w:color="000000" w:val="single"/>
              <w:bottom w:space="0" w:sz="4" w:color="000000" w:val="single"/>
              <w:right w:space="0" w:sz="4" w:color="000000" w:val="single"/>
            </w:tcBorders>
            <w:vAlign w:val="center"/>
          </w:tcPr>
          <w:p w:rsidRDefault="00B32E13" w:rsidP="00272E08" w:rsidR="00B32E13">
            <w:pPr>
              <w:pStyle w:val="Bezproreda"/>
              <w:jc w:val="center"/>
              <w:rPr>
                <w:rFonts w:cs="Times New Roman" w:hAnsi="Times New Roman" w:ascii="Times New Roman"/>
                <w:sz w:val="20"/>
                <w:szCs w:val="20"/>
              </w:rPr>
            </w:pPr>
            <w:r>
              <w:rPr>
                <w:rFonts w:cs="Times New Roman" w:hAnsi="Times New Roman" w:ascii="Times New Roman"/>
                <w:sz w:val="20"/>
                <w:szCs w:val="20"/>
              </w:rPr>
              <w:t>Zagreb, Trg Stjepana Radića 1</w:t>
            </w:r>
          </w:p>
        </w:tc>
        <w:tc>
          <w:tcPr>
            <w:tcW w:type="dxa" w:w="1134"/>
            <w:tcBorders>
              <w:top w:space="0" w:sz="4" w:color="000000" w:val="single"/>
              <w:left w:space="0" w:sz="4" w:color="000000" w:val="single"/>
              <w:bottom w:space="0" w:sz="4" w:color="000000" w:val="single"/>
              <w:right w:space="0" w:sz="4" w:color="000000" w:val="single"/>
            </w:tcBorders>
            <w:vAlign w:val="center"/>
          </w:tcPr>
          <w:p w:rsidRDefault="00B32E13" w:rsidR="00B32E13">
            <w:pPr>
              <w:pStyle w:val="Bezproreda"/>
              <w:jc w:val="center"/>
              <w:rPr>
                <w:rFonts w:cs="Times New Roman" w:hAnsi="Times New Roman" w:ascii="Times New Roman"/>
                <w:sz w:val="20"/>
                <w:szCs w:val="20"/>
              </w:rPr>
            </w:pPr>
            <w:r>
              <w:rPr>
                <w:rFonts w:cs="Times New Roman" w:hAnsi="Times New Roman" w:ascii="Times New Roman"/>
                <w:sz w:val="20"/>
                <w:szCs w:val="20"/>
              </w:rPr>
              <w:t xml:space="preserve">20.902,95 </w:t>
            </w:r>
          </w:p>
        </w:tc>
        <w:tc>
          <w:tcPr>
            <w:tcW w:type="dxa" w:w="1276"/>
            <w:tcBorders>
              <w:top w:space="0" w:sz="4" w:color="000000" w:val="single"/>
              <w:left w:space="0" w:sz="4" w:color="000000" w:val="single"/>
              <w:bottom w:space="0" w:sz="4" w:color="000000" w:val="single"/>
              <w:right w:space="0" w:sz="4" w:color="000000" w:val="single"/>
            </w:tcBorders>
            <w:vAlign w:val="center"/>
          </w:tcPr>
          <w:p w:rsidRDefault="00B32E13" w:rsidP="00B87587" w:rsidR="00B32E13">
            <w:pPr>
              <w:pStyle w:val="Bezproreda"/>
              <w:jc w:val="both"/>
              <w:rPr>
                <w:rFonts w:cs="Times New Roman" w:hAnsi="Times New Roman" w:ascii="Times New Roman"/>
                <w:sz w:val="20"/>
                <w:szCs w:val="20"/>
              </w:rPr>
            </w:pPr>
            <w:r>
              <w:rPr>
                <w:rFonts w:cs="Times New Roman" w:hAnsi="Times New Roman" w:ascii="Times New Roman"/>
                <w:sz w:val="20"/>
                <w:szCs w:val="20"/>
              </w:rPr>
              <w:t xml:space="preserve">Rješenje grada Zagreba, Gradskog ureda za prostorno uređenje, zaštitu okoliša, izgradnju grada, graditeljstvo, komunalne poslove i promet  Klasa: UP/I340-03/2008-003/032 od 21.01.2008.,kao i rješenje Grada Zagreba, Gradskog ureda za prostorno uređenje, zaštitu okoliša, izgradnju grada, graditeljstvo, komunalne poslove i promet klasa:  UP/I-340-03/2008-003/032 od 09.02.2011., kamatni </w:t>
            </w:r>
            <w:r>
              <w:rPr>
                <w:rFonts w:cs="Times New Roman" w:hAnsi="Times New Roman" w:ascii="Times New Roman"/>
                <w:sz w:val="20"/>
                <w:szCs w:val="20"/>
              </w:rPr>
              <w:lastRenderedPageBreak/>
              <w:t>listovi, analitička kartica kupca.</w:t>
            </w:r>
          </w:p>
        </w:tc>
        <w:tc>
          <w:tcPr>
            <w:tcW w:type="dxa" w:w="1134"/>
            <w:tcBorders>
              <w:top w:space="0" w:sz="4" w:color="000000" w:val="single"/>
              <w:left w:space="0" w:sz="4" w:color="000000" w:val="single"/>
              <w:bottom w:space="0" w:sz="4" w:color="000000" w:val="single"/>
              <w:right w:space="0" w:sz="4" w:color="000000" w:val="single"/>
            </w:tcBorders>
            <w:vAlign w:val="center"/>
          </w:tcPr>
          <w:p w:rsidRDefault="00B32E13" w:rsidP="00690AD6" w:rsidR="00B32E13">
            <w:pPr>
              <w:pStyle w:val="Bezproreda"/>
              <w:jc w:val="center"/>
              <w:rPr>
                <w:rFonts w:cs="Times New Roman" w:hAnsi="Times New Roman" w:ascii="Times New Roman"/>
                <w:sz w:val="20"/>
                <w:szCs w:val="20"/>
              </w:rPr>
            </w:pPr>
            <w:r>
              <w:rPr>
                <w:rFonts w:cs="Times New Roman" w:hAnsi="Times New Roman" w:ascii="Times New Roman"/>
                <w:sz w:val="20"/>
                <w:szCs w:val="20"/>
              </w:rPr>
              <w:lastRenderedPageBreak/>
              <w:t xml:space="preserve">20.902,95 </w:t>
            </w:r>
          </w:p>
        </w:tc>
        <w:tc>
          <w:tcPr>
            <w:tcW w:type="dxa" w:w="2068"/>
            <w:tcBorders>
              <w:top w:space="0" w:sz="4" w:color="000000" w:val="single"/>
              <w:left w:space="0" w:sz="4" w:color="000000" w:val="single"/>
              <w:bottom w:space="0" w:sz="4" w:color="000000" w:val="single"/>
              <w:right w:space="0" w:sz="4" w:color="000000" w:val="single"/>
            </w:tcBorders>
            <w:vAlign w:val="center"/>
          </w:tcPr>
          <w:p w:rsidRDefault="00B32E13" w:rsidP="00690AD6" w:rsidR="00B32E13">
            <w:pPr>
              <w:pStyle w:val="Bezproreda"/>
              <w:jc w:val="center"/>
              <w:rPr>
                <w:rFonts w:cs="Times New Roman" w:hAnsi="Times New Roman" w:ascii="Times New Roman"/>
                <w:sz w:val="20"/>
                <w:szCs w:val="20"/>
              </w:rPr>
            </w:pPr>
            <w:r>
              <w:rPr>
                <w:rFonts w:cs="Times New Roman" w:hAnsi="Times New Roman" w:ascii="Times New Roman"/>
                <w:sz w:val="20"/>
                <w:szCs w:val="20"/>
              </w:rPr>
              <w:t>Rješenje grada Zagreba, Gradskog ureda za prostorno uređenje, zaštitu okoliša, izgradnju grada, graditeljstvo, komunalne poslove i promet  Klasa: UP/I340-03/2008-003/032 od 21.01.2008.,kao i rješenje Grada Zagreba, Gradskog ureda za prostorno uređenje, zaštitu okoliša, izgradnju grada, graditeljstvo, komunalne poslove i promet klasa:  UP/I-340-03/2008-003/032 od 09.02.2011., kamatni listovi, analitička kartica kupca.</w:t>
            </w:r>
          </w:p>
        </w:tc>
      </w:tr>
      <w:tr w:rsidR="00B32E13">
        <w:trPr>
          <w:trHeight w:val="274"/>
          <w:jc w:val="center"/>
        </w:trPr>
        <w:tc>
          <w:tcPr>
            <w:tcW w:type="dxa" w:w="842"/>
            <w:tcBorders>
              <w:top w:space="0" w:sz="4" w:color="000000" w:val="single"/>
              <w:left w:space="0" w:sz="4" w:color="000000" w:val="single"/>
              <w:bottom w:space="0" w:sz="4" w:color="000000" w:val="single"/>
              <w:right w:space="0" w:sz="4" w:color="000000" w:val="single"/>
            </w:tcBorders>
            <w:vAlign w:val="center"/>
          </w:tcPr>
          <w:p w:rsidRDefault="00B32E13" w:rsidR="00B32E13">
            <w:pPr>
              <w:pStyle w:val="Bezproreda"/>
              <w:jc w:val="center"/>
              <w:rPr>
                <w:rFonts w:cs="Times New Roman" w:hAnsi="Times New Roman" w:ascii="Times New Roman"/>
                <w:sz w:val="20"/>
                <w:szCs w:val="20"/>
              </w:rPr>
            </w:pPr>
            <w:r>
              <w:rPr>
                <w:rFonts w:cs="Times New Roman" w:hAnsi="Times New Roman" w:ascii="Times New Roman"/>
                <w:sz w:val="20"/>
                <w:szCs w:val="20"/>
              </w:rPr>
              <w:lastRenderedPageBreak/>
              <w:t>3.</w:t>
            </w:r>
          </w:p>
        </w:tc>
        <w:tc>
          <w:tcPr>
            <w:tcW w:type="dxa" w:w="1844"/>
            <w:tcBorders>
              <w:top w:space="0" w:sz="4" w:color="000000" w:val="single"/>
              <w:left w:space="0" w:sz="4" w:color="000000" w:val="single"/>
              <w:bottom w:space="0" w:sz="4" w:color="000000" w:val="single"/>
              <w:right w:space="0" w:sz="4" w:color="000000" w:val="single"/>
            </w:tcBorders>
            <w:vAlign w:val="center"/>
          </w:tcPr>
          <w:p w:rsidRDefault="00B32E13" w:rsidR="00B32E13">
            <w:pPr>
              <w:pStyle w:val="Bezproreda"/>
              <w:jc w:val="center"/>
              <w:rPr>
                <w:rFonts w:cs="Times New Roman" w:hAnsi="Times New Roman" w:ascii="Times New Roman"/>
                <w:sz w:val="20"/>
                <w:szCs w:val="20"/>
              </w:rPr>
            </w:pPr>
            <w:r>
              <w:rPr>
                <w:rFonts w:cs="Times New Roman" w:hAnsi="Times New Roman" w:ascii="Times New Roman"/>
                <w:sz w:val="20"/>
                <w:szCs w:val="20"/>
              </w:rPr>
              <w:t>Vodovod i kanalizacija d.o.o.</w:t>
            </w:r>
          </w:p>
        </w:tc>
        <w:tc>
          <w:tcPr>
            <w:tcW w:type="dxa" w:w="1318"/>
            <w:tcBorders>
              <w:top w:space="0" w:sz="4" w:color="000000" w:val="single"/>
              <w:left w:space="0" w:sz="4" w:color="000000" w:val="single"/>
              <w:bottom w:space="0" w:sz="4" w:color="000000" w:val="single"/>
              <w:right w:space="0" w:sz="4" w:color="000000" w:val="single"/>
            </w:tcBorders>
            <w:vAlign w:val="center"/>
          </w:tcPr>
          <w:p w:rsidRDefault="00B32E13" w:rsidR="00B32E13">
            <w:pPr>
              <w:pStyle w:val="Bezproreda"/>
              <w:jc w:val="center"/>
              <w:rPr>
                <w:rFonts w:cs="Times New Roman" w:hAnsi="Times New Roman" w:ascii="Times New Roman"/>
                <w:sz w:val="20"/>
                <w:szCs w:val="20"/>
              </w:rPr>
            </w:pPr>
            <w:r>
              <w:rPr>
                <w:rFonts w:cs="Times New Roman" w:hAnsi="Times New Roman" w:ascii="Times New Roman"/>
                <w:sz w:val="20"/>
                <w:szCs w:val="20"/>
              </w:rPr>
              <w:t>56826138353</w:t>
            </w:r>
          </w:p>
        </w:tc>
        <w:tc>
          <w:tcPr>
            <w:tcW w:type="dxa" w:w="1275"/>
            <w:tcBorders>
              <w:top w:space="0" w:sz="4" w:color="000000" w:val="single"/>
              <w:left w:space="0" w:sz="4" w:color="000000" w:val="single"/>
              <w:bottom w:space="0" w:sz="4" w:color="000000" w:val="single"/>
              <w:right w:space="0" w:sz="4" w:color="000000" w:val="single"/>
            </w:tcBorders>
            <w:vAlign w:val="center"/>
          </w:tcPr>
          <w:p w:rsidRDefault="00B32E13" w:rsidP="000C331B" w:rsidR="00B32E13">
            <w:pPr>
              <w:pStyle w:val="Bezproreda"/>
              <w:jc w:val="center"/>
              <w:rPr>
                <w:rFonts w:cs="Times New Roman" w:hAnsi="Times New Roman" w:ascii="Times New Roman"/>
                <w:sz w:val="20"/>
                <w:szCs w:val="20"/>
              </w:rPr>
            </w:pPr>
            <w:r>
              <w:rPr>
                <w:rFonts w:cs="Times New Roman" w:hAnsi="Times New Roman" w:ascii="Times New Roman"/>
                <w:sz w:val="20"/>
                <w:szCs w:val="20"/>
              </w:rPr>
              <w:t>Split, Biokovska 3</w:t>
            </w:r>
          </w:p>
        </w:tc>
        <w:tc>
          <w:tcPr>
            <w:tcW w:type="dxa" w:w="1134"/>
            <w:tcBorders>
              <w:top w:space="0" w:sz="4" w:color="000000" w:val="single"/>
              <w:left w:space="0" w:sz="4" w:color="000000" w:val="single"/>
              <w:bottom w:space="0" w:sz="4" w:color="000000" w:val="single"/>
              <w:right w:space="0" w:sz="4" w:color="000000" w:val="single"/>
            </w:tcBorders>
            <w:vAlign w:val="center"/>
          </w:tcPr>
          <w:p w:rsidRDefault="00B32E13" w:rsidR="00B32E13">
            <w:pPr>
              <w:pStyle w:val="Bezproreda"/>
              <w:jc w:val="center"/>
              <w:rPr>
                <w:rFonts w:cs="Times New Roman" w:hAnsi="Times New Roman" w:ascii="Times New Roman"/>
                <w:sz w:val="20"/>
                <w:szCs w:val="20"/>
              </w:rPr>
            </w:pPr>
            <w:r>
              <w:rPr>
                <w:rFonts w:cs="Times New Roman" w:hAnsi="Times New Roman" w:ascii="Times New Roman"/>
                <w:sz w:val="20"/>
                <w:szCs w:val="20"/>
              </w:rPr>
              <w:t>4.709,53</w:t>
            </w:r>
          </w:p>
        </w:tc>
        <w:tc>
          <w:tcPr>
            <w:tcW w:type="dxa" w:w="1276"/>
            <w:tcBorders>
              <w:top w:space="0" w:sz="4" w:color="000000" w:val="single"/>
              <w:left w:space="0" w:sz="4" w:color="000000" w:val="single"/>
              <w:bottom w:space="0" w:sz="4" w:color="000000" w:val="single"/>
              <w:right w:space="0" w:sz="4" w:color="000000" w:val="single"/>
            </w:tcBorders>
            <w:vAlign w:val="center"/>
          </w:tcPr>
          <w:p w:rsidRDefault="00B32E13" w:rsidR="00B32E13">
            <w:pPr>
              <w:pStyle w:val="Bezproreda"/>
              <w:jc w:val="center"/>
              <w:rPr>
                <w:rFonts w:cs="Times New Roman" w:hAnsi="Times New Roman" w:ascii="Times New Roman"/>
                <w:sz w:val="20"/>
                <w:szCs w:val="20"/>
              </w:rPr>
            </w:pPr>
            <w:r>
              <w:rPr>
                <w:rFonts w:cs="Times New Roman" w:hAnsi="Times New Roman" w:ascii="Times New Roman"/>
                <w:sz w:val="20"/>
                <w:szCs w:val="20"/>
              </w:rPr>
              <w:t>Izvod otvorenih stavaka na dan 30.11.2018., obračuni kamata, OVRV-1344/09, OVRV-204/10, OVRV-5357/12, OVRV-5152/13, OVRV-82/16, OVRV-538/16, Povrv-5094/2012</w:t>
            </w:r>
          </w:p>
        </w:tc>
        <w:tc>
          <w:tcPr>
            <w:tcW w:type="dxa" w:w="1134"/>
            <w:tcBorders>
              <w:top w:space="0" w:sz="4" w:color="000000" w:val="single"/>
              <w:left w:space="0" w:sz="4" w:color="000000" w:val="single"/>
              <w:bottom w:space="0" w:sz="4" w:color="000000" w:val="single"/>
              <w:right w:space="0" w:sz="4" w:color="000000" w:val="single"/>
            </w:tcBorders>
            <w:vAlign w:val="center"/>
          </w:tcPr>
          <w:p w:rsidRDefault="00B32E13" w:rsidP="00690AD6" w:rsidR="00B32E13">
            <w:pPr>
              <w:pStyle w:val="Bezproreda"/>
              <w:jc w:val="center"/>
              <w:rPr>
                <w:rFonts w:cs="Times New Roman" w:hAnsi="Times New Roman" w:ascii="Times New Roman"/>
                <w:sz w:val="20"/>
                <w:szCs w:val="20"/>
              </w:rPr>
            </w:pPr>
            <w:r>
              <w:rPr>
                <w:rFonts w:cs="Times New Roman" w:hAnsi="Times New Roman" w:ascii="Times New Roman"/>
                <w:sz w:val="20"/>
                <w:szCs w:val="20"/>
              </w:rPr>
              <w:t>4.709,53</w:t>
            </w:r>
          </w:p>
        </w:tc>
        <w:tc>
          <w:tcPr>
            <w:tcW w:type="dxa" w:w="2068"/>
            <w:tcBorders>
              <w:top w:space="0" w:sz="4" w:color="000000" w:val="single"/>
              <w:left w:space="0" w:sz="4" w:color="000000" w:val="single"/>
              <w:bottom w:space="0" w:sz="4" w:color="000000" w:val="single"/>
              <w:right w:space="0" w:sz="4" w:color="000000" w:val="single"/>
            </w:tcBorders>
            <w:vAlign w:val="center"/>
          </w:tcPr>
          <w:p w:rsidRDefault="00B32E13" w:rsidP="00690AD6" w:rsidR="00B32E13">
            <w:pPr>
              <w:pStyle w:val="Bezproreda"/>
              <w:jc w:val="center"/>
              <w:rPr>
                <w:rFonts w:cs="Times New Roman" w:hAnsi="Times New Roman" w:ascii="Times New Roman"/>
                <w:sz w:val="20"/>
                <w:szCs w:val="20"/>
              </w:rPr>
            </w:pPr>
            <w:r>
              <w:rPr>
                <w:rFonts w:cs="Times New Roman" w:hAnsi="Times New Roman" w:ascii="Times New Roman"/>
                <w:sz w:val="20"/>
                <w:szCs w:val="20"/>
              </w:rPr>
              <w:t>Izvod otvorenih stavaka na dan 30.11.2018., obračuni kamata, OVRV-1344/09, OVRV-204/10, OVRV-5357/12, OVRV-5152/13, OVRV-82/16, OVRV-538/16, Povrv-5094/2012</w:t>
            </w:r>
          </w:p>
        </w:tc>
      </w:tr>
      <w:tr w:rsidR="00B32E13">
        <w:trPr>
          <w:trHeight w:val="1370"/>
          <w:jc w:val="center"/>
        </w:trPr>
        <w:tc>
          <w:tcPr>
            <w:tcW w:type="dxa" w:w="842"/>
            <w:tcBorders>
              <w:top w:space="0" w:sz="4" w:color="000000" w:val="single"/>
              <w:left w:space="0" w:sz="4" w:color="000000" w:val="single"/>
              <w:bottom w:space="0" w:sz="4" w:color="000000" w:val="single"/>
              <w:right w:space="0" w:sz="4" w:color="000000" w:val="single"/>
            </w:tcBorders>
            <w:vAlign w:val="center"/>
          </w:tcPr>
          <w:p w:rsidRDefault="00B32E13" w:rsidR="00B32E13">
            <w:pPr>
              <w:pStyle w:val="Bezproreda"/>
              <w:jc w:val="center"/>
              <w:rPr>
                <w:rFonts w:cs="Times New Roman" w:hAnsi="Times New Roman" w:ascii="Times New Roman"/>
                <w:sz w:val="20"/>
                <w:szCs w:val="20"/>
              </w:rPr>
            </w:pPr>
            <w:r>
              <w:rPr>
                <w:rFonts w:cs="Times New Roman" w:hAnsi="Times New Roman" w:ascii="Times New Roman"/>
                <w:sz w:val="20"/>
                <w:szCs w:val="20"/>
              </w:rPr>
              <w:t>4.</w:t>
            </w:r>
          </w:p>
          <w:p w:rsidRDefault="00B32E13" w:rsidR="00B32E13">
            <w:pPr>
              <w:pStyle w:val="Bezproreda"/>
              <w:jc w:val="center"/>
              <w:rPr>
                <w:rFonts w:cs="Times New Roman" w:hAnsi="Times New Roman" w:ascii="Times New Roman"/>
                <w:sz w:val="20"/>
                <w:szCs w:val="20"/>
              </w:rPr>
            </w:pPr>
          </w:p>
        </w:tc>
        <w:tc>
          <w:tcPr>
            <w:tcW w:type="dxa" w:w="1844"/>
            <w:tcBorders>
              <w:top w:space="0" w:sz="4" w:color="000000" w:val="single"/>
              <w:left w:space="0" w:sz="4" w:color="000000" w:val="single"/>
              <w:bottom w:space="0" w:sz="4" w:color="000000" w:val="single"/>
              <w:right w:space="0" w:sz="4" w:color="000000" w:val="single"/>
            </w:tcBorders>
            <w:vAlign w:val="center"/>
          </w:tcPr>
          <w:p w:rsidRDefault="00B32E13" w:rsidR="00B32E13">
            <w:pPr>
              <w:pStyle w:val="Bezproreda"/>
              <w:jc w:val="center"/>
              <w:rPr>
                <w:rFonts w:cs="Times New Roman" w:hAnsi="Times New Roman" w:ascii="Times New Roman"/>
                <w:sz w:val="20"/>
                <w:szCs w:val="20"/>
              </w:rPr>
            </w:pPr>
            <w:r>
              <w:rPr>
                <w:rFonts w:cs="Times New Roman" w:hAnsi="Times New Roman" w:ascii="Times New Roman"/>
                <w:sz w:val="20"/>
                <w:szCs w:val="20"/>
              </w:rPr>
              <w:t xml:space="preserve">Urlaubs und Lohnausgleichskasse der Bauwirtschaft zastupana po odvjetnicima iz Odvjetničkog društva Borić &amp; partneri d.o.o. odvjetnici Mireli Mlinac Kapitarić </w:t>
            </w:r>
          </w:p>
        </w:tc>
        <w:tc>
          <w:tcPr>
            <w:tcW w:type="dxa" w:w="1318"/>
            <w:tcBorders>
              <w:top w:space="0" w:sz="4" w:color="000000" w:val="single"/>
              <w:left w:space="0" w:sz="4" w:color="000000" w:val="single"/>
              <w:bottom w:space="0" w:sz="4" w:color="000000" w:val="single"/>
              <w:right w:space="0" w:sz="4" w:color="000000" w:val="single"/>
            </w:tcBorders>
            <w:vAlign w:val="center"/>
          </w:tcPr>
          <w:p w:rsidRDefault="00B32E13" w:rsidR="00B32E13">
            <w:pPr>
              <w:pStyle w:val="Bezproreda"/>
              <w:jc w:val="center"/>
              <w:rPr>
                <w:rFonts w:cs="Times New Roman" w:hAnsi="Times New Roman" w:ascii="Times New Roman"/>
                <w:sz w:val="20"/>
                <w:szCs w:val="20"/>
              </w:rPr>
            </w:pPr>
            <w:r>
              <w:rPr>
                <w:rFonts w:cs="Times New Roman" w:hAnsi="Times New Roman" w:ascii="Times New Roman"/>
                <w:sz w:val="20"/>
                <w:szCs w:val="20"/>
              </w:rPr>
              <w:t>41671358361</w:t>
            </w:r>
          </w:p>
        </w:tc>
        <w:tc>
          <w:tcPr>
            <w:tcW w:type="dxa" w:w="1275"/>
            <w:tcBorders>
              <w:top w:space="0" w:sz="4" w:color="000000" w:val="single"/>
              <w:left w:space="0" w:sz="4" w:color="000000" w:val="single"/>
              <w:bottom w:space="0" w:sz="4" w:color="000000" w:val="single"/>
              <w:right w:space="0" w:sz="4" w:color="000000" w:val="single"/>
            </w:tcBorders>
            <w:vAlign w:val="center"/>
          </w:tcPr>
          <w:p w:rsidRDefault="00B32E13" w:rsidR="00B32E13">
            <w:pPr>
              <w:pStyle w:val="Bezproreda"/>
              <w:jc w:val="center"/>
              <w:rPr>
                <w:rFonts w:cs="Times New Roman" w:hAnsi="Times New Roman" w:ascii="Times New Roman"/>
                <w:sz w:val="20"/>
                <w:szCs w:val="20"/>
              </w:rPr>
            </w:pPr>
            <w:r>
              <w:rPr>
                <w:rFonts w:cs="Times New Roman" w:hAnsi="Times New Roman" w:ascii="Times New Roman"/>
                <w:sz w:val="20"/>
                <w:szCs w:val="20"/>
              </w:rPr>
              <w:t>Wiesbaden, Wettinerstrasse 7</w:t>
            </w:r>
          </w:p>
        </w:tc>
        <w:tc>
          <w:tcPr>
            <w:tcW w:type="dxa" w:w="1134"/>
            <w:tcBorders>
              <w:top w:space="0" w:sz="4" w:color="000000" w:val="single"/>
              <w:left w:space="0" w:sz="4" w:color="000000" w:val="single"/>
              <w:bottom w:space="0" w:sz="4" w:color="000000" w:val="single"/>
              <w:right w:space="0" w:sz="4" w:color="000000" w:val="single"/>
            </w:tcBorders>
            <w:vAlign w:val="center"/>
          </w:tcPr>
          <w:p w:rsidRDefault="00B32E13" w:rsidR="00B32E13">
            <w:pPr>
              <w:pStyle w:val="Bezproreda"/>
              <w:jc w:val="center"/>
              <w:rPr>
                <w:rFonts w:cs="Times New Roman" w:hAnsi="Times New Roman" w:ascii="Times New Roman"/>
                <w:sz w:val="20"/>
                <w:szCs w:val="20"/>
              </w:rPr>
            </w:pPr>
            <w:r>
              <w:rPr>
                <w:rFonts w:cs="Times New Roman" w:hAnsi="Times New Roman" w:ascii="Times New Roman"/>
                <w:sz w:val="20"/>
                <w:szCs w:val="20"/>
              </w:rPr>
              <w:t>677.255,69</w:t>
            </w:r>
          </w:p>
        </w:tc>
        <w:tc>
          <w:tcPr>
            <w:tcW w:type="dxa" w:w="1276"/>
            <w:tcBorders>
              <w:top w:space="0" w:sz="4" w:color="000000" w:val="single"/>
              <w:left w:space="0" w:sz="4" w:color="000000" w:val="single"/>
              <w:bottom w:space="0" w:sz="4" w:color="000000" w:val="single"/>
              <w:right w:space="0" w:sz="4" w:color="000000" w:val="single"/>
            </w:tcBorders>
            <w:vAlign w:val="center"/>
          </w:tcPr>
          <w:p w:rsidRDefault="00B32E13" w:rsidR="00B32E13">
            <w:pPr>
              <w:pStyle w:val="Bezproreda"/>
              <w:jc w:val="center"/>
              <w:rPr>
                <w:rFonts w:cs="Times New Roman" w:hAnsi="Times New Roman" w:ascii="Times New Roman"/>
                <w:sz w:val="20"/>
                <w:szCs w:val="20"/>
              </w:rPr>
            </w:pPr>
            <w:r>
              <w:rPr>
                <w:rFonts w:cs="Times New Roman" w:hAnsi="Times New Roman" w:ascii="Times New Roman"/>
                <w:sz w:val="20"/>
                <w:szCs w:val="20"/>
              </w:rPr>
              <w:t>Presuda zbog ogluhe radnog suda u Wiesbadenu od dana 25.05.2011. i od dana 15.08.2012.</w:t>
            </w:r>
          </w:p>
        </w:tc>
        <w:tc>
          <w:tcPr>
            <w:tcW w:type="dxa" w:w="1134"/>
            <w:tcBorders>
              <w:top w:space="0" w:sz="4" w:color="000000" w:val="single"/>
              <w:left w:space="0" w:sz="4" w:color="000000" w:val="single"/>
              <w:bottom w:space="0" w:sz="4" w:color="000000" w:val="single"/>
              <w:right w:space="0" w:sz="4" w:color="000000" w:val="single"/>
            </w:tcBorders>
            <w:vAlign w:val="center"/>
          </w:tcPr>
          <w:p w:rsidRDefault="00B32E13" w:rsidP="00690AD6" w:rsidR="00B32E13">
            <w:pPr>
              <w:pStyle w:val="Bezproreda"/>
              <w:jc w:val="center"/>
              <w:rPr>
                <w:rFonts w:cs="Times New Roman" w:hAnsi="Times New Roman" w:ascii="Times New Roman"/>
                <w:sz w:val="20"/>
                <w:szCs w:val="20"/>
              </w:rPr>
            </w:pPr>
            <w:r>
              <w:rPr>
                <w:rFonts w:cs="Times New Roman" w:hAnsi="Times New Roman" w:ascii="Times New Roman"/>
                <w:sz w:val="20"/>
                <w:szCs w:val="20"/>
              </w:rPr>
              <w:t>677.255,69</w:t>
            </w:r>
          </w:p>
        </w:tc>
        <w:tc>
          <w:tcPr>
            <w:tcW w:type="dxa" w:w="2068"/>
            <w:tcBorders>
              <w:top w:space="0" w:sz="4" w:color="000000" w:val="single"/>
              <w:left w:space="0" w:sz="4" w:color="000000" w:val="single"/>
              <w:bottom w:space="0" w:sz="4" w:color="000000" w:val="single"/>
              <w:right w:space="0" w:sz="4" w:color="000000" w:val="single"/>
            </w:tcBorders>
            <w:vAlign w:val="center"/>
          </w:tcPr>
          <w:p w:rsidRDefault="00B32E13" w:rsidP="00690AD6" w:rsidR="00B32E13">
            <w:pPr>
              <w:pStyle w:val="Bezproreda"/>
              <w:jc w:val="center"/>
              <w:rPr>
                <w:rFonts w:cs="Times New Roman" w:hAnsi="Times New Roman" w:ascii="Times New Roman"/>
                <w:sz w:val="20"/>
                <w:szCs w:val="20"/>
              </w:rPr>
            </w:pPr>
            <w:r>
              <w:rPr>
                <w:rFonts w:cs="Times New Roman" w:hAnsi="Times New Roman" w:ascii="Times New Roman"/>
                <w:sz w:val="20"/>
                <w:szCs w:val="20"/>
              </w:rPr>
              <w:t>Presuda zbog ogluhe radnog suda u Wiesbadenu od dana 25.05.2011. i od dana 15.08.2012.</w:t>
            </w:r>
          </w:p>
        </w:tc>
      </w:tr>
      <w:tr w:rsidR="00B32E13">
        <w:trPr>
          <w:trHeight w:val="1379"/>
          <w:jc w:val="center"/>
        </w:trPr>
        <w:tc>
          <w:tcPr>
            <w:tcW w:type="dxa" w:w="842"/>
            <w:tcBorders>
              <w:top w:space="0" w:sz="4" w:color="000000" w:val="single"/>
              <w:left w:space="0" w:sz="4" w:color="000000" w:val="single"/>
              <w:bottom w:space="0" w:sz="4" w:color="000000" w:val="single"/>
              <w:right w:space="0" w:sz="4" w:color="000000" w:val="single"/>
            </w:tcBorders>
            <w:vAlign w:val="center"/>
          </w:tcPr>
          <w:p w:rsidRDefault="00B32E13" w:rsidR="00B32E13">
            <w:pPr>
              <w:pStyle w:val="Bezproreda"/>
              <w:jc w:val="center"/>
              <w:rPr>
                <w:rFonts w:cs="Times New Roman" w:hAnsi="Times New Roman" w:ascii="Times New Roman"/>
                <w:sz w:val="20"/>
                <w:szCs w:val="20"/>
              </w:rPr>
            </w:pPr>
            <w:r>
              <w:rPr>
                <w:rFonts w:cs="Times New Roman" w:hAnsi="Times New Roman" w:ascii="Times New Roman"/>
                <w:sz w:val="20"/>
                <w:szCs w:val="20"/>
              </w:rPr>
              <w:t>5.</w:t>
            </w:r>
          </w:p>
        </w:tc>
        <w:tc>
          <w:tcPr>
            <w:tcW w:type="dxa" w:w="1844"/>
            <w:tcBorders>
              <w:top w:space="0" w:sz="4" w:color="000000" w:val="single"/>
              <w:left w:space="0" w:sz="4" w:color="000000" w:val="single"/>
              <w:bottom w:space="0" w:sz="4" w:color="000000" w:val="single"/>
              <w:right w:space="0" w:sz="4" w:color="000000" w:val="single"/>
            </w:tcBorders>
            <w:vAlign w:val="center"/>
          </w:tcPr>
          <w:p w:rsidRDefault="00B32E13" w:rsidP="00690AD6" w:rsidR="00B32E13">
            <w:pPr>
              <w:pStyle w:val="Bezproreda"/>
              <w:jc w:val="center"/>
              <w:rPr>
                <w:rFonts w:cs="Times New Roman" w:hAnsi="Times New Roman" w:ascii="Times New Roman"/>
                <w:sz w:val="20"/>
                <w:szCs w:val="20"/>
              </w:rPr>
            </w:pPr>
            <w:r>
              <w:rPr>
                <w:rFonts w:cs="Times New Roman" w:hAnsi="Times New Roman" w:ascii="Times New Roman"/>
                <w:sz w:val="20"/>
                <w:szCs w:val="20"/>
              </w:rPr>
              <w:t>VODOOPSKRBA I ODVODNJA d.o.o.</w:t>
            </w:r>
          </w:p>
        </w:tc>
        <w:tc>
          <w:tcPr>
            <w:tcW w:type="dxa" w:w="1318"/>
            <w:tcBorders>
              <w:top w:space="0" w:sz="4" w:color="000000" w:val="single"/>
              <w:left w:space="0" w:sz="4" w:color="000000" w:val="single"/>
              <w:bottom w:space="0" w:sz="4" w:color="000000" w:val="single"/>
              <w:right w:space="0" w:sz="4" w:color="000000" w:val="single"/>
            </w:tcBorders>
            <w:vAlign w:val="center"/>
          </w:tcPr>
          <w:p w:rsidRDefault="00B32E13" w:rsidP="00690AD6" w:rsidR="00B32E13">
            <w:pPr>
              <w:pStyle w:val="Bezproreda"/>
              <w:jc w:val="center"/>
              <w:rPr>
                <w:rFonts w:cs="Times New Roman" w:hAnsi="Times New Roman" w:ascii="Times New Roman"/>
                <w:sz w:val="20"/>
                <w:szCs w:val="20"/>
              </w:rPr>
            </w:pPr>
            <w:r>
              <w:rPr>
                <w:rFonts w:cs="Times New Roman" w:hAnsi="Times New Roman" w:ascii="Times New Roman"/>
                <w:sz w:val="20"/>
                <w:szCs w:val="20"/>
              </w:rPr>
              <w:t>83416546499</w:t>
            </w:r>
          </w:p>
        </w:tc>
        <w:tc>
          <w:tcPr>
            <w:tcW w:type="dxa" w:w="1275"/>
            <w:tcBorders>
              <w:top w:space="0" w:sz="4" w:color="000000" w:val="single"/>
              <w:left w:space="0" w:sz="4" w:color="000000" w:val="single"/>
              <w:bottom w:space="0" w:sz="4" w:color="000000" w:val="single"/>
              <w:right w:space="0" w:sz="4" w:color="000000" w:val="single"/>
            </w:tcBorders>
            <w:vAlign w:val="center"/>
          </w:tcPr>
          <w:p w:rsidRDefault="00B32E13" w:rsidP="00690AD6" w:rsidR="00B32E13">
            <w:pPr>
              <w:pStyle w:val="Bezproreda"/>
              <w:jc w:val="center"/>
              <w:rPr>
                <w:rFonts w:cs="Times New Roman" w:hAnsi="Times New Roman" w:ascii="Times New Roman"/>
                <w:sz w:val="20"/>
                <w:szCs w:val="20"/>
              </w:rPr>
            </w:pPr>
            <w:r>
              <w:rPr>
                <w:rFonts w:cs="Times New Roman" w:hAnsi="Times New Roman" w:ascii="Times New Roman"/>
                <w:sz w:val="20"/>
                <w:szCs w:val="20"/>
              </w:rPr>
              <w:t>Zagreb, Folnegovićeva 1</w:t>
            </w:r>
          </w:p>
        </w:tc>
        <w:tc>
          <w:tcPr>
            <w:tcW w:type="dxa" w:w="1134"/>
            <w:tcBorders>
              <w:top w:space="0" w:sz="4" w:color="000000" w:val="single"/>
              <w:left w:space="0" w:sz="4" w:color="000000" w:val="single"/>
              <w:bottom w:space="0" w:sz="4" w:color="000000" w:val="single"/>
              <w:right w:space="0" w:sz="4" w:color="000000" w:val="single"/>
            </w:tcBorders>
            <w:vAlign w:val="center"/>
          </w:tcPr>
          <w:p w:rsidRDefault="00B32E13" w:rsidR="00B32E13">
            <w:pPr>
              <w:pStyle w:val="Bezproreda"/>
              <w:jc w:val="center"/>
              <w:rPr>
                <w:rFonts w:cs="Times New Roman" w:hAnsi="Times New Roman" w:ascii="Times New Roman"/>
                <w:sz w:val="20"/>
                <w:szCs w:val="20"/>
              </w:rPr>
            </w:pPr>
            <w:r>
              <w:rPr>
                <w:rFonts w:cs="Times New Roman" w:hAnsi="Times New Roman" w:ascii="Times New Roman"/>
                <w:sz w:val="20"/>
                <w:szCs w:val="20"/>
              </w:rPr>
              <w:t>19.521,77</w:t>
            </w:r>
          </w:p>
        </w:tc>
        <w:tc>
          <w:tcPr>
            <w:tcW w:type="dxa" w:w="1276"/>
            <w:tcBorders>
              <w:top w:space="0" w:sz="4" w:color="000000" w:val="single"/>
              <w:left w:space="0" w:sz="4" w:color="000000" w:val="single"/>
              <w:bottom w:space="0" w:sz="4" w:color="000000" w:val="single"/>
              <w:right w:space="0" w:sz="4" w:color="000000" w:val="single"/>
            </w:tcBorders>
            <w:vAlign w:val="center"/>
          </w:tcPr>
          <w:p w:rsidRDefault="00B32E13" w:rsidR="00B32E13">
            <w:pPr>
              <w:pStyle w:val="Bezproreda"/>
              <w:jc w:val="center"/>
              <w:rPr>
                <w:rFonts w:cs="Times New Roman" w:hAnsi="Times New Roman" w:ascii="Times New Roman"/>
                <w:sz w:val="20"/>
                <w:szCs w:val="20"/>
              </w:rPr>
            </w:pPr>
            <w:r>
              <w:rPr>
                <w:rFonts w:cs="Times New Roman" w:hAnsi="Times New Roman" w:ascii="Times New Roman"/>
                <w:sz w:val="20"/>
                <w:szCs w:val="20"/>
              </w:rPr>
              <w:t xml:space="preserve">Izvadak otvorenih stavaka, računi, obračuni kamata, presuda TSZgb Povrv-5313/11 od </w:t>
            </w:r>
            <w:r>
              <w:rPr>
                <w:rFonts w:cs="Times New Roman" w:hAnsi="Times New Roman" w:ascii="Times New Roman"/>
                <w:sz w:val="20"/>
                <w:szCs w:val="20"/>
              </w:rPr>
              <w:lastRenderedPageBreak/>
              <w:t>30.11.2012. pravomoćna 21.12.2012.</w:t>
            </w:r>
          </w:p>
        </w:tc>
        <w:tc>
          <w:tcPr>
            <w:tcW w:type="dxa" w:w="1134"/>
            <w:tcBorders>
              <w:top w:space="0" w:sz="4" w:color="000000" w:val="single"/>
              <w:left w:space="0" w:sz="4" w:color="000000" w:val="single"/>
              <w:bottom w:space="0" w:sz="4" w:color="000000" w:val="single"/>
              <w:right w:space="0" w:sz="4" w:color="000000" w:val="single"/>
            </w:tcBorders>
            <w:vAlign w:val="center"/>
          </w:tcPr>
          <w:p w:rsidRDefault="00B32E13" w:rsidP="00690AD6" w:rsidR="00B32E13">
            <w:pPr>
              <w:pStyle w:val="Bezproreda"/>
              <w:jc w:val="center"/>
              <w:rPr>
                <w:rFonts w:cs="Times New Roman" w:hAnsi="Times New Roman" w:ascii="Times New Roman"/>
                <w:sz w:val="20"/>
                <w:szCs w:val="20"/>
              </w:rPr>
            </w:pPr>
            <w:r>
              <w:rPr>
                <w:rFonts w:cs="Times New Roman" w:hAnsi="Times New Roman" w:ascii="Times New Roman"/>
                <w:sz w:val="20"/>
                <w:szCs w:val="20"/>
              </w:rPr>
              <w:lastRenderedPageBreak/>
              <w:t>19.521,77</w:t>
            </w:r>
          </w:p>
        </w:tc>
        <w:tc>
          <w:tcPr>
            <w:tcW w:type="dxa" w:w="2068"/>
            <w:tcBorders>
              <w:top w:space="0" w:sz="4" w:color="000000" w:val="single"/>
              <w:left w:space="0" w:sz="4" w:color="000000" w:val="single"/>
              <w:bottom w:space="0" w:sz="4" w:color="000000" w:val="single"/>
              <w:right w:space="0" w:sz="4" w:color="000000" w:val="single"/>
            </w:tcBorders>
            <w:vAlign w:val="center"/>
          </w:tcPr>
          <w:p w:rsidRDefault="00B32E13" w:rsidP="00690AD6" w:rsidR="00B32E13">
            <w:pPr>
              <w:pStyle w:val="Bezproreda"/>
              <w:jc w:val="center"/>
              <w:rPr>
                <w:rFonts w:cs="Times New Roman" w:hAnsi="Times New Roman" w:ascii="Times New Roman"/>
                <w:sz w:val="20"/>
                <w:szCs w:val="20"/>
              </w:rPr>
            </w:pPr>
            <w:r>
              <w:rPr>
                <w:rFonts w:cs="Times New Roman" w:hAnsi="Times New Roman" w:ascii="Times New Roman"/>
                <w:sz w:val="20"/>
                <w:szCs w:val="20"/>
              </w:rPr>
              <w:t>Izvadak otvorenih stavaka, računi, obračuni kamata, presuda TSZgb Povrv-5313/11 od 30.11.2012. pravomoćna 21.12.2012.</w:t>
            </w:r>
          </w:p>
        </w:tc>
      </w:tr>
      <w:tr w:rsidR="00B32E13">
        <w:trPr>
          <w:trHeight w:val="1379"/>
          <w:jc w:val="center"/>
        </w:trPr>
        <w:tc>
          <w:tcPr>
            <w:tcW w:type="dxa" w:w="842"/>
            <w:tcBorders>
              <w:top w:space="0" w:sz="4" w:color="000000" w:val="single"/>
              <w:left w:space="0" w:sz="4" w:color="000000" w:val="single"/>
              <w:bottom w:space="0" w:sz="4" w:color="000000" w:val="single"/>
              <w:right w:space="0" w:sz="4" w:color="000000" w:val="single"/>
            </w:tcBorders>
            <w:vAlign w:val="center"/>
          </w:tcPr>
          <w:p w:rsidRDefault="00B32E13" w:rsidR="00B32E13">
            <w:pPr>
              <w:pStyle w:val="Bezproreda"/>
              <w:jc w:val="center"/>
              <w:rPr>
                <w:rFonts w:cs="Times New Roman" w:hAnsi="Times New Roman" w:ascii="Times New Roman"/>
                <w:sz w:val="20"/>
                <w:szCs w:val="20"/>
              </w:rPr>
            </w:pPr>
            <w:r>
              <w:rPr>
                <w:rFonts w:cs="Times New Roman" w:hAnsi="Times New Roman" w:ascii="Times New Roman"/>
                <w:sz w:val="20"/>
                <w:szCs w:val="20"/>
              </w:rPr>
              <w:lastRenderedPageBreak/>
              <w:t>6.</w:t>
            </w:r>
          </w:p>
        </w:tc>
        <w:tc>
          <w:tcPr>
            <w:tcW w:type="dxa" w:w="1844"/>
            <w:tcBorders>
              <w:top w:space="0" w:sz="4" w:color="000000" w:val="single"/>
              <w:left w:space="0" w:sz="4" w:color="000000" w:val="single"/>
              <w:bottom w:space="0" w:sz="4" w:color="000000" w:val="single"/>
              <w:right w:space="0" w:sz="4" w:color="000000" w:val="single"/>
            </w:tcBorders>
            <w:vAlign w:val="center"/>
          </w:tcPr>
          <w:p w:rsidRDefault="00B32E13" w:rsidP="004A7EEE" w:rsidR="00B32E13">
            <w:pPr>
              <w:pStyle w:val="Bezproreda"/>
              <w:jc w:val="center"/>
              <w:rPr>
                <w:rFonts w:cs="Times New Roman" w:hAnsi="Times New Roman" w:ascii="Times New Roman"/>
                <w:sz w:val="20"/>
                <w:szCs w:val="20"/>
              </w:rPr>
            </w:pPr>
            <w:r>
              <w:rPr>
                <w:rFonts w:cs="Times New Roman" w:hAnsi="Times New Roman" w:ascii="Times New Roman"/>
                <w:sz w:val="20"/>
                <w:szCs w:val="20"/>
              </w:rPr>
              <w:t>GRAD ZAGREB</w:t>
            </w:r>
          </w:p>
        </w:tc>
        <w:tc>
          <w:tcPr>
            <w:tcW w:type="dxa" w:w="1318"/>
            <w:tcBorders>
              <w:top w:space="0" w:sz="4" w:color="000000" w:val="single"/>
              <w:left w:space="0" w:sz="4" w:color="000000" w:val="single"/>
              <w:bottom w:space="0" w:sz="4" w:color="000000" w:val="single"/>
              <w:right w:space="0" w:sz="4" w:color="000000" w:val="single"/>
            </w:tcBorders>
            <w:vAlign w:val="center"/>
          </w:tcPr>
          <w:p w:rsidRDefault="00B32E13" w:rsidP="00690AD6" w:rsidR="00B32E13">
            <w:pPr>
              <w:pStyle w:val="Bezproreda"/>
              <w:jc w:val="center"/>
              <w:rPr>
                <w:rFonts w:cs="Times New Roman" w:hAnsi="Times New Roman" w:ascii="Times New Roman"/>
                <w:sz w:val="20"/>
                <w:szCs w:val="20"/>
              </w:rPr>
            </w:pPr>
            <w:r>
              <w:rPr>
                <w:rFonts w:cs="Times New Roman" w:hAnsi="Times New Roman" w:ascii="Times New Roman"/>
                <w:sz w:val="20"/>
                <w:szCs w:val="20"/>
              </w:rPr>
              <w:t>61817894937</w:t>
            </w:r>
          </w:p>
        </w:tc>
        <w:tc>
          <w:tcPr>
            <w:tcW w:type="dxa" w:w="1275"/>
            <w:tcBorders>
              <w:top w:space="0" w:sz="4" w:color="000000" w:val="single"/>
              <w:left w:space="0" w:sz="4" w:color="000000" w:val="single"/>
              <w:bottom w:space="0" w:sz="4" w:color="000000" w:val="single"/>
              <w:right w:space="0" w:sz="4" w:color="000000" w:val="single"/>
            </w:tcBorders>
            <w:vAlign w:val="center"/>
          </w:tcPr>
          <w:p w:rsidRDefault="00B32E13" w:rsidP="00690AD6" w:rsidR="00B32E13">
            <w:pPr>
              <w:pStyle w:val="Bezproreda"/>
              <w:jc w:val="center"/>
              <w:rPr>
                <w:rFonts w:cs="Times New Roman" w:hAnsi="Times New Roman" w:ascii="Times New Roman"/>
                <w:sz w:val="20"/>
                <w:szCs w:val="20"/>
              </w:rPr>
            </w:pPr>
            <w:r>
              <w:rPr>
                <w:rFonts w:cs="Times New Roman" w:hAnsi="Times New Roman" w:ascii="Times New Roman"/>
                <w:sz w:val="20"/>
                <w:szCs w:val="20"/>
              </w:rPr>
              <w:t>Zagreb, Trg Stjepana Radića 1</w:t>
            </w:r>
          </w:p>
        </w:tc>
        <w:tc>
          <w:tcPr>
            <w:tcW w:type="dxa" w:w="1134"/>
            <w:tcBorders>
              <w:top w:space="0" w:sz="4" w:color="000000" w:val="single"/>
              <w:left w:space="0" w:sz="4" w:color="000000" w:val="single"/>
              <w:bottom w:space="0" w:sz="4" w:color="000000" w:val="single"/>
              <w:right w:space="0" w:sz="4" w:color="000000" w:val="single"/>
            </w:tcBorders>
            <w:vAlign w:val="center"/>
          </w:tcPr>
          <w:p w:rsidRDefault="00B32E13" w:rsidR="00B32E13">
            <w:pPr>
              <w:pStyle w:val="Bezproreda"/>
              <w:jc w:val="center"/>
              <w:rPr>
                <w:rFonts w:cs="Times New Roman" w:hAnsi="Times New Roman" w:ascii="Times New Roman"/>
                <w:sz w:val="20"/>
                <w:szCs w:val="20"/>
              </w:rPr>
            </w:pPr>
            <w:r>
              <w:rPr>
                <w:rFonts w:cs="Times New Roman" w:hAnsi="Times New Roman" w:ascii="Times New Roman"/>
                <w:sz w:val="20"/>
                <w:szCs w:val="20"/>
              </w:rPr>
              <w:t>2.069,70</w:t>
            </w:r>
          </w:p>
        </w:tc>
        <w:tc>
          <w:tcPr>
            <w:tcW w:type="dxa" w:w="1276"/>
            <w:tcBorders>
              <w:top w:space="0" w:sz="4" w:color="000000" w:val="single"/>
              <w:left w:space="0" w:sz="4" w:color="000000" w:val="single"/>
              <w:bottom w:space="0" w:sz="4" w:color="000000" w:val="single"/>
              <w:right w:space="0" w:sz="4" w:color="000000" w:val="single"/>
            </w:tcBorders>
            <w:vAlign w:val="center"/>
          </w:tcPr>
          <w:p w:rsidRDefault="00B32E13" w:rsidR="00B32E13">
            <w:pPr>
              <w:pStyle w:val="Bezproreda"/>
              <w:jc w:val="center"/>
              <w:rPr>
                <w:rFonts w:cs="Times New Roman" w:hAnsi="Times New Roman" w:ascii="Times New Roman"/>
                <w:sz w:val="20"/>
                <w:szCs w:val="20"/>
              </w:rPr>
            </w:pPr>
            <w:r>
              <w:rPr>
                <w:rFonts w:cs="Times New Roman" w:hAnsi="Times New Roman" w:ascii="Times New Roman"/>
                <w:sz w:val="20"/>
                <w:szCs w:val="20"/>
              </w:rPr>
              <w:t>Rješenje grada Zagreba, Gradskog ureda za prostorno uređenje, zaštitu okoliša, izgradnju grada, graditeljstvo, komunalne poslove i promet  Klasa: UP/I-340-03/2011-003/7 od 13.01.2011., izvadak iz knjigovodstvene kartice, kamatni list.</w:t>
            </w:r>
          </w:p>
        </w:tc>
        <w:tc>
          <w:tcPr>
            <w:tcW w:type="dxa" w:w="1134"/>
            <w:tcBorders>
              <w:top w:space="0" w:sz="4" w:color="000000" w:val="single"/>
              <w:left w:space="0" w:sz="4" w:color="000000" w:val="single"/>
              <w:bottom w:space="0" w:sz="4" w:color="000000" w:val="single"/>
              <w:right w:space="0" w:sz="4" w:color="000000" w:val="single"/>
            </w:tcBorders>
            <w:vAlign w:val="center"/>
          </w:tcPr>
          <w:p w:rsidRDefault="00B32E13" w:rsidP="00690AD6" w:rsidR="00B32E13">
            <w:pPr>
              <w:pStyle w:val="Bezproreda"/>
              <w:jc w:val="center"/>
              <w:rPr>
                <w:rFonts w:cs="Times New Roman" w:hAnsi="Times New Roman" w:ascii="Times New Roman"/>
                <w:sz w:val="20"/>
                <w:szCs w:val="20"/>
              </w:rPr>
            </w:pPr>
            <w:r>
              <w:rPr>
                <w:rFonts w:cs="Times New Roman" w:hAnsi="Times New Roman" w:ascii="Times New Roman"/>
                <w:sz w:val="20"/>
                <w:szCs w:val="20"/>
              </w:rPr>
              <w:t>2.069,70</w:t>
            </w:r>
          </w:p>
        </w:tc>
        <w:tc>
          <w:tcPr>
            <w:tcW w:type="dxa" w:w="2068"/>
            <w:tcBorders>
              <w:top w:space="0" w:sz="4" w:color="000000" w:val="single"/>
              <w:left w:space="0" w:sz="4" w:color="000000" w:val="single"/>
              <w:bottom w:space="0" w:sz="4" w:color="000000" w:val="single"/>
              <w:right w:space="0" w:sz="4" w:color="000000" w:val="single"/>
            </w:tcBorders>
            <w:vAlign w:val="center"/>
          </w:tcPr>
          <w:p w:rsidRDefault="00B32E13" w:rsidP="00690AD6" w:rsidR="00B32E13">
            <w:pPr>
              <w:pStyle w:val="Bezproreda"/>
              <w:jc w:val="center"/>
              <w:rPr>
                <w:rFonts w:cs="Times New Roman" w:hAnsi="Times New Roman" w:ascii="Times New Roman"/>
                <w:sz w:val="20"/>
                <w:szCs w:val="20"/>
              </w:rPr>
            </w:pPr>
            <w:r>
              <w:rPr>
                <w:rFonts w:cs="Times New Roman" w:hAnsi="Times New Roman" w:ascii="Times New Roman"/>
                <w:sz w:val="20"/>
                <w:szCs w:val="20"/>
              </w:rPr>
              <w:t>Rješenje grada Zagreba, Gradskog ureda za prostorno uređenje, zaštitu okoliša, izgradnju grada, graditeljstvo, komunalne poslove i promet  Klasa: UP/I-340-03/2011-003/7 od 13.01.2011., izvadak iz knjigovodstvene kartice, kamatni list.</w:t>
            </w:r>
          </w:p>
        </w:tc>
      </w:tr>
      <w:tr w:rsidR="00B32E13">
        <w:trPr>
          <w:trHeight w:val="1379"/>
          <w:jc w:val="center"/>
        </w:trPr>
        <w:tc>
          <w:tcPr>
            <w:tcW w:type="dxa" w:w="842"/>
            <w:tcBorders>
              <w:top w:space="0" w:sz="4" w:color="000000" w:val="single"/>
              <w:left w:space="0" w:sz="4" w:color="000000" w:val="single"/>
              <w:bottom w:space="0" w:sz="4" w:color="000000" w:val="single"/>
              <w:right w:space="0" w:sz="4" w:color="000000" w:val="single"/>
            </w:tcBorders>
            <w:vAlign w:val="center"/>
          </w:tcPr>
          <w:p w:rsidRDefault="00B32E13" w:rsidR="00B32E13">
            <w:pPr>
              <w:pStyle w:val="Bezproreda"/>
              <w:jc w:val="center"/>
              <w:rPr>
                <w:rFonts w:cs="Times New Roman" w:hAnsi="Times New Roman" w:ascii="Times New Roman"/>
                <w:sz w:val="20"/>
                <w:szCs w:val="20"/>
              </w:rPr>
            </w:pPr>
            <w:r>
              <w:rPr>
                <w:rFonts w:cs="Times New Roman" w:hAnsi="Times New Roman" w:ascii="Times New Roman"/>
                <w:sz w:val="20"/>
                <w:szCs w:val="20"/>
              </w:rPr>
              <w:t>7.</w:t>
            </w:r>
          </w:p>
        </w:tc>
        <w:tc>
          <w:tcPr>
            <w:tcW w:type="dxa" w:w="1844"/>
            <w:tcBorders>
              <w:top w:space="0" w:sz="4" w:color="000000" w:val="single"/>
              <w:left w:space="0" w:sz="4" w:color="000000" w:val="single"/>
              <w:bottom w:space="0" w:sz="4" w:color="000000" w:val="single"/>
              <w:right w:space="0" w:sz="4" w:color="000000" w:val="single"/>
            </w:tcBorders>
            <w:vAlign w:val="center"/>
          </w:tcPr>
          <w:p w:rsidRDefault="00B32E13" w:rsidR="00B32E13">
            <w:pPr>
              <w:pStyle w:val="Bezproreda"/>
              <w:jc w:val="center"/>
              <w:rPr>
                <w:rFonts w:cs="Times New Roman" w:hAnsi="Times New Roman" w:ascii="Times New Roman"/>
                <w:sz w:val="20"/>
                <w:szCs w:val="20"/>
              </w:rPr>
            </w:pPr>
            <w:r>
              <w:rPr>
                <w:rFonts w:cs="Times New Roman" w:hAnsi="Times New Roman" w:ascii="Times New Roman"/>
                <w:sz w:val="20"/>
                <w:szCs w:val="20"/>
              </w:rPr>
              <w:t>GRADSKA PLINARA ZAGREB-OPSKRBA d.o.o.</w:t>
            </w:r>
          </w:p>
        </w:tc>
        <w:tc>
          <w:tcPr>
            <w:tcW w:type="dxa" w:w="1318"/>
            <w:tcBorders>
              <w:top w:space="0" w:sz="4" w:color="000000" w:val="single"/>
              <w:left w:space="0" w:sz="4" w:color="000000" w:val="single"/>
              <w:bottom w:space="0" w:sz="4" w:color="000000" w:val="single"/>
              <w:right w:space="0" w:sz="4" w:color="000000" w:val="single"/>
            </w:tcBorders>
            <w:vAlign w:val="center"/>
          </w:tcPr>
          <w:p w:rsidRDefault="00B32E13" w:rsidR="00B32E13">
            <w:pPr>
              <w:pStyle w:val="Bezproreda"/>
              <w:jc w:val="center"/>
              <w:rPr>
                <w:rFonts w:cs="Times New Roman" w:hAnsi="Times New Roman" w:ascii="Times New Roman"/>
                <w:sz w:val="20"/>
                <w:szCs w:val="20"/>
              </w:rPr>
            </w:pPr>
            <w:r>
              <w:rPr>
                <w:rFonts w:cs="Times New Roman" w:hAnsi="Times New Roman" w:ascii="Times New Roman"/>
                <w:sz w:val="20"/>
                <w:szCs w:val="20"/>
              </w:rPr>
              <w:t>74364571096</w:t>
            </w:r>
          </w:p>
        </w:tc>
        <w:tc>
          <w:tcPr>
            <w:tcW w:type="dxa" w:w="1275"/>
            <w:tcBorders>
              <w:top w:space="0" w:sz="4" w:color="000000" w:val="single"/>
              <w:left w:space="0" w:sz="4" w:color="000000" w:val="single"/>
              <w:bottom w:space="0" w:sz="4" w:color="000000" w:val="single"/>
              <w:right w:space="0" w:sz="4" w:color="000000" w:val="single"/>
            </w:tcBorders>
            <w:vAlign w:val="center"/>
          </w:tcPr>
          <w:p w:rsidRDefault="00B32E13" w:rsidP="00406234" w:rsidR="00B32E13">
            <w:pPr>
              <w:pStyle w:val="Bezproreda"/>
              <w:jc w:val="center"/>
              <w:rPr>
                <w:rFonts w:cs="Times New Roman" w:hAnsi="Times New Roman" w:ascii="Times New Roman"/>
                <w:sz w:val="20"/>
                <w:szCs w:val="20"/>
              </w:rPr>
            </w:pPr>
            <w:r>
              <w:rPr>
                <w:rFonts w:cs="Times New Roman" w:hAnsi="Times New Roman" w:ascii="Times New Roman"/>
                <w:sz w:val="20"/>
                <w:szCs w:val="20"/>
              </w:rPr>
              <w:t>Zagreb, Radnička cesta 1</w:t>
            </w:r>
          </w:p>
        </w:tc>
        <w:tc>
          <w:tcPr>
            <w:tcW w:type="dxa" w:w="1134"/>
            <w:tcBorders>
              <w:top w:space="0" w:sz="4" w:color="000000" w:val="single"/>
              <w:left w:space="0" w:sz="4" w:color="000000" w:val="single"/>
              <w:bottom w:space="0" w:sz="4" w:color="000000" w:val="single"/>
              <w:right w:space="0" w:sz="4" w:color="000000" w:val="single"/>
            </w:tcBorders>
            <w:vAlign w:val="center"/>
          </w:tcPr>
          <w:p w:rsidRDefault="00B32E13" w:rsidR="00B32E13">
            <w:pPr>
              <w:pStyle w:val="Bezproreda"/>
              <w:jc w:val="center"/>
              <w:rPr>
                <w:rFonts w:cs="Times New Roman" w:hAnsi="Times New Roman" w:ascii="Times New Roman"/>
                <w:sz w:val="20"/>
                <w:szCs w:val="20"/>
              </w:rPr>
            </w:pPr>
            <w:r>
              <w:rPr>
                <w:rFonts w:cs="Times New Roman" w:hAnsi="Times New Roman" w:ascii="Times New Roman"/>
                <w:sz w:val="20"/>
                <w:szCs w:val="20"/>
              </w:rPr>
              <w:t>4.668,94</w:t>
            </w:r>
          </w:p>
        </w:tc>
        <w:tc>
          <w:tcPr>
            <w:tcW w:type="dxa" w:w="1276"/>
            <w:tcBorders>
              <w:top w:space="0" w:sz="4" w:color="000000" w:val="single"/>
              <w:left w:space="0" w:sz="4" w:color="000000" w:val="single"/>
              <w:bottom w:space="0" w:sz="4" w:color="000000" w:val="single"/>
              <w:right w:space="0" w:sz="4" w:color="000000" w:val="single"/>
            </w:tcBorders>
            <w:vAlign w:val="center"/>
          </w:tcPr>
          <w:p w:rsidRDefault="00B32E13" w:rsidP="004A7EEE" w:rsidR="00B32E13">
            <w:pPr>
              <w:pStyle w:val="Bezproreda"/>
              <w:jc w:val="center"/>
              <w:rPr>
                <w:rFonts w:cs="Times New Roman" w:hAnsi="Times New Roman" w:ascii="Times New Roman"/>
                <w:sz w:val="20"/>
                <w:szCs w:val="20"/>
              </w:rPr>
            </w:pPr>
            <w:r>
              <w:rPr>
                <w:rFonts w:cs="Times New Roman" w:hAnsi="Times New Roman" w:ascii="Times New Roman"/>
                <w:sz w:val="20"/>
                <w:szCs w:val="20"/>
              </w:rPr>
              <w:t>Računi, obračun zateznih kamata, ovršna isprava Ovrv-3269/11</w:t>
            </w:r>
          </w:p>
        </w:tc>
        <w:tc>
          <w:tcPr>
            <w:tcW w:type="dxa" w:w="1134"/>
            <w:tcBorders>
              <w:top w:space="0" w:sz="4" w:color="000000" w:val="single"/>
              <w:left w:space="0" w:sz="4" w:color="000000" w:val="single"/>
              <w:bottom w:space="0" w:sz="4" w:color="000000" w:val="single"/>
              <w:right w:space="0" w:sz="4" w:color="000000" w:val="single"/>
            </w:tcBorders>
            <w:vAlign w:val="center"/>
          </w:tcPr>
          <w:p w:rsidRDefault="00B32E13" w:rsidP="00690AD6" w:rsidR="00B32E13">
            <w:pPr>
              <w:pStyle w:val="Bezproreda"/>
              <w:jc w:val="center"/>
              <w:rPr>
                <w:rFonts w:cs="Times New Roman" w:hAnsi="Times New Roman" w:ascii="Times New Roman"/>
                <w:sz w:val="20"/>
                <w:szCs w:val="20"/>
              </w:rPr>
            </w:pPr>
            <w:r>
              <w:rPr>
                <w:rFonts w:cs="Times New Roman" w:hAnsi="Times New Roman" w:ascii="Times New Roman"/>
                <w:sz w:val="20"/>
                <w:szCs w:val="20"/>
              </w:rPr>
              <w:t>4.668,94</w:t>
            </w:r>
          </w:p>
        </w:tc>
        <w:tc>
          <w:tcPr>
            <w:tcW w:type="dxa" w:w="2068"/>
            <w:tcBorders>
              <w:top w:space="0" w:sz="4" w:color="000000" w:val="single"/>
              <w:left w:space="0" w:sz="4" w:color="000000" w:val="single"/>
              <w:bottom w:space="0" w:sz="4" w:color="000000" w:val="single"/>
              <w:right w:space="0" w:sz="4" w:color="000000" w:val="single"/>
            </w:tcBorders>
            <w:vAlign w:val="center"/>
          </w:tcPr>
          <w:p w:rsidRDefault="00B32E13" w:rsidP="00690AD6" w:rsidR="00B32E13">
            <w:pPr>
              <w:pStyle w:val="Bezproreda"/>
              <w:jc w:val="center"/>
              <w:rPr>
                <w:rFonts w:cs="Times New Roman" w:hAnsi="Times New Roman" w:ascii="Times New Roman"/>
                <w:sz w:val="20"/>
                <w:szCs w:val="20"/>
              </w:rPr>
            </w:pPr>
            <w:r>
              <w:rPr>
                <w:rFonts w:cs="Times New Roman" w:hAnsi="Times New Roman" w:ascii="Times New Roman"/>
                <w:sz w:val="20"/>
                <w:szCs w:val="20"/>
              </w:rPr>
              <w:t>Račun , obračun zateznih kamata, ovršna isprava Ovrv-3269/11</w:t>
            </w:r>
          </w:p>
        </w:tc>
      </w:tr>
      <w:tr w:rsidR="00B32E13">
        <w:trPr>
          <w:trHeight w:val="1379"/>
          <w:jc w:val="center"/>
        </w:trPr>
        <w:tc>
          <w:tcPr>
            <w:tcW w:type="dxa" w:w="842"/>
            <w:tcBorders>
              <w:top w:space="0" w:sz="4" w:color="000000" w:val="single"/>
              <w:left w:space="0" w:sz="4" w:color="000000" w:val="single"/>
              <w:bottom w:space="0" w:sz="4" w:color="000000" w:val="single"/>
              <w:right w:space="0" w:sz="4" w:color="000000" w:val="single"/>
            </w:tcBorders>
            <w:vAlign w:val="center"/>
          </w:tcPr>
          <w:p w:rsidRDefault="00B32E13" w:rsidR="00B32E13">
            <w:pPr>
              <w:pStyle w:val="Bezproreda"/>
              <w:jc w:val="center"/>
              <w:rPr>
                <w:rFonts w:cs="Times New Roman" w:hAnsi="Times New Roman" w:ascii="Times New Roman"/>
                <w:sz w:val="20"/>
                <w:szCs w:val="20"/>
              </w:rPr>
            </w:pPr>
            <w:r>
              <w:rPr>
                <w:rFonts w:cs="Times New Roman" w:hAnsi="Times New Roman" w:ascii="Times New Roman"/>
                <w:sz w:val="20"/>
                <w:szCs w:val="20"/>
              </w:rPr>
              <w:t>8.</w:t>
            </w:r>
          </w:p>
        </w:tc>
        <w:tc>
          <w:tcPr>
            <w:tcW w:type="dxa" w:w="1844"/>
            <w:tcBorders>
              <w:top w:space="0" w:sz="4" w:color="000000" w:val="single"/>
              <w:left w:space="0" w:sz="4" w:color="000000" w:val="single"/>
              <w:bottom w:space="0" w:sz="4" w:color="000000" w:val="single"/>
              <w:right w:space="0" w:sz="4" w:color="000000" w:val="single"/>
            </w:tcBorders>
            <w:vAlign w:val="center"/>
          </w:tcPr>
          <w:p w:rsidRDefault="00B32E13" w:rsidR="00B32E13">
            <w:pPr>
              <w:pStyle w:val="Bezproreda"/>
              <w:jc w:val="center"/>
              <w:rPr>
                <w:rFonts w:cs="Times New Roman" w:hAnsi="Times New Roman" w:ascii="Times New Roman"/>
                <w:sz w:val="20"/>
                <w:szCs w:val="20"/>
              </w:rPr>
            </w:pPr>
            <w:r>
              <w:rPr>
                <w:rFonts w:cs="Times New Roman" w:hAnsi="Times New Roman" w:ascii="Times New Roman"/>
                <w:sz w:val="20"/>
                <w:szCs w:val="20"/>
              </w:rPr>
              <w:t>FINANCIJSKA AGENCIJA</w:t>
            </w:r>
          </w:p>
        </w:tc>
        <w:tc>
          <w:tcPr>
            <w:tcW w:type="dxa" w:w="1318"/>
            <w:tcBorders>
              <w:top w:space="0" w:sz="4" w:color="000000" w:val="single"/>
              <w:left w:space="0" w:sz="4" w:color="000000" w:val="single"/>
              <w:bottom w:space="0" w:sz="4" w:color="000000" w:val="single"/>
              <w:right w:space="0" w:sz="4" w:color="000000" w:val="single"/>
            </w:tcBorders>
            <w:vAlign w:val="center"/>
          </w:tcPr>
          <w:p w:rsidRDefault="00B32E13" w:rsidR="00B32E13">
            <w:pPr>
              <w:pStyle w:val="Bezproreda"/>
              <w:jc w:val="center"/>
              <w:rPr>
                <w:rFonts w:cs="Times New Roman" w:hAnsi="Times New Roman" w:ascii="Times New Roman"/>
                <w:sz w:val="20"/>
                <w:szCs w:val="20"/>
              </w:rPr>
            </w:pPr>
            <w:r>
              <w:rPr>
                <w:rFonts w:cs="Times New Roman" w:hAnsi="Times New Roman" w:ascii="Times New Roman"/>
                <w:sz w:val="20"/>
                <w:szCs w:val="20"/>
              </w:rPr>
              <w:t>85821130368</w:t>
            </w:r>
          </w:p>
        </w:tc>
        <w:tc>
          <w:tcPr>
            <w:tcW w:type="dxa" w:w="1275"/>
            <w:tcBorders>
              <w:top w:space="0" w:sz="4" w:color="000000" w:val="single"/>
              <w:left w:space="0" w:sz="4" w:color="000000" w:val="single"/>
              <w:bottom w:space="0" w:sz="4" w:color="000000" w:val="single"/>
              <w:right w:space="0" w:sz="4" w:color="000000" w:val="single"/>
            </w:tcBorders>
            <w:vAlign w:val="center"/>
          </w:tcPr>
          <w:p w:rsidRDefault="00B32E13" w:rsidP="001E16D2" w:rsidR="00B32E13">
            <w:pPr>
              <w:pStyle w:val="Bezproreda"/>
              <w:jc w:val="center"/>
              <w:rPr>
                <w:rFonts w:cs="Times New Roman" w:hAnsi="Times New Roman" w:ascii="Times New Roman"/>
                <w:sz w:val="20"/>
                <w:szCs w:val="20"/>
              </w:rPr>
            </w:pPr>
            <w:r>
              <w:rPr>
                <w:rFonts w:cs="Times New Roman" w:hAnsi="Times New Roman" w:ascii="Times New Roman"/>
                <w:sz w:val="20"/>
                <w:szCs w:val="20"/>
              </w:rPr>
              <w:t>Zagreb, Ulica grada Vukovara 70</w:t>
            </w:r>
          </w:p>
        </w:tc>
        <w:tc>
          <w:tcPr>
            <w:tcW w:type="dxa" w:w="1134"/>
            <w:tcBorders>
              <w:top w:space="0" w:sz="4" w:color="000000" w:val="single"/>
              <w:left w:space="0" w:sz="4" w:color="000000" w:val="single"/>
              <w:bottom w:space="0" w:sz="4" w:color="000000" w:val="single"/>
              <w:right w:space="0" w:sz="4" w:color="000000" w:val="single"/>
            </w:tcBorders>
            <w:vAlign w:val="center"/>
          </w:tcPr>
          <w:p w:rsidRDefault="00B32E13" w:rsidR="00B32E13">
            <w:pPr>
              <w:pStyle w:val="Bezproreda"/>
              <w:jc w:val="center"/>
              <w:rPr>
                <w:rFonts w:cs="Times New Roman" w:hAnsi="Times New Roman" w:ascii="Times New Roman"/>
                <w:sz w:val="20"/>
                <w:szCs w:val="20"/>
              </w:rPr>
            </w:pPr>
            <w:r>
              <w:rPr>
                <w:rFonts w:cs="Times New Roman" w:hAnsi="Times New Roman" w:ascii="Times New Roman"/>
                <w:sz w:val="20"/>
                <w:szCs w:val="20"/>
              </w:rPr>
              <w:t>650,00</w:t>
            </w:r>
          </w:p>
        </w:tc>
        <w:tc>
          <w:tcPr>
            <w:tcW w:type="dxa" w:w="1276"/>
            <w:tcBorders>
              <w:top w:space="0" w:sz="4" w:color="000000" w:val="single"/>
              <w:left w:space="0" w:sz="4" w:color="000000" w:val="single"/>
              <w:bottom w:space="0" w:sz="4" w:color="000000" w:val="single"/>
              <w:right w:space="0" w:sz="4" w:color="000000" w:val="single"/>
            </w:tcBorders>
            <w:vAlign w:val="center"/>
          </w:tcPr>
          <w:p w:rsidRDefault="00B32E13" w:rsidP="001E16D2" w:rsidR="00B32E13">
            <w:pPr>
              <w:pStyle w:val="Bezproreda"/>
              <w:jc w:val="center"/>
              <w:rPr>
                <w:rFonts w:cs="Times New Roman" w:hAnsi="Times New Roman" w:ascii="Times New Roman"/>
                <w:sz w:val="20"/>
                <w:szCs w:val="20"/>
              </w:rPr>
            </w:pPr>
            <w:r>
              <w:rPr>
                <w:rFonts w:cs="Times New Roman" w:hAnsi="Times New Roman" w:ascii="Times New Roman"/>
                <w:sz w:val="20"/>
                <w:szCs w:val="20"/>
              </w:rPr>
              <w:t>Izvadak otvorenih stavki, računi</w:t>
            </w:r>
          </w:p>
        </w:tc>
        <w:tc>
          <w:tcPr>
            <w:tcW w:type="dxa" w:w="1134"/>
            <w:tcBorders>
              <w:top w:space="0" w:sz="4" w:color="000000" w:val="single"/>
              <w:left w:space="0" w:sz="4" w:color="000000" w:val="single"/>
              <w:bottom w:space="0" w:sz="4" w:color="000000" w:val="single"/>
              <w:right w:space="0" w:sz="4" w:color="000000" w:val="single"/>
            </w:tcBorders>
            <w:vAlign w:val="center"/>
          </w:tcPr>
          <w:p w:rsidRDefault="00B32E13" w:rsidP="00690AD6" w:rsidR="00B32E13">
            <w:pPr>
              <w:pStyle w:val="Bezproreda"/>
              <w:jc w:val="center"/>
              <w:rPr>
                <w:rFonts w:cs="Times New Roman" w:hAnsi="Times New Roman" w:ascii="Times New Roman"/>
                <w:sz w:val="20"/>
                <w:szCs w:val="20"/>
              </w:rPr>
            </w:pPr>
            <w:r>
              <w:rPr>
                <w:rFonts w:cs="Times New Roman" w:hAnsi="Times New Roman" w:ascii="Times New Roman"/>
                <w:sz w:val="20"/>
                <w:szCs w:val="20"/>
              </w:rPr>
              <w:t>650,00</w:t>
            </w:r>
          </w:p>
        </w:tc>
        <w:tc>
          <w:tcPr>
            <w:tcW w:type="dxa" w:w="2068"/>
            <w:tcBorders>
              <w:top w:space="0" w:sz="4" w:color="000000" w:val="single"/>
              <w:left w:space="0" w:sz="4" w:color="000000" w:val="single"/>
              <w:bottom w:space="0" w:sz="4" w:color="000000" w:val="single"/>
              <w:right w:space="0" w:sz="4" w:color="000000" w:val="single"/>
            </w:tcBorders>
            <w:vAlign w:val="center"/>
          </w:tcPr>
          <w:p w:rsidRDefault="00B32E13" w:rsidP="00690AD6" w:rsidR="00B32E13">
            <w:pPr>
              <w:pStyle w:val="Bezproreda"/>
              <w:jc w:val="center"/>
              <w:rPr>
                <w:rFonts w:cs="Times New Roman" w:hAnsi="Times New Roman" w:ascii="Times New Roman"/>
                <w:sz w:val="20"/>
                <w:szCs w:val="20"/>
              </w:rPr>
            </w:pPr>
            <w:r>
              <w:rPr>
                <w:rFonts w:cs="Times New Roman" w:hAnsi="Times New Roman" w:ascii="Times New Roman"/>
                <w:sz w:val="20"/>
                <w:szCs w:val="20"/>
              </w:rPr>
              <w:t>Izvadak otvorenih stavki, računi</w:t>
            </w:r>
          </w:p>
        </w:tc>
      </w:tr>
      <w:tr w:rsidR="00B32E13">
        <w:trPr>
          <w:trHeight w:val="1379"/>
          <w:jc w:val="center"/>
        </w:trPr>
        <w:tc>
          <w:tcPr>
            <w:tcW w:type="dxa" w:w="842"/>
            <w:tcBorders>
              <w:top w:space="0" w:sz="4" w:color="000000" w:val="single"/>
              <w:left w:space="0" w:sz="4" w:color="000000" w:val="single"/>
              <w:bottom w:space="0" w:sz="4" w:color="000000" w:val="single"/>
              <w:right w:space="0" w:sz="4" w:color="000000" w:val="single"/>
            </w:tcBorders>
            <w:vAlign w:val="center"/>
          </w:tcPr>
          <w:p w:rsidRDefault="00B32E13" w:rsidR="00B32E13">
            <w:pPr>
              <w:pStyle w:val="Bezproreda"/>
              <w:jc w:val="center"/>
              <w:rPr>
                <w:rFonts w:cs="Times New Roman" w:hAnsi="Times New Roman" w:ascii="Times New Roman"/>
                <w:sz w:val="20"/>
                <w:szCs w:val="20"/>
              </w:rPr>
            </w:pPr>
            <w:r>
              <w:rPr>
                <w:rFonts w:cs="Times New Roman" w:hAnsi="Times New Roman" w:ascii="Times New Roman"/>
                <w:sz w:val="20"/>
                <w:szCs w:val="20"/>
              </w:rPr>
              <w:t>9.</w:t>
            </w:r>
          </w:p>
        </w:tc>
        <w:tc>
          <w:tcPr>
            <w:tcW w:type="dxa" w:w="1844"/>
            <w:tcBorders>
              <w:top w:space="0" w:sz="4" w:color="000000" w:val="single"/>
              <w:left w:space="0" w:sz="4" w:color="000000" w:val="single"/>
              <w:bottom w:space="0" w:sz="4" w:color="000000" w:val="single"/>
              <w:right w:space="0" w:sz="4" w:color="000000" w:val="single"/>
            </w:tcBorders>
            <w:vAlign w:val="center"/>
          </w:tcPr>
          <w:p w:rsidRDefault="00B32E13" w:rsidR="00B32E13">
            <w:pPr>
              <w:pStyle w:val="Bezproreda"/>
              <w:jc w:val="center"/>
              <w:rPr>
                <w:rFonts w:cs="Times New Roman" w:hAnsi="Times New Roman" w:ascii="Times New Roman"/>
                <w:sz w:val="20"/>
                <w:szCs w:val="20"/>
              </w:rPr>
            </w:pPr>
            <w:r>
              <w:rPr>
                <w:rFonts w:cs="Times New Roman" w:hAnsi="Times New Roman" w:ascii="Times New Roman"/>
                <w:sz w:val="20"/>
                <w:szCs w:val="20"/>
              </w:rPr>
              <w:t>INGEL d.o.o.</w:t>
            </w:r>
          </w:p>
        </w:tc>
        <w:tc>
          <w:tcPr>
            <w:tcW w:type="dxa" w:w="1318"/>
            <w:tcBorders>
              <w:top w:space="0" w:sz="4" w:color="000000" w:val="single"/>
              <w:left w:space="0" w:sz="4" w:color="000000" w:val="single"/>
              <w:bottom w:space="0" w:sz="4" w:color="000000" w:val="single"/>
              <w:right w:space="0" w:sz="4" w:color="000000" w:val="single"/>
            </w:tcBorders>
            <w:vAlign w:val="center"/>
          </w:tcPr>
          <w:p w:rsidRDefault="00B32E13" w:rsidR="00B32E13">
            <w:pPr>
              <w:pStyle w:val="Bezproreda"/>
              <w:jc w:val="center"/>
              <w:rPr>
                <w:rFonts w:cs="Times New Roman" w:hAnsi="Times New Roman" w:ascii="Times New Roman"/>
                <w:sz w:val="20"/>
                <w:szCs w:val="20"/>
              </w:rPr>
            </w:pPr>
            <w:r>
              <w:rPr>
                <w:rFonts w:cs="Times New Roman" w:hAnsi="Times New Roman" w:ascii="Times New Roman"/>
                <w:sz w:val="20"/>
                <w:szCs w:val="20"/>
              </w:rPr>
              <w:t>53399756198</w:t>
            </w:r>
          </w:p>
        </w:tc>
        <w:tc>
          <w:tcPr>
            <w:tcW w:type="dxa" w:w="1275"/>
            <w:tcBorders>
              <w:top w:space="0" w:sz="4" w:color="000000" w:val="single"/>
              <w:left w:space="0" w:sz="4" w:color="000000" w:val="single"/>
              <w:bottom w:space="0" w:sz="4" w:color="000000" w:val="single"/>
              <w:right w:space="0" w:sz="4" w:color="000000" w:val="single"/>
            </w:tcBorders>
            <w:vAlign w:val="center"/>
          </w:tcPr>
          <w:p w:rsidRDefault="00B32E13" w:rsidP="007E77F8" w:rsidR="00B32E13">
            <w:pPr>
              <w:pStyle w:val="Bezproreda"/>
              <w:jc w:val="center"/>
              <w:rPr>
                <w:rFonts w:cs="Times New Roman" w:hAnsi="Times New Roman" w:ascii="Times New Roman"/>
                <w:sz w:val="20"/>
                <w:szCs w:val="20"/>
              </w:rPr>
            </w:pPr>
            <w:r>
              <w:rPr>
                <w:rFonts w:cs="Times New Roman" w:hAnsi="Times New Roman" w:ascii="Times New Roman"/>
                <w:sz w:val="20"/>
                <w:szCs w:val="20"/>
              </w:rPr>
              <w:t>Donja Stubica, Župana Vratislava 4</w:t>
            </w:r>
          </w:p>
        </w:tc>
        <w:tc>
          <w:tcPr>
            <w:tcW w:type="dxa" w:w="1134"/>
            <w:tcBorders>
              <w:top w:space="0" w:sz="4" w:color="000000" w:val="single"/>
              <w:left w:space="0" w:sz="4" w:color="000000" w:val="single"/>
              <w:bottom w:space="0" w:sz="4" w:color="000000" w:val="single"/>
              <w:right w:space="0" w:sz="4" w:color="000000" w:val="single"/>
            </w:tcBorders>
            <w:vAlign w:val="center"/>
          </w:tcPr>
          <w:p w:rsidRDefault="00B32E13" w:rsidR="00B32E13">
            <w:pPr>
              <w:pStyle w:val="Bezproreda"/>
              <w:jc w:val="center"/>
              <w:rPr>
                <w:rFonts w:cs="Times New Roman" w:hAnsi="Times New Roman" w:ascii="Times New Roman"/>
                <w:sz w:val="20"/>
                <w:szCs w:val="20"/>
              </w:rPr>
            </w:pPr>
            <w:r>
              <w:rPr>
                <w:rFonts w:cs="Times New Roman" w:hAnsi="Times New Roman" w:ascii="Times New Roman"/>
                <w:sz w:val="20"/>
                <w:szCs w:val="20"/>
              </w:rPr>
              <w:t>20.821,16</w:t>
            </w:r>
          </w:p>
        </w:tc>
        <w:tc>
          <w:tcPr>
            <w:tcW w:type="dxa" w:w="1276"/>
            <w:tcBorders>
              <w:top w:space="0" w:sz="4" w:color="000000" w:val="single"/>
              <w:left w:space="0" w:sz="4" w:color="000000" w:val="single"/>
              <w:bottom w:space="0" w:sz="4" w:color="000000" w:val="single"/>
              <w:right w:space="0" w:sz="4" w:color="000000" w:val="single"/>
            </w:tcBorders>
            <w:vAlign w:val="center"/>
          </w:tcPr>
          <w:p w:rsidRDefault="00B32E13" w:rsidR="00B32E13">
            <w:pPr>
              <w:pStyle w:val="Bezproreda"/>
              <w:jc w:val="center"/>
              <w:rPr>
                <w:rFonts w:cs="Times New Roman" w:hAnsi="Times New Roman" w:ascii="Times New Roman"/>
                <w:sz w:val="20"/>
                <w:szCs w:val="20"/>
              </w:rPr>
            </w:pPr>
            <w:r>
              <w:rPr>
                <w:rFonts w:cs="Times New Roman" w:hAnsi="Times New Roman" w:ascii="Times New Roman"/>
                <w:sz w:val="20"/>
                <w:szCs w:val="20"/>
              </w:rPr>
              <w:t>Račun broj 18-PN-1 od dana 14.11.2013., rješenje o ovrsi Ovrv-</w:t>
            </w:r>
            <w:r>
              <w:rPr>
                <w:rFonts w:cs="Times New Roman" w:hAnsi="Times New Roman" w:ascii="Times New Roman"/>
                <w:sz w:val="20"/>
                <w:szCs w:val="20"/>
              </w:rPr>
              <w:lastRenderedPageBreak/>
              <w:t>7050/16 od 80.08.2016.</w:t>
            </w:r>
          </w:p>
        </w:tc>
        <w:tc>
          <w:tcPr>
            <w:tcW w:type="dxa" w:w="1134"/>
            <w:tcBorders>
              <w:top w:space="0" w:sz="4" w:color="000000" w:val="single"/>
              <w:left w:space="0" w:sz="4" w:color="000000" w:val="single"/>
              <w:bottom w:space="0" w:sz="4" w:color="000000" w:val="single"/>
              <w:right w:space="0" w:sz="4" w:color="000000" w:val="single"/>
            </w:tcBorders>
            <w:vAlign w:val="center"/>
          </w:tcPr>
          <w:p w:rsidRDefault="00B32E13" w:rsidP="00690AD6" w:rsidR="00B32E13">
            <w:pPr>
              <w:pStyle w:val="Bezproreda"/>
              <w:jc w:val="center"/>
              <w:rPr>
                <w:rFonts w:cs="Times New Roman" w:hAnsi="Times New Roman" w:ascii="Times New Roman"/>
                <w:sz w:val="20"/>
                <w:szCs w:val="20"/>
              </w:rPr>
            </w:pPr>
            <w:r>
              <w:rPr>
                <w:rFonts w:cs="Times New Roman" w:hAnsi="Times New Roman" w:ascii="Times New Roman"/>
                <w:sz w:val="20"/>
                <w:szCs w:val="20"/>
              </w:rPr>
              <w:lastRenderedPageBreak/>
              <w:t>20.821,16</w:t>
            </w:r>
          </w:p>
        </w:tc>
        <w:tc>
          <w:tcPr>
            <w:tcW w:type="dxa" w:w="2068"/>
            <w:tcBorders>
              <w:top w:space="0" w:sz="4" w:color="000000" w:val="single"/>
              <w:left w:space="0" w:sz="4" w:color="000000" w:val="single"/>
              <w:bottom w:space="0" w:sz="4" w:color="000000" w:val="single"/>
              <w:right w:space="0" w:sz="4" w:color="000000" w:val="single"/>
            </w:tcBorders>
            <w:vAlign w:val="center"/>
          </w:tcPr>
          <w:p w:rsidRDefault="00B32E13" w:rsidP="00690AD6" w:rsidR="00B32E13">
            <w:pPr>
              <w:pStyle w:val="Bezproreda"/>
              <w:jc w:val="center"/>
              <w:rPr>
                <w:rFonts w:cs="Times New Roman" w:hAnsi="Times New Roman" w:ascii="Times New Roman"/>
                <w:sz w:val="20"/>
                <w:szCs w:val="20"/>
              </w:rPr>
            </w:pPr>
            <w:r>
              <w:rPr>
                <w:rFonts w:cs="Times New Roman" w:hAnsi="Times New Roman" w:ascii="Times New Roman"/>
                <w:sz w:val="20"/>
                <w:szCs w:val="20"/>
              </w:rPr>
              <w:t>Račun broj 18-PN-1 od dana 14.11.2013., rješenje o ovrsi Ovrv-7050/16 od 80.08.2016.</w:t>
            </w:r>
          </w:p>
        </w:tc>
      </w:tr>
      <w:tr w:rsidR="00B32E13">
        <w:trPr>
          <w:trHeight w:val="1379"/>
          <w:jc w:val="center"/>
        </w:trPr>
        <w:tc>
          <w:tcPr>
            <w:tcW w:type="dxa" w:w="842"/>
            <w:tcBorders>
              <w:top w:space="0" w:sz="4" w:color="000000" w:val="single"/>
              <w:left w:space="0" w:sz="4" w:color="000000" w:val="single"/>
              <w:bottom w:space="0" w:sz="4" w:color="000000" w:val="single"/>
              <w:right w:space="0" w:sz="4" w:color="000000" w:val="single"/>
            </w:tcBorders>
            <w:vAlign w:val="center"/>
          </w:tcPr>
          <w:p w:rsidRDefault="00B32E13" w:rsidR="00B32E13">
            <w:pPr>
              <w:pStyle w:val="Bezproreda"/>
              <w:jc w:val="center"/>
              <w:rPr>
                <w:rFonts w:cs="Times New Roman" w:hAnsi="Times New Roman" w:ascii="Times New Roman"/>
                <w:sz w:val="20"/>
                <w:szCs w:val="20"/>
              </w:rPr>
            </w:pPr>
            <w:r>
              <w:rPr>
                <w:rFonts w:cs="Times New Roman" w:hAnsi="Times New Roman" w:ascii="Times New Roman"/>
                <w:sz w:val="20"/>
                <w:szCs w:val="20"/>
              </w:rPr>
              <w:lastRenderedPageBreak/>
              <w:t>10.</w:t>
            </w:r>
          </w:p>
        </w:tc>
        <w:tc>
          <w:tcPr>
            <w:tcW w:type="dxa" w:w="1844"/>
            <w:tcBorders>
              <w:top w:space="0" w:sz="4" w:color="000000" w:val="single"/>
              <w:left w:space="0" w:sz="4" w:color="000000" w:val="single"/>
              <w:bottom w:space="0" w:sz="4" w:color="000000" w:val="single"/>
              <w:right w:space="0" w:sz="4" w:color="000000" w:val="single"/>
            </w:tcBorders>
            <w:vAlign w:val="center"/>
          </w:tcPr>
          <w:p w:rsidRDefault="00B32E13" w:rsidP="004A7EEE" w:rsidR="00B32E13">
            <w:pPr>
              <w:pStyle w:val="Bezproreda"/>
              <w:jc w:val="center"/>
              <w:rPr>
                <w:rFonts w:cs="Times New Roman" w:hAnsi="Times New Roman" w:ascii="Times New Roman"/>
                <w:sz w:val="20"/>
                <w:szCs w:val="20"/>
              </w:rPr>
            </w:pPr>
            <w:r>
              <w:rPr>
                <w:rFonts w:cs="Times New Roman" w:hAnsi="Times New Roman" w:ascii="Times New Roman"/>
                <w:sz w:val="20"/>
                <w:szCs w:val="20"/>
              </w:rPr>
              <w:t>Zagrebački holding d.o.o.</w:t>
            </w:r>
          </w:p>
        </w:tc>
        <w:tc>
          <w:tcPr>
            <w:tcW w:type="dxa" w:w="1318"/>
            <w:tcBorders>
              <w:top w:space="0" w:sz="4" w:color="000000" w:val="single"/>
              <w:left w:space="0" w:sz="4" w:color="000000" w:val="single"/>
              <w:bottom w:space="0" w:sz="4" w:color="000000" w:val="single"/>
              <w:right w:space="0" w:sz="4" w:color="000000" w:val="single"/>
            </w:tcBorders>
            <w:vAlign w:val="center"/>
          </w:tcPr>
          <w:p w:rsidRDefault="00B32E13" w:rsidR="00B32E13">
            <w:pPr>
              <w:pStyle w:val="Bezproreda"/>
              <w:jc w:val="center"/>
              <w:rPr>
                <w:rFonts w:cs="Times New Roman" w:hAnsi="Times New Roman" w:ascii="Times New Roman"/>
                <w:sz w:val="20"/>
                <w:szCs w:val="20"/>
              </w:rPr>
            </w:pPr>
            <w:r>
              <w:rPr>
                <w:rFonts w:cs="Times New Roman" w:hAnsi="Times New Roman" w:ascii="Times New Roman"/>
                <w:sz w:val="20"/>
                <w:szCs w:val="20"/>
              </w:rPr>
              <w:t>85584865987</w:t>
            </w:r>
          </w:p>
        </w:tc>
        <w:tc>
          <w:tcPr>
            <w:tcW w:type="dxa" w:w="1275"/>
            <w:tcBorders>
              <w:top w:space="0" w:sz="4" w:color="000000" w:val="single"/>
              <w:left w:space="0" w:sz="4" w:color="000000" w:val="single"/>
              <w:bottom w:space="0" w:sz="4" w:color="000000" w:val="single"/>
              <w:right w:space="0" w:sz="4" w:color="000000" w:val="single"/>
            </w:tcBorders>
            <w:vAlign w:val="center"/>
          </w:tcPr>
          <w:p w:rsidRDefault="00B32E13" w:rsidP="00415EDC" w:rsidR="00B32E13">
            <w:pPr>
              <w:pStyle w:val="Bezproreda"/>
              <w:jc w:val="center"/>
              <w:rPr>
                <w:rFonts w:cs="Times New Roman" w:hAnsi="Times New Roman" w:ascii="Times New Roman"/>
                <w:sz w:val="20"/>
                <w:szCs w:val="20"/>
              </w:rPr>
            </w:pPr>
            <w:r>
              <w:rPr>
                <w:rFonts w:cs="Times New Roman" w:hAnsi="Times New Roman" w:ascii="Times New Roman"/>
                <w:sz w:val="20"/>
                <w:szCs w:val="20"/>
              </w:rPr>
              <w:t>Zagreb, Ulica grada Vukovara 41</w:t>
            </w:r>
          </w:p>
        </w:tc>
        <w:tc>
          <w:tcPr>
            <w:tcW w:type="dxa" w:w="1134"/>
            <w:tcBorders>
              <w:top w:space="0" w:sz="4" w:color="000000" w:val="single"/>
              <w:left w:space="0" w:sz="4" w:color="000000" w:val="single"/>
              <w:bottom w:space="0" w:sz="4" w:color="000000" w:val="single"/>
              <w:right w:space="0" w:sz="4" w:color="000000" w:val="single"/>
            </w:tcBorders>
            <w:vAlign w:val="center"/>
          </w:tcPr>
          <w:p w:rsidRDefault="00B32E13" w:rsidR="00B32E13">
            <w:pPr>
              <w:pStyle w:val="Bezproreda"/>
              <w:jc w:val="center"/>
              <w:rPr>
                <w:rFonts w:cs="Times New Roman" w:hAnsi="Times New Roman" w:ascii="Times New Roman"/>
                <w:sz w:val="20"/>
                <w:szCs w:val="20"/>
              </w:rPr>
            </w:pPr>
            <w:r>
              <w:rPr>
                <w:rFonts w:cs="Times New Roman" w:hAnsi="Times New Roman" w:ascii="Times New Roman"/>
                <w:sz w:val="20"/>
                <w:szCs w:val="20"/>
              </w:rPr>
              <w:t>14.618,86</w:t>
            </w:r>
          </w:p>
        </w:tc>
        <w:tc>
          <w:tcPr>
            <w:tcW w:type="dxa" w:w="1276"/>
            <w:tcBorders>
              <w:top w:space="0" w:sz="4" w:color="000000" w:val="single"/>
              <w:left w:space="0" w:sz="4" w:color="000000" w:val="single"/>
              <w:bottom w:space="0" w:sz="4" w:color="000000" w:val="single"/>
              <w:right w:space="0" w:sz="4" w:color="000000" w:val="single"/>
            </w:tcBorders>
            <w:vAlign w:val="center"/>
          </w:tcPr>
          <w:p w:rsidRDefault="00B32E13" w:rsidP="00487163" w:rsidR="00B32E13">
            <w:pPr>
              <w:pStyle w:val="Bezproreda"/>
              <w:jc w:val="center"/>
              <w:rPr>
                <w:rFonts w:cs="Times New Roman" w:hAnsi="Times New Roman" w:ascii="Times New Roman"/>
                <w:sz w:val="20"/>
                <w:szCs w:val="20"/>
              </w:rPr>
            </w:pPr>
            <w:r>
              <w:rPr>
                <w:rFonts w:cs="Times New Roman" w:hAnsi="Times New Roman" w:ascii="Times New Roman"/>
                <w:sz w:val="20"/>
                <w:szCs w:val="20"/>
              </w:rPr>
              <w:t xml:space="preserve">Podružnica čistoća – izvod otvorenih stavaka na dan 16.10.2018., obračun zateznih kamata br.19970, rješenje o ovrsi na temelju vjerodostojne isprave posl.br: Ovrv-582/13 izdano dana 04.04.2013. od jb Slavka Remenarića iz Samobora, pravomoćno i ovršno 17.6.2013., izvod iz poslovnih knjiga na dan 25.03.2013., obračun zateznih kamata br.19971 Podružnica Zagrebparking – rješenje o ovrsi na temelju vjerodostojne isprave posl.br:Ovrv-1906/13 izdano dana </w:t>
            </w:r>
            <w:r>
              <w:rPr>
                <w:rFonts w:cs="Times New Roman" w:hAnsi="Times New Roman" w:ascii="Times New Roman"/>
                <w:sz w:val="20"/>
                <w:szCs w:val="20"/>
              </w:rPr>
              <w:lastRenderedPageBreak/>
              <w:t xml:space="preserve">13.07.2013., od jb Mladena Bureca iz Zagreba, pravomoćno i ovršno 23.12.2013.izvadak iz ovjerovljenih poslovnih knjiga br.12216, analitička kartica serije 36, broj predmeta 12216, javnobilježnički br: Ovrv-19061/13, informativni obračun kamate za Ovrv-1906/13 do dana 05.10.2013., rješenje o ovrsi na temelju vjerodostojne isprave posl.br: Ovrv-1133/16 izdano dana 19.01.2016. od jb Marka Jurline iz Velike Gorice, pravomoćno i ovršno 12.11.2016., izvadak iz ovjerovljenih poslovnih knjiga br.39547, analitička </w:t>
            </w:r>
            <w:r>
              <w:rPr>
                <w:rFonts w:cs="Times New Roman" w:hAnsi="Times New Roman" w:ascii="Times New Roman"/>
                <w:sz w:val="20"/>
                <w:szCs w:val="20"/>
              </w:rPr>
              <w:lastRenderedPageBreak/>
              <w:t xml:space="preserve">kartica serije 466, broj predmeta 39547 javnobilježnički br:;Ovrv-01133/16, informativni obračun kamate za Ovrv-01133/16 do dana 05.10.2018., rješenje o ovrsi na temelju vjerodostojne isprave posl.br.Ovrv-9986/16 izdano dana 14.prosinca 2016. Od jb Marka Jurline iz Velike Gorice, pravomoćno i ovršno 30.12.2016., izvadak iz ovjerovljenih poslovnih knjiga br.56068, analitička kartica serije 593, broj predmeta 56068, javnobilježnički br.:Ovrv-09986/16, informativni obračun kamate za Ovrv-09986/16 do dana 05.10.2018, </w:t>
            </w:r>
            <w:r>
              <w:rPr>
                <w:rFonts w:cs="Times New Roman" w:hAnsi="Times New Roman" w:ascii="Times New Roman"/>
                <w:sz w:val="20"/>
                <w:szCs w:val="20"/>
              </w:rPr>
              <w:lastRenderedPageBreak/>
              <w:t xml:space="preserve">rješenje o ovrsi na temelju vjerodostojne isprave posl.br.Ovrv-7328/11 izdano dana 28.09. 2011. Od jb Mladena Bureca iz Zagreba, pravomoćno i ovršno 17.11.2011., izvadak iz ovjerovljenih poslovnih knjiga br.1097, analitička kartica serije 4, broj predmeta 1097, javnobilježnički broj Ovrv-07328/11, informativni obračun kamate za Ovrv-07328/11 do dana 05.10.2018., rješenje o ovrsi na temelju vjerodostojne isprave posl.br.; Ovrv-37822/2012 izdano dana 19.10.2012. od jb Mladena Ježeka iz Zagreba, </w:t>
            </w:r>
            <w:r>
              <w:rPr>
                <w:rFonts w:cs="Times New Roman" w:hAnsi="Times New Roman" w:ascii="Times New Roman"/>
                <w:sz w:val="20"/>
                <w:szCs w:val="20"/>
              </w:rPr>
              <w:lastRenderedPageBreak/>
              <w:t>pravomoćno i ovršno 28.12.2012., izvadak iz ovjerovljenih poslovnih knjiga br.6526, analitička kartica serije 9, broj predmeta 6526, javnobilježnički br.:Ovrv-37822/12 do dana 05.10.2018.</w:t>
            </w:r>
          </w:p>
        </w:tc>
        <w:tc>
          <w:tcPr>
            <w:tcW w:type="dxa" w:w="1134"/>
            <w:tcBorders>
              <w:top w:space="0" w:sz="4" w:color="000000" w:val="single"/>
              <w:left w:space="0" w:sz="4" w:color="000000" w:val="single"/>
              <w:bottom w:space="0" w:sz="4" w:color="000000" w:val="single"/>
              <w:right w:space="0" w:sz="4" w:color="000000" w:val="single"/>
            </w:tcBorders>
            <w:vAlign w:val="center"/>
          </w:tcPr>
          <w:p w:rsidRDefault="00B32E13" w:rsidP="00690AD6" w:rsidR="00B32E13">
            <w:pPr>
              <w:pStyle w:val="Bezproreda"/>
              <w:jc w:val="center"/>
              <w:rPr>
                <w:rFonts w:cs="Times New Roman" w:hAnsi="Times New Roman" w:ascii="Times New Roman"/>
                <w:sz w:val="20"/>
                <w:szCs w:val="20"/>
              </w:rPr>
            </w:pPr>
            <w:r>
              <w:rPr>
                <w:rFonts w:cs="Times New Roman" w:hAnsi="Times New Roman" w:ascii="Times New Roman"/>
                <w:sz w:val="20"/>
                <w:szCs w:val="20"/>
              </w:rPr>
              <w:lastRenderedPageBreak/>
              <w:t>14.618,86</w:t>
            </w:r>
          </w:p>
        </w:tc>
        <w:tc>
          <w:tcPr>
            <w:tcW w:type="dxa" w:w="2068"/>
            <w:tcBorders>
              <w:top w:space="0" w:sz="4" w:color="000000" w:val="single"/>
              <w:left w:space="0" w:sz="4" w:color="000000" w:val="single"/>
              <w:bottom w:space="0" w:sz="4" w:color="000000" w:val="single"/>
              <w:right w:space="0" w:sz="4" w:color="000000" w:val="single"/>
            </w:tcBorders>
            <w:vAlign w:val="center"/>
          </w:tcPr>
          <w:p w:rsidRDefault="00B32E13" w:rsidP="00690AD6" w:rsidR="00B32E13">
            <w:pPr>
              <w:pStyle w:val="Bezproreda"/>
              <w:jc w:val="center"/>
              <w:rPr>
                <w:rFonts w:cs="Times New Roman" w:hAnsi="Times New Roman" w:ascii="Times New Roman"/>
                <w:sz w:val="20"/>
                <w:szCs w:val="20"/>
              </w:rPr>
            </w:pPr>
            <w:r>
              <w:rPr>
                <w:rFonts w:cs="Times New Roman" w:hAnsi="Times New Roman" w:ascii="Times New Roman"/>
                <w:sz w:val="20"/>
                <w:szCs w:val="20"/>
              </w:rPr>
              <w:t xml:space="preserve">Podružnica čistoća – izvod otvorenih stavaka na dan 16.10.2018., obračun zateznih kamata br.19970, rješenje o ovrsi na temelju vjerodostojne isprave posl.br: Ovrv-582/13 izdano dana 04.04.2013. od jb Slavka Remenarića iz Samobora, pravomoćno i ovršno 17.6.2013., izvod iz poslovnih knjiga na dan 25.03.2013., obračun zateznih kamata br.19971 Podružnica Zagrebparking – rješenje o ovrsi na temelju vjerodostojne isprave posl.br:Ovrv-1906/13 izdano dana 13.07.2013., od jb Mladena Bureca iz Zagreba, pravomoćno i ovršno 23.12.2013.izvadak iz ovjerovljenih poslovnih knjiga br.12216, analitička kartica serije 36, broj predmeta 12216, javnobilježnički br: Ovrv-19061/13, informativni obračun kamate za Ovrv-1906/13 do dana 05.10.2013., rješenje o ovrsi na temelju vjerodostojne isprave posl.br: Ovrv-1133/16 izdano dana </w:t>
            </w:r>
            <w:r>
              <w:rPr>
                <w:rFonts w:cs="Times New Roman" w:hAnsi="Times New Roman" w:ascii="Times New Roman"/>
                <w:sz w:val="20"/>
                <w:szCs w:val="20"/>
              </w:rPr>
              <w:lastRenderedPageBreak/>
              <w:t xml:space="preserve">19.01.2016. od jb Marka Jurline iz Velike Gorice, pravomoćno i ovršno 12.11.2016., izvadak iz ovjerovljenih poslovnih knjiga br.39547, analitička kartica serije 466, broj predmeta 39547 javnobilježnički br:;Ovrv-01133/16, informativni obračun kamate za Ovrv-01133/16 do dana 05.10.2018., rješenje o ovrsi na temelju vjerodostojne isprave posl.br.Ovrv-9986/16 izdano dana 14.prosinca 2016. Od jb Marka Jurline iz Velike Gorice, pravomoćno i ovršno 30.12.2016., izvadak iz ovjerovljenih poslovnih knjiga br.56068, analitička kartica serije 593, broj predmeta 56068, javnobilježnički br.:Ovrv-09986/16, informativni obračun kamate za Ovrv-09986/16 do dana 05.10.2018, rješenje o ovrsi na temelju vjerodostojne isprave posl.br.Ovrv-7328/11 izdano dana 28.09. 2011. Od jb Mladena Bureca iz Zagreba, pravomoćno i ovršno 17.11.2011., izvadak iz ovjerovljenih poslovnih knjiga br.1097, analitička kartica serije 4, broj predmeta 1097, javnobilježnički broj Ovrv-07328/11, </w:t>
            </w:r>
            <w:r>
              <w:rPr>
                <w:rFonts w:cs="Times New Roman" w:hAnsi="Times New Roman" w:ascii="Times New Roman"/>
                <w:sz w:val="20"/>
                <w:szCs w:val="20"/>
              </w:rPr>
              <w:lastRenderedPageBreak/>
              <w:t>informativni obračun kamate za Ovrv-07328/11 do dana 05.10.2018., rješenje o ovrsi na temelju vjerodostojne isprave posl.br.; Ovrv-37822/2012 izdano dana 19.10.2012. od jb Mladena Ježeka iz Zagreba, pravomoćno i ovršno 28.12.2012., izvadak iz ovjerovljenih poslovnih knjiga br.6526, analitička kartica serije 9, broj predmeta 6526, javnobilježnički br.:Ovrv-37822/12 do dana 05.10.2018.</w:t>
            </w:r>
          </w:p>
        </w:tc>
      </w:tr>
      <w:tr w:rsidR="00B32E13">
        <w:trPr>
          <w:trHeight w:val="1379"/>
          <w:jc w:val="center"/>
        </w:trPr>
        <w:tc>
          <w:tcPr>
            <w:tcW w:type="dxa" w:w="842"/>
            <w:tcBorders>
              <w:top w:space="0" w:sz="4" w:color="000000" w:val="single"/>
              <w:left w:space="0" w:sz="4" w:color="000000" w:val="single"/>
              <w:bottom w:space="0" w:sz="4" w:color="000000" w:val="single"/>
              <w:right w:space="0" w:sz="4" w:color="000000" w:val="single"/>
            </w:tcBorders>
            <w:vAlign w:val="center"/>
          </w:tcPr>
          <w:p w:rsidRDefault="00B32E13" w:rsidR="00B32E13">
            <w:pPr>
              <w:pStyle w:val="Bezproreda"/>
              <w:jc w:val="center"/>
              <w:rPr>
                <w:rFonts w:cs="Times New Roman" w:hAnsi="Times New Roman" w:ascii="Times New Roman"/>
                <w:sz w:val="20"/>
                <w:szCs w:val="20"/>
              </w:rPr>
            </w:pPr>
            <w:r>
              <w:rPr>
                <w:rFonts w:cs="Times New Roman" w:hAnsi="Times New Roman" w:ascii="Times New Roman"/>
                <w:sz w:val="20"/>
                <w:szCs w:val="20"/>
              </w:rPr>
              <w:lastRenderedPageBreak/>
              <w:t>11.</w:t>
            </w:r>
          </w:p>
        </w:tc>
        <w:tc>
          <w:tcPr>
            <w:tcW w:type="dxa" w:w="1844"/>
            <w:tcBorders>
              <w:top w:space="0" w:sz="4" w:color="000000" w:val="single"/>
              <w:left w:space="0" w:sz="4" w:color="000000" w:val="single"/>
              <w:bottom w:space="0" w:sz="4" w:color="000000" w:val="single"/>
              <w:right w:space="0" w:sz="4" w:color="000000" w:val="single"/>
            </w:tcBorders>
            <w:vAlign w:val="center"/>
          </w:tcPr>
          <w:p w:rsidRDefault="00B32E13" w:rsidP="007E77F8" w:rsidR="00B32E13">
            <w:pPr>
              <w:pStyle w:val="Bezproreda"/>
              <w:jc w:val="center"/>
              <w:rPr>
                <w:rFonts w:cs="Times New Roman" w:hAnsi="Times New Roman" w:ascii="Times New Roman"/>
                <w:sz w:val="20"/>
                <w:szCs w:val="20"/>
              </w:rPr>
            </w:pPr>
            <w:r>
              <w:rPr>
                <w:rFonts w:cs="Times New Roman" w:hAnsi="Times New Roman" w:ascii="Times New Roman"/>
                <w:sz w:val="20"/>
                <w:szCs w:val="20"/>
              </w:rPr>
              <w:t>VEČERNJI LIST d.o.o.</w:t>
            </w:r>
          </w:p>
        </w:tc>
        <w:tc>
          <w:tcPr>
            <w:tcW w:type="dxa" w:w="1318"/>
            <w:tcBorders>
              <w:top w:space="0" w:sz="4" w:color="000000" w:val="single"/>
              <w:left w:space="0" w:sz="4" w:color="000000" w:val="single"/>
              <w:bottom w:space="0" w:sz="4" w:color="000000" w:val="single"/>
              <w:right w:space="0" w:sz="4" w:color="000000" w:val="single"/>
            </w:tcBorders>
            <w:vAlign w:val="center"/>
          </w:tcPr>
          <w:p w:rsidRDefault="00B32E13" w:rsidR="00B32E13">
            <w:pPr>
              <w:pStyle w:val="Bezproreda"/>
              <w:jc w:val="center"/>
              <w:rPr>
                <w:rFonts w:cs="Times New Roman" w:hAnsi="Times New Roman" w:ascii="Times New Roman"/>
                <w:sz w:val="20"/>
                <w:szCs w:val="20"/>
              </w:rPr>
            </w:pPr>
            <w:r>
              <w:rPr>
                <w:rFonts w:cs="Times New Roman" w:hAnsi="Times New Roman" w:ascii="Times New Roman"/>
                <w:sz w:val="20"/>
                <w:szCs w:val="20"/>
              </w:rPr>
              <w:t>92276133102</w:t>
            </w:r>
          </w:p>
        </w:tc>
        <w:tc>
          <w:tcPr>
            <w:tcW w:type="dxa" w:w="1275"/>
            <w:tcBorders>
              <w:top w:space="0" w:sz="4" w:color="000000" w:val="single"/>
              <w:left w:space="0" w:sz="4" w:color="000000" w:val="single"/>
              <w:bottom w:space="0" w:sz="4" w:color="000000" w:val="single"/>
              <w:right w:space="0" w:sz="4" w:color="000000" w:val="single"/>
            </w:tcBorders>
            <w:vAlign w:val="center"/>
          </w:tcPr>
          <w:p w:rsidRDefault="00B32E13" w:rsidP="00EE4388" w:rsidR="00B32E13">
            <w:pPr>
              <w:pStyle w:val="Bezproreda"/>
              <w:jc w:val="center"/>
              <w:rPr>
                <w:rFonts w:cs="Times New Roman" w:hAnsi="Times New Roman" w:ascii="Times New Roman"/>
                <w:sz w:val="20"/>
                <w:szCs w:val="20"/>
              </w:rPr>
            </w:pPr>
            <w:r>
              <w:rPr>
                <w:rFonts w:cs="Times New Roman" w:hAnsi="Times New Roman" w:ascii="Times New Roman"/>
                <w:sz w:val="20"/>
                <w:szCs w:val="20"/>
              </w:rPr>
              <w:t>Zagreb, Oreškovićeva 6H/1</w:t>
            </w:r>
          </w:p>
        </w:tc>
        <w:tc>
          <w:tcPr>
            <w:tcW w:type="dxa" w:w="1134"/>
            <w:tcBorders>
              <w:top w:space="0" w:sz="4" w:color="000000" w:val="single"/>
              <w:left w:space="0" w:sz="4" w:color="000000" w:val="single"/>
              <w:bottom w:space="0" w:sz="4" w:color="000000" w:val="single"/>
              <w:right w:space="0" w:sz="4" w:color="000000" w:val="single"/>
            </w:tcBorders>
            <w:vAlign w:val="center"/>
          </w:tcPr>
          <w:p w:rsidRDefault="00B32E13" w:rsidR="00B32E13">
            <w:pPr>
              <w:pStyle w:val="Bezproreda"/>
              <w:jc w:val="center"/>
              <w:rPr>
                <w:rFonts w:cs="Times New Roman" w:hAnsi="Times New Roman" w:ascii="Times New Roman"/>
                <w:sz w:val="20"/>
                <w:szCs w:val="20"/>
              </w:rPr>
            </w:pPr>
            <w:r>
              <w:rPr>
                <w:rFonts w:cs="Times New Roman" w:hAnsi="Times New Roman" w:ascii="Times New Roman"/>
                <w:sz w:val="20"/>
                <w:szCs w:val="20"/>
              </w:rPr>
              <w:t>35.461,74</w:t>
            </w:r>
          </w:p>
        </w:tc>
        <w:tc>
          <w:tcPr>
            <w:tcW w:type="dxa" w:w="1276"/>
            <w:tcBorders>
              <w:top w:space="0" w:sz="4" w:color="000000" w:val="single"/>
              <w:left w:space="0" w:sz="4" w:color="000000" w:val="single"/>
              <w:bottom w:space="0" w:sz="4" w:color="000000" w:val="single"/>
              <w:right w:space="0" w:sz="4" w:color="000000" w:val="single"/>
            </w:tcBorders>
            <w:vAlign w:val="center"/>
          </w:tcPr>
          <w:p w:rsidRDefault="00B32E13" w:rsidR="00B32E13">
            <w:pPr>
              <w:pStyle w:val="Bezproreda"/>
              <w:jc w:val="center"/>
              <w:rPr>
                <w:rFonts w:cs="Times New Roman" w:hAnsi="Times New Roman" w:ascii="Times New Roman"/>
                <w:sz w:val="20"/>
                <w:szCs w:val="20"/>
              </w:rPr>
            </w:pPr>
            <w:r>
              <w:rPr>
                <w:rFonts w:cs="Times New Roman" w:hAnsi="Times New Roman" w:ascii="Times New Roman"/>
                <w:sz w:val="20"/>
                <w:szCs w:val="20"/>
              </w:rPr>
              <w:t>Presuda Trgovačkog suda u Zagrebu posl br.Povr-1918/2012 od 27.09.2012., presuda Trgovačkog suda u Zagrebu posl.br.Povr-6997/2013 od 26.05.2014., obračun kamata</w:t>
            </w:r>
          </w:p>
        </w:tc>
        <w:tc>
          <w:tcPr>
            <w:tcW w:type="dxa" w:w="1134"/>
            <w:tcBorders>
              <w:top w:space="0" w:sz="4" w:color="000000" w:val="single"/>
              <w:left w:space="0" w:sz="4" w:color="000000" w:val="single"/>
              <w:bottom w:space="0" w:sz="4" w:color="000000" w:val="single"/>
              <w:right w:space="0" w:sz="4" w:color="000000" w:val="single"/>
            </w:tcBorders>
            <w:vAlign w:val="center"/>
          </w:tcPr>
          <w:p w:rsidRDefault="00B32E13" w:rsidP="00A13088" w:rsidR="00B32E13">
            <w:pPr>
              <w:pStyle w:val="Bezproreda"/>
              <w:jc w:val="center"/>
              <w:rPr>
                <w:rFonts w:cs="Times New Roman" w:hAnsi="Times New Roman" w:ascii="Times New Roman"/>
                <w:sz w:val="20"/>
                <w:szCs w:val="20"/>
              </w:rPr>
            </w:pPr>
            <w:r>
              <w:rPr>
                <w:rFonts w:cs="Times New Roman" w:hAnsi="Times New Roman" w:ascii="Times New Roman"/>
                <w:sz w:val="20"/>
                <w:szCs w:val="20"/>
              </w:rPr>
              <w:t>35.461,74</w:t>
            </w:r>
          </w:p>
        </w:tc>
        <w:tc>
          <w:tcPr>
            <w:tcW w:type="dxa" w:w="2068"/>
            <w:tcBorders>
              <w:top w:space="0" w:sz="4" w:color="000000" w:val="single"/>
              <w:left w:space="0" w:sz="4" w:color="000000" w:val="single"/>
              <w:bottom w:space="0" w:sz="4" w:color="000000" w:val="single"/>
              <w:right w:space="0" w:sz="4" w:color="000000" w:val="single"/>
            </w:tcBorders>
            <w:vAlign w:val="center"/>
          </w:tcPr>
          <w:p w:rsidRDefault="00B32E13" w:rsidP="00A13088" w:rsidR="00B32E13">
            <w:pPr>
              <w:pStyle w:val="Bezproreda"/>
              <w:jc w:val="center"/>
              <w:rPr>
                <w:rFonts w:cs="Times New Roman" w:hAnsi="Times New Roman" w:ascii="Times New Roman"/>
                <w:sz w:val="20"/>
                <w:szCs w:val="20"/>
              </w:rPr>
            </w:pPr>
            <w:r>
              <w:rPr>
                <w:rFonts w:cs="Times New Roman" w:hAnsi="Times New Roman" w:ascii="Times New Roman"/>
                <w:sz w:val="20"/>
                <w:szCs w:val="20"/>
              </w:rPr>
              <w:t>Presuda Trgovačkog suda u Zagrebu posl br.Povr-1918/2012 od 27.09.2012., presuda Trgovačkog suda u Zagrebu posl.br.Povr-6997/2013 od 26.05.2014., obračun kamata</w:t>
            </w:r>
          </w:p>
        </w:tc>
      </w:tr>
      <w:tr w:rsidR="00B32E13">
        <w:trPr>
          <w:trHeight w:val="1379"/>
          <w:jc w:val="center"/>
        </w:trPr>
        <w:tc>
          <w:tcPr>
            <w:tcW w:type="dxa" w:w="842"/>
            <w:tcBorders>
              <w:top w:space="0" w:sz="4" w:color="000000" w:val="single"/>
              <w:left w:space="0" w:sz="4" w:color="000000" w:val="single"/>
              <w:bottom w:space="0" w:sz="4" w:color="000000" w:val="single"/>
              <w:right w:space="0" w:sz="4" w:color="000000" w:val="single"/>
            </w:tcBorders>
            <w:vAlign w:val="center"/>
          </w:tcPr>
          <w:p w:rsidRDefault="00B32E13" w:rsidR="00B32E13">
            <w:pPr>
              <w:pStyle w:val="Bezproreda"/>
              <w:jc w:val="center"/>
              <w:rPr>
                <w:rFonts w:cs="Times New Roman" w:hAnsi="Times New Roman" w:ascii="Times New Roman"/>
                <w:sz w:val="20"/>
                <w:szCs w:val="20"/>
              </w:rPr>
            </w:pPr>
            <w:r>
              <w:rPr>
                <w:rFonts w:cs="Times New Roman" w:hAnsi="Times New Roman" w:ascii="Times New Roman"/>
                <w:sz w:val="20"/>
                <w:szCs w:val="20"/>
              </w:rPr>
              <w:t>12.</w:t>
            </w:r>
          </w:p>
        </w:tc>
        <w:tc>
          <w:tcPr>
            <w:tcW w:type="dxa" w:w="1844"/>
            <w:tcBorders>
              <w:top w:space="0" w:sz="4" w:color="000000" w:val="single"/>
              <w:left w:space="0" w:sz="4" w:color="000000" w:val="single"/>
              <w:bottom w:space="0" w:sz="4" w:color="000000" w:val="single"/>
              <w:right w:space="0" w:sz="4" w:color="000000" w:val="single"/>
            </w:tcBorders>
            <w:vAlign w:val="center"/>
          </w:tcPr>
          <w:p w:rsidRDefault="00B32E13" w:rsidP="007E77F8" w:rsidR="00B32E13">
            <w:pPr>
              <w:pStyle w:val="Bezproreda"/>
              <w:jc w:val="center"/>
              <w:rPr>
                <w:rFonts w:cs="Times New Roman" w:hAnsi="Times New Roman" w:ascii="Times New Roman"/>
                <w:sz w:val="20"/>
                <w:szCs w:val="20"/>
              </w:rPr>
            </w:pPr>
            <w:r>
              <w:rPr>
                <w:rFonts w:cs="Times New Roman" w:hAnsi="Times New Roman" w:ascii="Times New Roman"/>
                <w:sz w:val="20"/>
                <w:szCs w:val="20"/>
              </w:rPr>
              <w:t>HRVATSKE VODE</w:t>
            </w:r>
          </w:p>
        </w:tc>
        <w:tc>
          <w:tcPr>
            <w:tcW w:type="dxa" w:w="1318"/>
            <w:tcBorders>
              <w:top w:space="0" w:sz="4" w:color="000000" w:val="single"/>
              <w:left w:space="0" w:sz="4" w:color="000000" w:val="single"/>
              <w:bottom w:space="0" w:sz="4" w:color="000000" w:val="single"/>
              <w:right w:space="0" w:sz="4" w:color="000000" w:val="single"/>
            </w:tcBorders>
            <w:vAlign w:val="center"/>
          </w:tcPr>
          <w:p w:rsidRDefault="00B32E13" w:rsidP="000977C3" w:rsidR="00B32E13">
            <w:pPr>
              <w:pStyle w:val="Bezproreda"/>
              <w:jc w:val="center"/>
              <w:rPr>
                <w:rFonts w:cs="Times New Roman" w:hAnsi="Times New Roman" w:ascii="Times New Roman"/>
                <w:sz w:val="20"/>
                <w:szCs w:val="20"/>
              </w:rPr>
            </w:pPr>
            <w:r>
              <w:rPr>
                <w:rFonts w:cs="Times New Roman" w:hAnsi="Times New Roman" w:ascii="Times New Roman"/>
                <w:sz w:val="20"/>
                <w:szCs w:val="20"/>
              </w:rPr>
              <w:t>28921383001</w:t>
            </w:r>
          </w:p>
        </w:tc>
        <w:tc>
          <w:tcPr>
            <w:tcW w:type="dxa" w:w="1275"/>
            <w:tcBorders>
              <w:top w:space="0" w:sz="4" w:color="000000" w:val="single"/>
              <w:left w:space="0" w:sz="4" w:color="000000" w:val="single"/>
              <w:bottom w:space="0" w:sz="4" w:color="000000" w:val="single"/>
              <w:right w:space="0" w:sz="4" w:color="000000" w:val="single"/>
            </w:tcBorders>
            <w:vAlign w:val="center"/>
          </w:tcPr>
          <w:p w:rsidRDefault="00B32E13" w:rsidP="00B9114F" w:rsidR="00B32E13">
            <w:pPr>
              <w:pStyle w:val="Bezproreda"/>
              <w:jc w:val="center"/>
              <w:rPr>
                <w:rFonts w:cs="Times New Roman" w:hAnsi="Times New Roman" w:ascii="Times New Roman"/>
                <w:sz w:val="20"/>
                <w:szCs w:val="20"/>
              </w:rPr>
            </w:pPr>
            <w:r>
              <w:rPr>
                <w:rFonts w:cs="Times New Roman" w:hAnsi="Times New Roman" w:ascii="Times New Roman"/>
                <w:sz w:val="20"/>
                <w:szCs w:val="20"/>
              </w:rPr>
              <w:t>Zagreb, ulica grada Vukovara 220</w:t>
            </w:r>
          </w:p>
        </w:tc>
        <w:tc>
          <w:tcPr>
            <w:tcW w:type="dxa" w:w="1134"/>
            <w:tcBorders>
              <w:top w:space="0" w:sz="4" w:color="000000" w:val="single"/>
              <w:left w:space="0" w:sz="4" w:color="000000" w:val="single"/>
              <w:bottom w:space="0" w:sz="4" w:color="000000" w:val="single"/>
              <w:right w:space="0" w:sz="4" w:color="000000" w:val="single"/>
            </w:tcBorders>
            <w:vAlign w:val="center"/>
          </w:tcPr>
          <w:p w:rsidRDefault="00B32E13" w:rsidR="00B32E13">
            <w:pPr>
              <w:pStyle w:val="Bezproreda"/>
              <w:jc w:val="center"/>
              <w:rPr>
                <w:rFonts w:cs="Times New Roman" w:hAnsi="Times New Roman" w:ascii="Times New Roman"/>
                <w:sz w:val="20"/>
                <w:szCs w:val="20"/>
              </w:rPr>
            </w:pPr>
            <w:r>
              <w:rPr>
                <w:rFonts w:cs="Times New Roman" w:hAnsi="Times New Roman" w:ascii="Times New Roman"/>
                <w:sz w:val="20"/>
                <w:szCs w:val="20"/>
              </w:rPr>
              <w:t>12.643,49</w:t>
            </w:r>
          </w:p>
        </w:tc>
        <w:tc>
          <w:tcPr>
            <w:tcW w:type="dxa" w:w="1276"/>
            <w:tcBorders>
              <w:top w:space="0" w:sz="4" w:color="000000" w:val="single"/>
              <w:left w:space="0" w:sz="4" w:color="000000" w:val="single"/>
              <w:bottom w:space="0" w:sz="4" w:color="000000" w:val="single"/>
              <w:right w:space="0" w:sz="4" w:color="000000" w:val="single"/>
            </w:tcBorders>
            <w:vAlign w:val="center"/>
          </w:tcPr>
          <w:p w:rsidRDefault="00B32E13" w:rsidR="00B32E13">
            <w:pPr>
              <w:pStyle w:val="Bezproreda"/>
              <w:jc w:val="center"/>
              <w:rPr>
                <w:rFonts w:cs="Times New Roman" w:hAnsi="Times New Roman" w:ascii="Times New Roman"/>
                <w:sz w:val="20"/>
                <w:szCs w:val="20"/>
              </w:rPr>
            </w:pPr>
            <w:r>
              <w:rPr>
                <w:rFonts w:cs="Times New Roman" w:hAnsi="Times New Roman" w:ascii="Times New Roman"/>
                <w:sz w:val="20"/>
                <w:szCs w:val="20"/>
              </w:rPr>
              <w:t>Rješenje o ovrsi:</w:t>
            </w:r>
          </w:p>
          <w:p w:rsidRDefault="00B32E13" w:rsidR="00B32E13">
            <w:pPr>
              <w:pStyle w:val="Bezproreda"/>
              <w:jc w:val="center"/>
              <w:rPr>
                <w:rFonts w:cs="Times New Roman" w:hAnsi="Times New Roman" w:ascii="Times New Roman"/>
                <w:sz w:val="20"/>
                <w:szCs w:val="20"/>
              </w:rPr>
            </w:pPr>
            <w:r>
              <w:rPr>
                <w:rFonts w:cs="Times New Roman" w:hAnsi="Times New Roman" w:ascii="Times New Roman"/>
                <w:sz w:val="20"/>
                <w:szCs w:val="20"/>
              </w:rPr>
              <w:t>KLASA: UP/I-325-08/13-01/44088, URBROJ:374-24-6-14-4 od 06.11.2014.</w:t>
            </w:r>
          </w:p>
          <w:p w:rsidRDefault="00B32E13" w:rsidR="00B32E13">
            <w:pPr>
              <w:pStyle w:val="Bezproreda"/>
              <w:jc w:val="center"/>
              <w:rPr>
                <w:rFonts w:cs="Times New Roman" w:hAnsi="Times New Roman" w:ascii="Times New Roman"/>
                <w:sz w:val="20"/>
                <w:szCs w:val="20"/>
              </w:rPr>
            </w:pPr>
            <w:r>
              <w:rPr>
                <w:rFonts w:cs="Times New Roman" w:hAnsi="Times New Roman" w:ascii="Times New Roman"/>
                <w:sz w:val="20"/>
                <w:szCs w:val="20"/>
              </w:rPr>
              <w:t xml:space="preserve">KLASA: UP/I-325-08/14-01/41228, </w:t>
            </w:r>
            <w:r>
              <w:rPr>
                <w:rFonts w:cs="Times New Roman" w:hAnsi="Times New Roman" w:ascii="Times New Roman"/>
                <w:sz w:val="20"/>
                <w:szCs w:val="20"/>
              </w:rPr>
              <w:lastRenderedPageBreak/>
              <w:t>URBROJ:374-24-6-14-5 od 29.12.2014</w:t>
            </w:r>
          </w:p>
          <w:p w:rsidRDefault="00B32E13" w:rsidP="00B9114F" w:rsidR="00B32E13">
            <w:pPr>
              <w:pStyle w:val="Bezproreda"/>
              <w:jc w:val="center"/>
              <w:rPr>
                <w:rFonts w:cs="Times New Roman" w:hAnsi="Times New Roman" w:ascii="Times New Roman"/>
                <w:sz w:val="20"/>
                <w:szCs w:val="20"/>
              </w:rPr>
            </w:pPr>
            <w:r>
              <w:rPr>
                <w:rFonts w:cs="Times New Roman" w:hAnsi="Times New Roman" w:ascii="Times New Roman"/>
                <w:sz w:val="20"/>
                <w:szCs w:val="20"/>
              </w:rPr>
              <w:t>KLASA: UP/I-325-08/16-01/222460, URBROJ:374-24-6-16-4 od 10.10.2016.</w:t>
            </w:r>
          </w:p>
        </w:tc>
        <w:tc>
          <w:tcPr>
            <w:tcW w:type="dxa" w:w="1134"/>
            <w:tcBorders>
              <w:top w:space="0" w:sz="4" w:color="000000" w:val="single"/>
              <w:left w:space="0" w:sz="4" w:color="000000" w:val="single"/>
              <w:bottom w:space="0" w:sz="4" w:color="000000" w:val="single"/>
              <w:right w:space="0" w:sz="4" w:color="000000" w:val="single"/>
            </w:tcBorders>
            <w:vAlign w:val="center"/>
          </w:tcPr>
          <w:p w:rsidRDefault="00B32E13" w:rsidP="00690AD6" w:rsidR="00B32E13">
            <w:pPr>
              <w:pStyle w:val="Bezproreda"/>
              <w:jc w:val="center"/>
              <w:rPr>
                <w:rFonts w:cs="Times New Roman" w:hAnsi="Times New Roman" w:ascii="Times New Roman"/>
                <w:sz w:val="20"/>
                <w:szCs w:val="20"/>
              </w:rPr>
            </w:pPr>
            <w:r>
              <w:rPr>
                <w:rFonts w:cs="Times New Roman" w:hAnsi="Times New Roman" w:ascii="Times New Roman"/>
                <w:sz w:val="20"/>
                <w:szCs w:val="20"/>
              </w:rPr>
              <w:lastRenderedPageBreak/>
              <w:t>12.643,49</w:t>
            </w:r>
          </w:p>
        </w:tc>
        <w:tc>
          <w:tcPr>
            <w:tcW w:type="dxa" w:w="2068"/>
            <w:tcBorders>
              <w:top w:space="0" w:sz="4" w:color="000000" w:val="single"/>
              <w:left w:space="0" w:sz="4" w:color="000000" w:val="single"/>
              <w:bottom w:space="0" w:sz="4" w:color="000000" w:val="single"/>
              <w:right w:space="0" w:sz="4" w:color="000000" w:val="single"/>
            </w:tcBorders>
            <w:vAlign w:val="center"/>
          </w:tcPr>
          <w:p w:rsidRDefault="00B32E13" w:rsidP="00C24147" w:rsidR="00B32E13">
            <w:pPr>
              <w:pStyle w:val="Bezproreda"/>
              <w:jc w:val="center"/>
              <w:rPr>
                <w:rFonts w:cs="Times New Roman" w:hAnsi="Times New Roman" w:ascii="Times New Roman"/>
                <w:sz w:val="20"/>
                <w:szCs w:val="20"/>
              </w:rPr>
            </w:pPr>
            <w:r>
              <w:rPr>
                <w:rFonts w:cs="Times New Roman" w:hAnsi="Times New Roman" w:ascii="Times New Roman"/>
                <w:sz w:val="20"/>
                <w:szCs w:val="20"/>
              </w:rPr>
              <w:t>Rješenje o ovrsi:</w:t>
            </w:r>
          </w:p>
          <w:p w:rsidRDefault="00B32E13" w:rsidP="00C24147" w:rsidR="00B32E13">
            <w:pPr>
              <w:pStyle w:val="Bezproreda"/>
              <w:jc w:val="center"/>
              <w:rPr>
                <w:rFonts w:cs="Times New Roman" w:hAnsi="Times New Roman" w:ascii="Times New Roman"/>
                <w:sz w:val="20"/>
                <w:szCs w:val="20"/>
              </w:rPr>
            </w:pPr>
            <w:r>
              <w:rPr>
                <w:rFonts w:cs="Times New Roman" w:hAnsi="Times New Roman" w:ascii="Times New Roman"/>
                <w:sz w:val="20"/>
                <w:szCs w:val="20"/>
              </w:rPr>
              <w:t>KLASA: UP/I-325-08/13-01/44088, URBROJ:374-24-6-14-4 od 06.11.2014.</w:t>
            </w:r>
          </w:p>
          <w:p w:rsidRDefault="00B32E13" w:rsidP="00C24147" w:rsidR="00B32E13">
            <w:pPr>
              <w:pStyle w:val="Bezproreda"/>
              <w:jc w:val="center"/>
              <w:rPr>
                <w:rFonts w:cs="Times New Roman" w:hAnsi="Times New Roman" w:ascii="Times New Roman"/>
                <w:sz w:val="20"/>
                <w:szCs w:val="20"/>
              </w:rPr>
            </w:pPr>
            <w:r>
              <w:rPr>
                <w:rFonts w:cs="Times New Roman" w:hAnsi="Times New Roman" w:ascii="Times New Roman"/>
                <w:sz w:val="20"/>
                <w:szCs w:val="20"/>
              </w:rPr>
              <w:t>KLASA: UP/I-325-08/14-01/41228, URBROJ:374-24-6-14-5 od 29.12.2014</w:t>
            </w:r>
          </w:p>
          <w:p w:rsidRDefault="00B32E13" w:rsidP="00C24147" w:rsidR="00B32E13">
            <w:pPr>
              <w:pStyle w:val="Bezproreda"/>
              <w:jc w:val="center"/>
              <w:rPr>
                <w:rFonts w:cs="Times New Roman" w:hAnsi="Times New Roman" w:ascii="Times New Roman"/>
                <w:sz w:val="20"/>
                <w:szCs w:val="20"/>
              </w:rPr>
            </w:pPr>
            <w:r>
              <w:rPr>
                <w:rFonts w:cs="Times New Roman" w:hAnsi="Times New Roman" w:ascii="Times New Roman"/>
                <w:sz w:val="20"/>
                <w:szCs w:val="20"/>
              </w:rPr>
              <w:t>KLASA: UP/I-325-08/16-01/222460, URBROJ:374-24-6-16-4 od 10.10.2016</w:t>
            </w:r>
          </w:p>
        </w:tc>
      </w:tr>
      <w:tr w:rsidR="00B32E13">
        <w:trPr>
          <w:trHeight w:val="1379"/>
          <w:jc w:val="center"/>
        </w:trPr>
        <w:tc>
          <w:tcPr>
            <w:tcW w:type="dxa" w:w="842"/>
            <w:tcBorders>
              <w:top w:space="0" w:sz="4" w:color="000000" w:val="single"/>
              <w:left w:space="0" w:sz="4" w:color="000000" w:val="single"/>
              <w:bottom w:space="0" w:sz="4" w:color="000000" w:val="single"/>
              <w:right w:space="0" w:sz="4" w:color="000000" w:val="single"/>
            </w:tcBorders>
            <w:vAlign w:val="center"/>
          </w:tcPr>
          <w:p w:rsidRDefault="00B32E13" w:rsidR="00B32E13">
            <w:pPr>
              <w:pStyle w:val="Bezproreda"/>
              <w:jc w:val="center"/>
              <w:rPr>
                <w:rFonts w:cs="Times New Roman" w:hAnsi="Times New Roman" w:ascii="Times New Roman"/>
                <w:sz w:val="20"/>
                <w:szCs w:val="20"/>
              </w:rPr>
            </w:pPr>
            <w:r>
              <w:rPr>
                <w:rFonts w:cs="Times New Roman" w:hAnsi="Times New Roman" w:ascii="Times New Roman"/>
                <w:sz w:val="20"/>
                <w:szCs w:val="20"/>
              </w:rPr>
              <w:lastRenderedPageBreak/>
              <w:t>13.</w:t>
            </w:r>
          </w:p>
        </w:tc>
        <w:tc>
          <w:tcPr>
            <w:tcW w:type="dxa" w:w="1844"/>
            <w:tcBorders>
              <w:top w:space="0" w:sz="4" w:color="000000" w:val="single"/>
              <w:left w:space="0" w:sz="4" w:color="000000" w:val="single"/>
              <w:bottom w:space="0" w:sz="4" w:color="000000" w:val="single"/>
              <w:right w:space="0" w:sz="4" w:color="000000" w:val="single"/>
            </w:tcBorders>
            <w:vAlign w:val="center"/>
          </w:tcPr>
          <w:p w:rsidRDefault="00B32E13" w:rsidP="007E77F8" w:rsidR="00B32E13">
            <w:pPr>
              <w:pStyle w:val="Bezproreda"/>
              <w:jc w:val="center"/>
              <w:rPr>
                <w:rFonts w:cs="Times New Roman" w:hAnsi="Times New Roman" w:ascii="Times New Roman"/>
                <w:sz w:val="20"/>
                <w:szCs w:val="20"/>
              </w:rPr>
            </w:pPr>
            <w:r>
              <w:rPr>
                <w:rFonts w:cs="Times New Roman" w:hAnsi="Times New Roman" w:ascii="Times New Roman"/>
                <w:sz w:val="20"/>
                <w:szCs w:val="20"/>
              </w:rPr>
              <w:t>VG Vodoopskrba d.o.o. za vodoopskrbu i odvodnju</w:t>
            </w:r>
          </w:p>
        </w:tc>
        <w:tc>
          <w:tcPr>
            <w:tcW w:type="dxa" w:w="1318"/>
            <w:tcBorders>
              <w:top w:space="0" w:sz="4" w:color="000000" w:val="single"/>
              <w:left w:space="0" w:sz="4" w:color="000000" w:val="single"/>
              <w:bottom w:space="0" w:sz="4" w:color="000000" w:val="single"/>
              <w:right w:space="0" w:sz="4" w:color="000000" w:val="single"/>
            </w:tcBorders>
            <w:vAlign w:val="center"/>
          </w:tcPr>
          <w:p w:rsidRDefault="00B32E13" w:rsidR="00B32E13">
            <w:pPr>
              <w:pStyle w:val="Bezproreda"/>
              <w:jc w:val="center"/>
              <w:rPr>
                <w:rFonts w:cs="Times New Roman" w:hAnsi="Times New Roman" w:ascii="Times New Roman"/>
                <w:sz w:val="20"/>
                <w:szCs w:val="20"/>
              </w:rPr>
            </w:pPr>
            <w:r>
              <w:rPr>
                <w:rFonts w:cs="Times New Roman" w:hAnsi="Times New Roman" w:ascii="Times New Roman"/>
                <w:sz w:val="20"/>
                <w:szCs w:val="20"/>
              </w:rPr>
              <w:t>62462242629</w:t>
            </w:r>
          </w:p>
        </w:tc>
        <w:tc>
          <w:tcPr>
            <w:tcW w:type="dxa" w:w="1275"/>
            <w:tcBorders>
              <w:top w:space="0" w:sz="4" w:color="000000" w:val="single"/>
              <w:left w:space="0" w:sz="4" w:color="000000" w:val="single"/>
              <w:bottom w:space="0" w:sz="4" w:color="000000" w:val="single"/>
              <w:right w:space="0" w:sz="4" w:color="000000" w:val="single"/>
            </w:tcBorders>
            <w:vAlign w:val="center"/>
          </w:tcPr>
          <w:p w:rsidRDefault="00B32E13" w:rsidP="00EE4388" w:rsidR="00B32E13">
            <w:pPr>
              <w:pStyle w:val="Bezproreda"/>
              <w:jc w:val="center"/>
              <w:rPr>
                <w:rFonts w:cs="Times New Roman" w:hAnsi="Times New Roman" w:ascii="Times New Roman"/>
                <w:sz w:val="20"/>
                <w:szCs w:val="20"/>
              </w:rPr>
            </w:pPr>
            <w:r>
              <w:rPr>
                <w:rFonts w:cs="Times New Roman" w:hAnsi="Times New Roman" w:ascii="Times New Roman"/>
                <w:sz w:val="20"/>
                <w:szCs w:val="20"/>
              </w:rPr>
              <w:t>Velika Gorica,</w:t>
            </w:r>
          </w:p>
          <w:p w:rsidRDefault="00B32E13" w:rsidP="00EE4388" w:rsidR="00B32E13">
            <w:pPr>
              <w:pStyle w:val="Bezproreda"/>
              <w:jc w:val="center"/>
              <w:rPr>
                <w:rFonts w:cs="Times New Roman" w:hAnsi="Times New Roman" w:ascii="Times New Roman"/>
                <w:sz w:val="20"/>
                <w:szCs w:val="20"/>
              </w:rPr>
            </w:pPr>
            <w:r>
              <w:rPr>
                <w:rFonts w:cs="Times New Roman" w:hAnsi="Times New Roman" w:ascii="Times New Roman"/>
                <w:sz w:val="20"/>
                <w:szCs w:val="20"/>
              </w:rPr>
              <w:t>Ulica kneza Ljudevita Posavskog 45</w:t>
            </w:r>
          </w:p>
        </w:tc>
        <w:tc>
          <w:tcPr>
            <w:tcW w:type="dxa" w:w="1134"/>
            <w:tcBorders>
              <w:top w:space="0" w:sz="4" w:color="000000" w:val="single"/>
              <w:left w:space="0" w:sz="4" w:color="000000" w:val="single"/>
              <w:bottom w:space="0" w:sz="4" w:color="000000" w:val="single"/>
              <w:right w:space="0" w:sz="4" w:color="000000" w:val="single"/>
            </w:tcBorders>
            <w:vAlign w:val="center"/>
          </w:tcPr>
          <w:p w:rsidRDefault="00B32E13" w:rsidR="00B32E13">
            <w:pPr>
              <w:pStyle w:val="Bezproreda"/>
              <w:jc w:val="center"/>
              <w:rPr>
                <w:rFonts w:cs="Times New Roman" w:hAnsi="Times New Roman" w:ascii="Times New Roman"/>
                <w:sz w:val="20"/>
                <w:szCs w:val="20"/>
              </w:rPr>
            </w:pPr>
            <w:r>
              <w:rPr>
                <w:rFonts w:cs="Times New Roman" w:hAnsi="Times New Roman" w:ascii="Times New Roman"/>
                <w:sz w:val="20"/>
                <w:szCs w:val="20"/>
              </w:rPr>
              <w:t>10.250,64</w:t>
            </w:r>
          </w:p>
        </w:tc>
        <w:tc>
          <w:tcPr>
            <w:tcW w:type="dxa" w:w="1276"/>
            <w:tcBorders>
              <w:top w:space="0" w:sz="4" w:color="000000" w:val="single"/>
              <w:left w:space="0" w:sz="4" w:color="000000" w:val="single"/>
              <w:bottom w:space="0" w:sz="4" w:color="000000" w:val="single"/>
              <w:right w:space="0" w:sz="4" w:color="000000" w:val="single"/>
            </w:tcBorders>
            <w:vAlign w:val="center"/>
          </w:tcPr>
          <w:p w:rsidRDefault="00B32E13" w:rsidP="00BD7682" w:rsidR="00B32E13">
            <w:pPr>
              <w:pStyle w:val="Bezproreda"/>
              <w:jc w:val="center"/>
              <w:rPr>
                <w:rFonts w:cs="Times New Roman" w:hAnsi="Times New Roman" w:ascii="Times New Roman"/>
                <w:sz w:val="20"/>
                <w:szCs w:val="20"/>
              </w:rPr>
            </w:pPr>
            <w:r>
              <w:rPr>
                <w:rFonts w:cs="Times New Roman" w:hAnsi="Times New Roman" w:ascii="Times New Roman"/>
                <w:sz w:val="20"/>
                <w:szCs w:val="20"/>
              </w:rPr>
              <w:t>Računi, preslika rješenja o ovrsi, obračun kamata</w:t>
            </w:r>
          </w:p>
        </w:tc>
        <w:tc>
          <w:tcPr>
            <w:tcW w:type="dxa" w:w="1134"/>
            <w:tcBorders>
              <w:top w:space="0" w:sz="4" w:color="000000" w:val="single"/>
              <w:left w:space="0" w:sz="4" w:color="000000" w:val="single"/>
              <w:bottom w:space="0" w:sz="4" w:color="000000" w:val="single"/>
              <w:right w:space="0" w:sz="4" w:color="000000" w:val="single"/>
            </w:tcBorders>
            <w:vAlign w:val="center"/>
          </w:tcPr>
          <w:p w:rsidRDefault="00B32E13" w:rsidP="00690AD6" w:rsidR="00B32E13">
            <w:pPr>
              <w:pStyle w:val="Bezproreda"/>
              <w:jc w:val="center"/>
              <w:rPr>
                <w:rFonts w:cs="Times New Roman" w:hAnsi="Times New Roman" w:ascii="Times New Roman"/>
                <w:sz w:val="20"/>
                <w:szCs w:val="20"/>
              </w:rPr>
            </w:pPr>
            <w:r>
              <w:rPr>
                <w:rFonts w:cs="Times New Roman" w:hAnsi="Times New Roman" w:ascii="Times New Roman"/>
                <w:sz w:val="20"/>
                <w:szCs w:val="20"/>
              </w:rPr>
              <w:t>10.250,64</w:t>
            </w:r>
          </w:p>
        </w:tc>
        <w:tc>
          <w:tcPr>
            <w:tcW w:type="dxa" w:w="2068"/>
            <w:tcBorders>
              <w:top w:space="0" w:sz="4" w:color="000000" w:val="single"/>
              <w:left w:space="0" w:sz="4" w:color="000000" w:val="single"/>
              <w:bottom w:space="0" w:sz="4" w:color="000000" w:val="single"/>
              <w:right w:space="0" w:sz="4" w:color="000000" w:val="single"/>
            </w:tcBorders>
            <w:vAlign w:val="center"/>
          </w:tcPr>
          <w:p w:rsidRDefault="00B32E13" w:rsidP="00690AD6" w:rsidR="00B32E13">
            <w:pPr>
              <w:pStyle w:val="Bezproreda"/>
              <w:jc w:val="center"/>
              <w:rPr>
                <w:rFonts w:cs="Times New Roman" w:hAnsi="Times New Roman" w:ascii="Times New Roman"/>
                <w:sz w:val="20"/>
                <w:szCs w:val="20"/>
              </w:rPr>
            </w:pPr>
            <w:r>
              <w:rPr>
                <w:rFonts w:cs="Times New Roman" w:hAnsi="Times New Roman" w:ascii="Times New Roman"/>
                <w:sz w:val="20"/>
                <w:szCs w:val="20"/>
              </w:rPr>
              <w:t>Računi, preslika rješenja o ovrsi, obračun kamata</w:t>
            </w:r>
          </w:p>
        </w:tc>
      </w:tr>
      <w:tr w:rsidR="00B32E13">
        <w:trPr>
          <w:trHeight w:val="1379"/>
          <w:jc w:val="center"/>
        </w:trPr>
        <w:tc>
          <w:tcPr>
            <w:tcW w:type="dxa" w:w="842"/>
            <w:tcBorders>
              <w:top w:space="0" w:sz="4" w:color="000000" w:val="single"/>
              <w:left w:space="0" w:sz="4" w:color="000000" w:val="single"/>
              <w:bottom w:space="0" w:sz="4" w:color="000000" w:val="single"/>
              <w:right w:space="0" w:sz="4" w:color="000000" w:val="single"/>
            </w:tcBorders>
            <w:vAlign w:val="center"/>
          </w:tcPr>
          <w:p w:rsidRDefault="00B32E13" w:rsidR="00B32E13">
            <w:pPr>
              <w:pStyle w:val="Bezproreda"/>
              <w:jc w:val="center"/>
              <w:rPr>
                <w:rFonts w:cs="Times New Roman" w:hAnsi="Times New Roman" w:ascii="Times New Roman"/>
                <w:sz w:val="20"/>
                <w:szCs w:val="20"/>
              </w:rPr>
            </w:pPr>
            <w:r>
              <w:rPr>
                <w:rFonts w:cs="Times New Roman" w:hAnsi="Times New Roman" w:ascii="Times New Roman"/>
                <w:sz w:val="20"/>
                <w:szCs w:val="20"/>
              </w:rPr>
              <w:t>14.</w:t>
            </w:r>
          </w:p>
        </w:tc>
        <w:tc>
          <w:tcPr>
            <w:tcW w:type="dxa" w:w="1844"/>
            <w:tcBorders>
              <w:top w:space="0" w:sz="4" w:color="000000" w:val="single"/>
              <w:left w:space="0" w:sz="4" w:color="000000" w:val="single"/>
              <w:bottom w:space="0" w:sz="4" w:color="000000" w:val="single"/>
              <w:right w:space="0" w:sz="4" w:color="000000" w:val="single"/>
            </w:tcBorders>
            <w:vAlign w:val="center"/>
          </w:tcPr>
          <w:p w:rsidRDefault="00B32E13" w:rsidP="007E77F8" w:rsidR="00B32E13">
            <w:pPr>
              <w:pStyle w:val="Bezproreda"/>
              <w:jc w:val="center"/>
              <w:rPr>
                <w:rFonts w:cs="Times New Roman" w:hAnsi="Times New Roman" w:ascii="Times New Roman"/>
                <w:sz w:val="20"/>
                <w:szCs w:val="20"/>
              </w:rPr>
            </w:pPr>
            <w:r>
              <w:rPr>
                <w:rFonts w:cs="Times New Roman" w:hAnsi="Times New Roman" w:ascii="Times New Roman"/>
                <w:sz w:val="20"/>
                <w:szCs w:val="20"/>
              </w:rPr>
              <w:t>HEP ELEKTRA D.O.O.</w:t>
            </w:r>
          </w:p>
        </w:tc>
        <w:tc>
          <w:tcPr>
            <w:tcW w:type="dxa" w:w="1318"/>
            <w:tcBorders>
              <w:top w:space="0" w:sz="4" w:color="000000" w:val="single"/>
              <w:left w:space="0" w:sz="4" w:color="000000" w:val="single"/>
              <w:bottom w:space="0" w:sz="4" w:color="000000" w:val="single"/>
              <w:right w:space="0" w:sz="4" w:color="000000" w:val="single"/>
            </w:tcBorders>
            <w:vAlign w:val="center"/>
          </w:tcPr>
          <w:p w:rsidRDefault="00B32E13" w:rsidR="00B32E13">
            <w:pPr>
              <w:pStyle w:val="Bezproreda"/>
              <w:jc w:val="center"/>
              <w:rPr>
                <w:rFonts w:cs="Times New Roman" w:hAnsi="Times New Roman" w:ascii="Times New Roman"/>
                <w:sz w:val="20"/>
                <w:szCs w:val="20"/>
              </w:rPr>
            </w:pPr>
            <w:r>
              <w:rPr>
                <w:rFonts w:cs="Times New Roman" w:hAnsi="Times New Roman" w:ascii="Times New Roman"/>
                <w:sz w:val="20"/>
                <w:szCs w:val="20"/>
              </w:rPr>
              <w:t>43965974818</w:t>
            </w:r>
          </w:p>
        </w:tc>
        <w:tc>
          <w:tcPr>
            <w:tcW w:type="dxa" w:w="1275"/>
            <w:tcBorders>
              <w:top w:space="0" w:sz="4" w:color="000000" w:val="single"/>
              <w:left w:space="0" w:sz="4" w:color="000000" w:val="single"/>
              <w:bottom w:space="0" w:sz="4" w:color="000000" w:val="single"/>
              <w:right w:space="0" w:sz="4" w:color="000000" w:val="single"/>
            </w:tcBorders>
            <w:vAlign w:val="center"/>
          </w:tcPr>
          <w:p w:rsidRDefault="00B32E13" w:rsidP="00EE4388" w:rsidR="00B32E13">
            <w:pPr>
              <w:pStyle w:val="Bezproreda"/>
              <w:jc w:val="center"/>
              <w:rPr>
                <w:rFonts w:cs="Times New Roman" w:hAnsi="Times New Roman" w:ascii="Times New Roman"/>
                <w:sz w:val="20"/>
                <w:szCs w:val="20"/>
              </w:rPr>
            </w:pPr>
            <w:r>
              <w:rPr>
                <w:rFonts w:cs="Times New Roman" w:hAnsi="Times New Roman" w:ascii="Times New Roman"/>
                <w:sz w:val="20"/>
                <w:szCs w:val="20"/>
              </w:rPr>
              <w:t>Zagreb, Gundulićeva 32</w:t>
            </w:r>
          </w:p>
        </w:tc>
        <w:tc>
          <w:tcPr>
            <w:tcW w:type="dxa" w:w="1134"/>
            <w:tcBorders>
              <w:top w:space="0" w:sz="4" w:color="000000" w:val="single"/>
              <w:left w:space="0" w:sz="4" w:color="000000" w:val="single"/>
              <w:bottom w:space="0" w:sz="4" w:color="000000" w:val="single"/>
              <w:right w:space="0" w:sz="4" w:color="000000" w:val="single"/>
            </w:tcBorders>
            <w:vAlign w:val="center"/>
          </w:tcPr>
          <w:p w:rsidRDefault="00B32E13" w:rsidR="00B32E13">
            <w:pPr>
              <w:pStyle w:val="Bezproreda"/>
              <w:jc w:val="center"/>
              <w:rPr>
                <w:rFonts w:cs="Times New Roman" w:hAnsi="Times New Roman" w:ascii="Times New Roman"/>
                <w:sz w:val="20"/>
                <w:szCs w:val="20"/>
              </w:rPr>
            </w:pPr>
            <w:r>
              <w:rPr>
                <w:rFonts w:cs="Times New Roman" w:hAnsi="Times New Roman" w:ascii="Times New Roman"/>
                <w:sz w:val="20"/>
                <w:szCs w:val="20"/>
              </w:rPr>
              <w:t>1.191,59</w:t>
            </w:r>
          </w:p>
        </w:tc>
        <w:tc>
          <w:tcPr>
            <w:tcW w:type="dxa" w:w="1276"/>
            <w:tcBorders>
              <w:top w:space="0" w:sz="4" w:color="000000" w:val="single"/>
              <w:left w:space="0" w:sz="4" w:color="000000" w:val="single"/>
              <w:bottom w:space="0" w:sz="4" w:color="000000" w:val="single"/>
              <w:right w:space="0" w:sz="4" w:color="000000" w:val="single"/>
            </w:tcBorders>
            <w:vAlign w:val="center"/>
          </w:tcPr>
          <w:p w:rsidRDefault="00B32E13" w:rsidP="000977C3" w:rsidR="00B32E13">
            <w:pPr>
              <w:pStyle w:val="Bezproreda"/>
              <w:jc w:val="center"/>
              <w:rPr>
                <w:rFonts w:cs="Times New Roman" w:hAnsi="Times New Roman" w:ascii="Times New Roman"/>
                <w:sz w:val="20"/>
                <w:szCs w:val="20"/>
              </w:rPr>
            </w:pPr>
            <w:r>
              <w:rPr>
                <w:rFonts w:cs="Times New Roman" w:hAnsi="Times New Roman" w:ascii="Times New Roman"/>
                <w:sz w:val="20"/>
                <w:szCs w:val="20"/>
              </w:rPr>
              <w:t>Računi, kartica analitičkog knjigovodstva</w:t>
            </w:r>
          </w:p>
        </w:tc>
        <w:tc>
          <w:tcPr>
            <w:tcW w:type="dxa" w:w="1134"/>
            <w:tcBorders>
              <w:top w:space="0" w:sz="4" w:color="000000" w:val="single"/>
              <w:left w:space="0" w:sz="4" w:color="000000" w:val="single"/>
              <w:bottom w:space="0" w:sz="4" w:color="000000" w:val="single"/>
              <w:right w:space="0" w:sz="4" w:color="000000" w:val="single"/>
            </w:tcBorders>
            <w:vAlign w:val="center"/>
          </w:tcPr>
          <w:p w:rsidRDefault="00B32E13" w:rsidP="00690AD6" w:rsidR="00B32E13">
            <w:pPr>
              <w:pStyle w:val="Bezproreda"/>
              <w:jc w:val="center"/>
              <w:rPr>
                <w:rFonts w:cs="Times New Roman" w:hAnsi="Times New Roman" w:ascii="Times New Roman"/>
                <w:sz w:val="20"/>
                <w:szCs w:val="20"/>
              </w:rPr>
            </w:pPr>
            <w:r>
              <w:rPr>
                <w:rFonts w:cs="Times New Roman" w:hAnsi="Times New Roman" w:ascii="Times New Roman"/>
                <w:sz w:val="20"/>
                <w:szCs w:val="20"/>
              </w:rPr>
              <w:t>1.191,59</w:t>
            </w:r>
          </w:p>
        </w:tc>
        <w:tc>
          <w:tcPr>
            <w:tcW w:type="dxa" w:w="2068"/>
            <w:tcBorders>
              <w:top w:space="0" w:sz="4" w:color="000000" w:val="single"/>
              <w:left w:space="0" w:sz="4" w:color="000000" w:val="single"/>
              <w:bottom w:space="0" w:sz="4" w:color="000000" w:val="single"/>
              <w:right w:space="0" w:sz="4" w:color="000000" w:val="single"/>
            </w:tcBorders>
            <w:vAlign w:val="center"/>
          </w:tcPr>
          <w:p w:rsidRDefault="00B32E13" w:rsidP="00690AD6" w:rsidR="00B32E13">
            <w:pPr>
              <w:pStyle w:val="Bezproreda"/>
              <w:jc w:val="center"/>
              <w:rPr>
                <w:rFonts w:cs="Times New Roman" w:hAnsi="Times New Roman" w:ascii="Times New Roman"/>
                <w:sz w:val="20"/>
                <w:szCs w:val="20"/>
              </w:rPr>
            </w:pPr>
            <w:r>
              <w:rPr>
                <w:rFonts w:cs="Times New Roman" w:hAnsi="Times New Roman" w:ascii="Times New Roman"/>
                <w:sz w:val="20"/>
                <w:szCs w:val="20"/>
              </w:rPr>
              <w:t>Računi, kartica analitičkog knjigovodstva</w:t>
            </w:r>
          </w:p>
        </w:tc>
      </w:tr>
      <w:tr w:rsidR="00B32E13">
        <w:trPr>
          <w:trHeight w:val="1379"/>
          <w:jc w:val="center"/>
        </w:trPr>
        <w:tc>
          <w:tcPr>
            <w:tcW w:type="dxa" w:w="842"/>
            <w:tcBorders>
              <w:top w:space="0" w:sz="4" w:color="000000" w:val="single"/>
              <w:left w:space="0" w:sz="4" w:color="000000" w:val="single"/>
              <w:bottom w:space="0" w:sz="4" w:color="000000" w:val="single"/>
              <w:right w:space="0" w:sz="4" w:color="000000" w:val="single"/>
            </w:tcBorders>
            <w:vAlign w:val="center"/>
          </w:tcPr>
          <w:p w:rsidRDefault="00B32E13" w:rsidR="00B32E13">
            <w:pPr>
              <w:pStyle w:val="Bezproreda"/>
              <w:jc w:val="center"/>
              <w:rPr>
                <w:rFonts w:cs="Times New Roman" w:hAnsi="Times New Roman" w:ascii="Times New Roman"/>
                <w:sz w:val="20"/>
                <w:szCs w:val="20"/>
              </w:rPr>
            </w:pPr>
            <w:r>
              <w:rPr>
                <w:rFonts w:cs="Times New Roman" w:hAnsi="Times New Roman" w:ascii="Times New Roman"/>
                <w:sz w:val="20"/>
                <w:szCs w:val="20"/>
              </w:rPr>
              <w:t>15.</w:t>
            </w:r>
          </w:p>
        </w:tc>
        <w:tc>
          <w:tcPr>
            <w:tcW w:type="dxa" w:w="1844"/>
            <w:tcBorders>
              <w:top w:space="0" w:sz="4" w:color="000000" w:val="single"/>
              <w:left w:space="0" w:sz="4" w:color="000000" w:val="single"/>
              <w:bottom w:space="0" w:sz="4" w:color="000000" w:val="single"/>
              <w:right w:space="0" w:sz="4" w:color="000000" w:val="single"/>
            </w:tcBorders>
            <w:vAlign w:val="center"/>
          </w:tcPr>
          <w:p w:rsidRDefault="00B32E13" w:rsidP="007E77F8" w:rsidR="00B32E13">
            <w:pPr>
              <w:pStyle w:val="Bezproreda"/>
              <w:jc w:val="center"/>
              <w:rPr>
                <w:rFonts w:cs="Times New Roman" w:hAnsi="Times New Roman" w:ascii="Times New Roman"/>
                <w:sz w:val="20"/>
                <w:szCs w:val="20"/>
              </w:rPr>
            </w:pPr>
            <w:r>
              <w:rPr>
                <w:rFonts w:cs="Times New Roman" w:hAnsi="Times New Roman" w:ascii="Times New Roman"/>
                <w:sz w:val="20"/>
                <w:szCs w:val="20"/>
              </w:rPr>
              <w:t>HEP-Operator distribucijskog sustava d.o.o. Elektrodalmacija Split</w:t>
            </w:r>
          </w:p>
        </w:tc>
        <w:tc>
          <w:tcPr>
            <w:tcW w:type="dxa" w:w="1318"/>
            <w:tcBorders>
              <w:top w:space="0" w:sz="4" w:color="000000" w:val="single"/>
              <w:left w:space="0" w:sz="4" w:color="000000" w:val="single"/>
              <w:bottom w:space="0" w:sz="4" w:color="000000" w:val="single"/>
              <w:right w:space="0" w:sz="4" w:color="000000" w:val="single"/>
            </w:tcBorders>
            <w:vAlign w:val="center"/>
          </w:tcPr>
          <w:p w:rsidRDefault="00B32E13" w:rsidR="00B32E13">
            <w:pPr>
              <w:pStyle w:val="Bezproreda"/>
              <w:jc w:val="center"/>
              <w:rPr>
                <w:rFonts w:cs="Times New Roman" w:hAnsi="Times New Roman" w:ascii="Times New Roman"/>
                <w:sz w:val="20"/>
                <w:szCs w:val="20"/>
              </w:rPr>
            </w:pPr>
            <w:r>
              <w:rPr>
                <w:rFonts w:cs="Times New Roman" w:hAnsi="Times New Roman" w:ascii="Times New Roman"/>
                <w:sz w:val="20"/>
                <w:szCs w:val="20"/>
              </w:rPr>
              <w:t>46830600751</w:t>
            </w:r>
          </w:p>
        </w:tc>
        <w:tc>
          <w:tcPr>
            <w:tcW w:type="dxa" w:w="1275"/>
            <w:tcBorders>
              <w:top w:space="0" w:sz="4" w:color="000000" w:val="single"/>
              <w:left w:space="0" w:sz="4" w:color="000000" w:val="single"/>
              <w:bottom w:space="0" w:sz="4" w:color="000000" w:val="single"/>
              <w:right w:space="0" w:sz="4" w:color="000000" w:val="single"/>
            </w:tcBorders>
            <w:vAlign w:val="center"/>
          </w:tcPr>
          <w:p w:rsidRDefault="00B32E13" w:rsidP="00EE4388" w:rsidR="00B32E13">
            <w:pPr>
              <w:pStyle w:val="Bezproreda"/>
              <w:jc w:val="center"/>
              <w:rPr>
                <w:rFonts w:cs="Times New Roman" w:hAnsi="Times New Roman" w:ascii="Times New Roman"/>
                <w:sz w:val="20"/>
                <w:szCs w:val="20"/>
              </w:rPr>
            </w:pPr>
            <w:r>
              <w:rPr>
                <w:rFonts w:cs="Times New Roman" w:hAnsi="Times New Roman" w:ascii="Times New Roman"/>
                <w:sz w:val="20"/>
                <w:szCs w:val="20"/>
              </w:rPr>
              <w:t xml:space="preserve">Split, Poljička cesta73 </w:t>
            </w:r>
          </w:p>
        </w:tc>
        <w:tc>
          <w:tcPr>
            <w:tcW w:type="dxa" w:w="1134"/>
            <w:tcBorders>
              <w:top w:space="0" w:sz="4" w:color="000000" w:val="single"/>
              <w:left w:space="0" w:sz="4" w:color="000000" w:val="single"/>
              <w:bottom w:space="0" w:sz="4" w:color="000000" w:val="single"/>
              <w:right w:space="0" w:sz="4" w:color="000000" w:val="single"/>
            </w:tcBorders>
            <w:vAlign w:val="center"/>
          </w:tcPr>
          <w:p w:rsidRDefault="00B32E13" w:rsidR="00B32E13">
            <w:pPr>
              <w:pStyle w:val="Bezproreda"/>
              <w:jc w:val="center"/>
              <w:rPr>
                <w:rFonts w:cs="Times New Roman" w:hAnsi="Times New Roman" w:ascii="Times New Roman"/>
                <w:sz w:val="20"/>
                <w:szCs w:val="20"/>
              </w:rPr>
            </w:pPr>
            <w:r>
              <w:rPr>
                <w:rFonts w:cs="Times New Roman" w:hAnsi="Times New Roman" w:ascii="Times New Roman"/>
                <w:sz w:val="20"/>
                <w:szCs w:val="20"/>
              </w:rPr>
              <w:t>1.576,90</w:t>
            </w:r>
          </w:p>
        </w:tc>
        <w:tc>
          <w:tcPr>
            <w:tcW w:type="dxa" w:w="1276"/>
            <w:tcBorders>
              <w:top w:space="0" w:sz="4" w:color="000000" w:val="single"/>
              <w:left w:space="0" w:sz="4" w:color="000000" w:val="single"/>
              <w:bottom w:space="0" w:sz="4" w:color="000000" w:val="single"/>
              <w:right w:space="0" w:sz="4" w:color="000000" w:val="single"/>
            </w:tcBorders>
            <w:vAlign w:val="center"/>
          </w:tcPr>
          <w:p w:rsidRDefault="00B32E13" w:rsidP="000977C3" w:rsidR="00B32E13">
            <w:pPr>
              <w:pStyle w:val="Bezproreda"/>
              <w:jc w:val="center"/>
              <w:rPr>
                <w:rFonts w:cs="Times New Roman" w:hAnsi="Times New Roman" w:ascii="Times New Roman"/>
                <w:sz w:val="20"/>
                <w:szCs w:val="20"/>
              </w:rPr>
            </w:pPr>
            <w:r>
              <w:rPr>
                <w:rFonts w:cs="Times New Roman" w:hAnsi="Times New Roman" w:ascii="Times New Roman"/>
                <w:sz w:val="20"/>
                <w:szCs w:val="20"/>
              </w:rPr>
              <w:t>Izvod iz poslovnih knjiga broj 3/2018 od 16.10.2018., rješenje o ovrsi Ovrv-187/09</w:t>
            </w:r>
          </w:p>
        </w:tc>
        <w:tc>
          <w:tcPr>
            <w:tcW w:type="dxa" w:w="1134"/>
            <w:tcBorders>
              <w:top w:space="0" w:sz="4" w:color="000000" w:val="single"/>
              <w:left w:space="0" w:sz="4" w:color="000000" w:val="single"/>
              <w:bottom w:space="0" w:sz="4" w:color="000000" w:val="single"/>
              <w:right w:space="0" w:sz="4" w:color="000000" w:val="single"/>
            </w:tcBorders>
            <w:vAlign w:val="center"/>
          </w:tcPr>
          <w:p w:rsidRDefault="00B32E13" w:rsidP="00690AD6" w:rsidR="00B32E13">
            <w:pPr>
              <w:pStyle w:val="Bezproreda"/>
              <w:jc w:val="center"/>
              <w:rPr>
                <w:rFonts w:cs="Times New Roman" w:hAnsi="Times New Roman" w:ascii="Times New Roman"/>
                <w:sz w:val="20"/>
                <w:szCs w:val="20"/>
              </w:rPr>
            </w:pPr>
            <w:r>
              <w:rPr>
                <w:rFonts w:cs="Times New Roman" w:hAnsi="Times New Roman" w:ascii="Times New Roman"/>
                <w:sz w:val="20"/>
                <w:szCs w:val="20"/>
              </w:rPr>
              <w:t>1.576,90</w:t>
            </w:r>
          </w:p>
        </w:tc>
        <w:tc>
          <w:tcPr>
            <w:tcW w:type="dxa" w:w="2068"/>
            <w:tcBorders>
              <w:top w:space="0" w:sz="4" w:color="000000" w:val="single"/>
              <w:left w:space="0" w:sz="4" w:color="000000" w:val="single"/>
              <w:bottom w:space="0" w:sz="4" w:color="000000" w:val="single"/>
              <w:right w:space="0" w:sz="4" w:color="000000" w:val="single"/>
            </w:tcBorders>
            <w:vAlign w:val="center"/>
          </w:tcPr>
          <w:p w:rsidRDefault="00B32E13" w:rsidP="00690AD6" w:rsidR="00B32E13">
            <w:pPr>
              <w:pStyle w:val="Bezproreda"/>
              <w:jc w:val="center"/>
              <w:rPr>
                <w:rFonts w:cs="Times New Roman" w:hAnsi="Times New Roman" w:ascii="Times New Roman"/>
                <w:sz w:val="20"/>
                <w:szCs w:val="20"/>
              </w:rPr>
            </w:pPr>
            <w:r>
              <w:rPr>
                <w:rFonts w:cs="Times New Roman" w:hAnsi="Times New Roman" w:ascii="Times New Roman"/>
                <w:sz w:val="20"/>
                <w:szCs w:val="20"/>
              </w:rPr>
              <w:t>Izvod iz poslovnih knjiga broj 3/2018 od 16.10.2018., rješenje o ovrsi Ovrv-187/09</w:t>
            </w:r>
          </w:p>
        </w:tc>
      </w:tr>
      <w:tr w:rsidR="00B32E13">
        <w:trPr>
          <w:trHeight w:val="1379"/>
          <w:jc w:val="center"/>
        </w:trPr>
        <w:tc>
          <w:tcPr>
            <w:tcW w:type="dxa" w:w="842"/>
            <w:tcBorders>
              <w:top w:space="0" w:sz="4" w:color="000000" w:val="single"/>
              <w:left w:space="0" w:sz="4" w:color="000000" w:val="single"/>
              <w:bottom w:space="0" w:sz="4" w:color="000000" w:val="single"/>
              <w:right w:space="0" w:sz="4" w:color="000000" w:val="single"/>
            </w:tcBorders>
            <w:vAlign w:val="center"/>
          </w:tcPr>
          <w:p w:rsidRDefault="00B32E13" w:rsidR="00B32E13">
            <w:pPr>
              <w:pStyle w:val="Bezproreda"/>
              <w:jc w:val="center"/>
              <w:rPr>
                <w:rFonts w:cs="Times New Roman" w:hAnsi="Times New Roman" w:ascii="Times New Roman"/>
                <w:sz w:val="20"/>
                <w:szCs w:val="20"/>
              </w:rPr>
            </w:pPr>
            <w:r>
              <w:rPr>
                <w:rFonts w:cs="Times New Roman" w:hAnsi="Times New Roman" w:ascii="Times New Roman"/>
                <w:sz w:val="20"/>
                <w:szCs w:val="20"/>
              </w:rPr>
              <w:t>16.</w:t>
            </w:r>
          </w:p>
        </w:tc>
        <w:tc>
          <w:tcPr>
            <w:tcW w:type="dxa" w:w="1844"/>
            <w:tcBorders>
              <w:top w:space="0" w:sz="4" w:color="000000" w:val="single"/>
              <w:left w:space="0" w:sz="4" w:color="000000" w:val="single"/>
              <w:bottom w:space="0" w:sz="4" w:color="000000" w:val="single"/>
              <w:right w:space="0" w:sz="4" w:color="000000" w:val="single"/>
            </w:tcBorders>
            <w:vAlign w:val="center"/>
          </w:tcPr>
          <w:p w:rsidRDefault="00B32E13" w:rsidP="00690AD6" w:rsidR="00B32E13">
            <w:pPr>
              <w:pStyle w:val="Bezproreda"/>
              <w:jc w:val="center"/>
              <w:rPr>
                <w:rFonts w:cs="Times New Roman" w:hAnsi="Times New Roman" w:ascii="Times New Roman"/>
                <w:sz w:val="20"/>
                <w:szCs w:val="20"/>
              </w:rPr>
            </w:pPr>
            <w:r>
              <w:rPr>
                <w:rFonts w:cs="Times New Roman" w:hAnsi="Times New Roman" w:ascii="Times New Roman"/>
                <w:sz w:val="20"/>
                <w:szCs w:val="20"/>
              </w:rPr>
              <w:t>Općina Baška Voda zastupan po odvjetniku Željku Ćapin</w:t>
            </w:r>
          </w:p>
        </w:tc>
        <w:tc>
          <w:tcPr>
            <w:tcW w:type="dxa" w:w="1318"/>
            <w:tcBorders>
              <w:top w:space="0" w:sz="4" w:color="000000" w:val="single"/>
              <w:left w:space="0" w:sz="4" w:color="000000" w:val="single"/>
              <w:bottom w:space="0" w:sz="4" w:color="000000" w:val="single"/>
              <w:right w:space="0" w:sz="4" w:color="000000" w:val="single"/>
            </w:tcBorders>
            <w:vAlign w:val="center"/>
          </w:tcPr>
          <w:p w:rsidRDefault="00B32E13" w:rsidP="00690AD6" w:rsidR="00B32E13">
            <w:pPr>
              <w:pStyle w:val="Bezproreda"/>
              <w:jc w:val="center"/>
              <w:rPr>
                <w:rFonts w:cs="Times New Roman" w:hAnsi="Times New Roman" w:ascii="Times New Roman"/>
                <w:sz w:val="20"/>
                <w:szCs w:val="20"/>
              </w:rPr>
            </w:pPr>
            <w:r>
              <w:rPr>
                <w:rFonts w:cs="Times New Roman" w:hAnsi="Times New Roman" w:ascii="Times New Roman"/>
                <w:sz w:val="20"/>
                <w:szCs w:val="20"/>
              </w:rPr>
              <w:t>23958451309</w:t>
            </w:r>
          </w:p>
        </w:tc>
        <w:tc>
          <w:tcPr>
            <w:tcW w:type="dxa" w:w="1275"/>
            <w:tcBorders>
              <w:top w:space="0" w:sz="4" w:color="000000" w:val="single"/>
              <w:left w:space="0" w:sz="4" w:color="000000" w:val="single"/>
              <w:bottom w:space="0" w:sz="4" w:color="000000" w:val="single"/>
              <w:right w:space="0" w:sz="4" w:color="000000" w:val="single"/>
            </w:tcBorders>
            <w:vAlign w:val="center"/>
          </w:tcPr>
          <w:p w:rsidRDefault="00B32E13" w:rsidP="00690AD6" w:rsidR="00B32E13" w:rsidRPr="00000C9A">
            <w:pPr>
              <w:pStyle w:val="Bezproreda"/>
              <w:jc w:val="center"/>
              <w:rPr>
                <w:rFonts w:cs="Times New Roman" w:hAnsi="Times New Roman" w:ascii="Times New Roman"/>
                <w:sz w:val="20"/>
                <w:szCs w:val="20"/>
              </w:rPr>
            </w:pPr>
            <w:r w:rsidRPr="00000C9A">
              <w:rPr>
                <w:rFonts w:cs="Times New Roman" w:hAnsi="Times New Roman" w:ascii="Times New Roman"/>
                <w:sz w:val="20"/>
                <w:szCs w:val="20"/>
              </w:rPr>
              <w:t>Baška Voda, Obala sv.Nikole 65</w:t>
            </w:r>
          </w:p>
        </w:tc>
        <w:tc>
          <w:tcPr>
            <w:tcW w:type="dxa" w:w="1134"/>
            <w:tcBorders>
              <w:top w:space="0" w:sz="4" w:color="000000" w:val="single"/>
              <w:left w:space="0" w:sz="4" w:color="000000" w:val="single"/>
              <w:bottom w:space="0" w:sz="4" w:color="000000" w:val="single"/>
              <w:right w:space="0" w:sz="4" w:color="000000" w:val="single"/>
            </w:tcBorders>
            <w:vAlign w:val="center"/>
          </w:tcPr>
          <w:p w:rsidRDefault="00B32E13" w:rsidP="00000C9A" w:rsidR="00B32E13">
            <w:pPr>
              <w:pStyle w:val="Bezproreda"/>
              <w:jc w:val="center"/>
              <w:rPr>
                <w:rFonts w:cs="Times New Roman" w:hAnsi="Times New Roman" w:ascii="Times New Roman"/>
                <w:sz w:val="20"/>
                <w:szCs w:val="20"/>
              </w:rPr>
            </w:pPr>
            <w:r>
              <w:rPr>
                <w:rFonts w:cs="Times New Roman" w:hAnsi="Times New Roman" w:ascii="Times New Roman"/>
                <w:sz w:val="20"/>
                <w:szCs w:val="20"/>
              </w:rPr>
              <w:t xml:space="preserve">53.343,98 </w:t>
            </w:r>
          </w:p>
        </w:tc>
        <w:tc>
          <w:tcPr>
            <w:tcW w:type="dxa" w:w="1276"/>
            <w:tcBorders>
              <w:top w:space="0" w:sz="4" w:color="000000" w:val="single"/>
              <w:left w:space="0" w:sz="4" w:color="000000" w:val="single"/>
              <w:bottom w:space="0" w:sz="4" w:color="000000" w:val="single"/>
              <w:right w:space="0" w:sz="4" w:color="000000" w:val="single"/>
            </w:tcBorders>
            <w:vAlign w:val="center"/>
          </w:tcPr>
          <w:p w:rsidRDefault="00B32E13" w:rsidP="000977C3" w:rsidR="00B32E13">
            <w:pPr>
              <w:pStyle w:val="Bezproreda"/>
              <w:jc w:val="center"/>
              <w:rPr>
                <w:rFonts w:cs="Times New Roman" w:hAnsi="Times New Roman" w:ascii="Times New Roman"/>
                <w:sz w:val="20"/>
                <w:szCs w:val="20"/>
              </w:rPr>
            </w:pPr>
            <w:r>
              <w:rPr>
                <w:rFonts w:cs="Times New Roman" w:hAnsi="Times New Roman" w:ascii="Times New Roman"/>
                <w:sz w:val="20"/>
                <w:szCs w:val="20"/>
              </w:rPr>
              <w:t>Preslika predmetnog rješenja i uvid u pribavljeni očevidnik nenaplaćenih tražbina kod FINA-e</w:t>
            </w:r>
          </w:p>
        </w:tc>
        <w:tc>
          <w:tcPr>
            <w:tcW w:type="dxa" w:w="1134"/>
            <w:tcBorders>
              <w:top w:space="0" w:sz="4" w:color="000000" w:val="single"/>
              <w:left w:space="0" w:sz="4" w:color="000000" w:val="single"/>
              <w:bottom w:space="0" w:sz="4" w:color="000000" w:val="single"/>
              <w:right w:space="0" w:sz="4" w:color="000000" w:val="single"/>
            </w:tcBorders>
            <w:vAlign w:val="center"/>
          </w:tcPr>
          <w:p w:rsidRDefault="00B32E13" w:rsidP="00000C9A" w:rsidR="00B32E13">
            <w:pPr>
              <w:pStyle w:val="Bezproreda"/>
              <w:jc w:val="center"/>
              <w:rPr>
                <w:rFonts w:cs="Times New Roman" w:hAnsi="Times New Roman" w:ascii="Times New Roman"/>
                <w:sz w:val="20"/>
                <w:szCs w:val="20"/>
              </w:rPr>
            </w:pPr>
            <w:r>
              <w:rPr>
                <w:rFonts w:cs="Times New Roman" w:hAnsi="Times New Roman" w:ascii="Times New Roman"/>
                <w:sz w:val="20"/>
                <w:szCs w:val="20"/>
              </w:rPr>
              <w:t xml:space="preserve">53.343,98 </w:t>
            </w:r>
          </w:p>
        </w:tc>
        <w:tc>
          <w:tcPr>
            <w:tcW w:type="dxa" w:w="2068"/>
            <w:tcBorders>
              <w:top w:space="0" w:sz="4" w:color="000000" w:val="single"/>
              <w:left w:space="0" w:sz="4" w:color="000000" w:val="single"/>
              <w:bottom w:space="0" w:sz="4" w:color="000000" w:val="single"/>
              <w:right w:space="0" w:sz="4" w:color="000000" w:val="single"/>
            </w:tcBorders>
            <w:vAlign w:val="center"/>
          </w:tcPr>
          <w:p w:rsidRDefault="00B32E13" w:rsidP="00690AD6" w:rsidR="00B32E13">
            <w:pPr>
              <w:pStyle w:val="Bezproreda"/>
              <w:jc w:val="center"/>
              <w:rPr>
                <w:rFonts w:cs="Times New Roman" w:hAnsi="Times New Roman" w:ascii="Times New Roman"/>
                <w:sz w:val="20"/>
                <w:szCs w:val="20"/>
              </w:rPr>
            </w:pPr>
            <w:r>
              <w:rPr>
                <w:rFonts w:cs="Times New Roman" w:hAnsi="Times New Roman" w:ascii="Times New Roman"/>
                <w:sz w:val="20"/>
                <w:szCs w:val="20"/>
              </w:rPr>
              <w:t>Preslika predmetnog rješenja i uvid u pribavljeni očevidnik nenaplaćenih tražbina kod FINA-e</w:t>
            </w:r>
          </w:p>
        </w:tc>
      </w:tr>
      <w:tr w:rsidR="00B32E13">
        <w:trPr>
          <w:trHeight w:val="1379"/>
          <w:jc w:val="center"/>
        </w:trPr>
        <w:tc>
          <w:tcPr>
            <w:tcW w:type="dxa" w:w="842"/>
            <w:tcBorders>
              <w:top w:space="0" w:sz="4" w:color="000000" w:val="single"/>
              <w:left w:space="0" w:sz="4" w:color="000000" w:val="single"/>
              <w:bottom w:space="0" w:sz="4" w:color="000000" w:val="single"/>
              <w:right w:space="0" w:sz="4" w:color="000000" w:val="single"/>
            </w:tcBorders>
            <w:vAlign w:val="center"/>
          </w:tcPr>
          <w:p w:rsidRDefault="00B32E13" w:rsidR="00B32E13">
            <w:pPr>
              <w:pStyle w:val="Bezproreda"/>
              <w:jc w:val="center"/>
              <w:rPr>
                <w:rFonts w:cs="Times New Roman" w:hAnsi="Times New Roman" w:ascii="Times New Roman"/>
                <w:sz w:val="20"/>
                <w:szCs w:val="20"/>
              </w:rPr>
            </w:pPr>
            <w:r>
              <w:rPr>
                <w:rFonts w:cs="Times New Roman" w:hAnsi="Times New Roman" w:ascii="Times New Roman"/>
                <w:sz w:val="20"/>
                <w:szCs w:val="20"/>
              </w:rPr>
              <w:t>17.</w:t>
            </w:r>
          </w:p>
        </w:tc>
        <w:tc>
          <w:tcPr>
            <w:tcW w:type="dxa" w:w="1844"/>
            <w:tcBorders>
              <w:top w:space="0" w:sz="4" w:color="000000" w:val="single"/>
              <w:left w:space="0" w:sz="4" w:color="000000" w:val="single"/>
              <w:bottom w:space="0" w:sz="4" w:color="000000" w:val="single"/>
              <w:right w:space="0" w:sz="4" w:color="000000" w:val="single"/>
            </w:tcBorders>
            <w:vAlign w:val="center"/>
          </w:tcPr>
          <w:p w:rsidRDefault="00B32E13" w:rsidP="00690AD6" w:rsidR="00B32E13">
            <w:pPr>
              <w:pStyle w:val="Bezproreda"/>
              <w:jc w:val="center"/>
              <w:rPr>
                <w:rFonts w:cs="Times New Roman" w:hAnsi="Times New Roman" w:ascii="Times New Roman"/>
                <w:sz w:val="20"/>
                <w:szCs w:val="20"/>
              </w:rPr>
            </w:pPr>
            <w:r>
              <w:rPr>
                <w:rFonts w:cs="Times New Roman" w:hAnsi="Times New Roman" w:ascii="Times New Roman"/>
                <w:sz w:val="20"/>
                <w:szCs w:val="20"/>
              </w:rPr>
              <w:t>HEP- Operator distribucijskog sustava d.o.o., Elektra Zagreb</w:t>
            </w:r>
          </w:p>
        </w:tc>
        <w:tc>
          <w:tcPr>
            <w:tcW w:type="dxa" w:w="1318"/>
            <w:tcBorders>
              <w:top w:space="0" w:sz="4" w:color="000000" w:val="single"/>
              <w:left w:space="0" w:sz="4" w:color="000000" w:val="single"/>
              <w:bottom w:space="0" w:sz="4" w:color="000000" w:val="single"/>
              <w:right w:space="0" w:sz="4" w:color="000000" w:val="single"/>
            </w:tcBorders>
            <w:vAlign w:val="center"/>
          </w:tcPr>
          <w:p w:rsidRDefault="00B32E13" w:rsidP="00690AD6" w:rsidR="00B32E13">
            <w:pPr>
              <w:pStyle w:val="Bezproreda"/>
              <w:jc w:val="center"/>
              <w:rPr>
                <w:rFonts w:cs="Times New Roman" w:hAnsi="Times New Roman" w:ascii="Times New Roman"/>
                <w:sz w:val="20"/>
                <w:szCs w:val="20"/>
              </w:rPr>
            </w:pPr>
            <w:r>
              <w:rPr>
                <w:rFonts w:cs="Times New Roman" w:hAnsi="Times New Roman" w:ascii="Times New Roman"/>
                <w:sz w:val="20"/>
                <w:szCs w:val="20"/>
              </w:rPr>
              <w:t>46830600751</w:t>
            </w:r>
          </w:p>
        </w:tc>
        <w:tc>
          <w:tcPr>
            <w:tcW w:type="dxa" w:w="1275"/>
            <w:tcBorders>
              <w:top w:space="0" w:sz="4" w:color="000000" w:val="single"/>
              <w:left w:space="0" w:sz="4" w:color="000000" w:val="single"/>
              <w:bottom w:space="0" w:sz="4" w:color="000000" w:val="single"/>
              <w:right w:space="0" w:sz="4" w:color="000000" w:val="single"/>
            </w:tcBorders>
            <w:vAlign w:val="center"/>
          </w:tcPr>
          <w:p w:rsidRDefault="00B32E13" w:rsidP="00690AD6" w:rsidR="00B32E13" w:rsidRPr="00000C9A">
            <w:pPr>
              <w:pStyle w:val="Bezproreda"/>
              <w:jc w:val="center"/>
              <w:rPr>
                <w:rFonts w:cs="Times New Roman" w:hAnsi="Times New Roman" w:ascii="Times New Roman"/>
                <w:sz w:val="20"/>
                <w:szCs w:val="20"/>
              </w:rPr>
            </w:pPr>
            <w:r>
              <w:rPr>
                <w:rFonts w:cs="Times New Roman" w:hAnsi="Times New Roman" w:ascii="Times New Roman"/>
                <w:sz w:val="20"/>
                <w:szCs w:val="20"/>
              </w:rPr>
              <w:t>Zagreb, Ulica grada Vukovara 37</w:t>
            </w:r>
          </w:p>
        </w:tc>
        <w:tc>
          <w:tcPr>
            <w:tcW w:type="dxa" w:w="1134"/>
            <w:tcBorders>
              <w:top w:space="0" w:sz="4" w:color="000000" w:val="single"/>
              <w:left w:space="0" w:sz="4" w:color="000000" w:val="single"/>
              <w:bottom w:space="0" w:sz="4" w:color="000000" w:val="single"/>
              <w:right w:space="0" w:sz="4" w:color="000000" w:val="single"/>
            </w:tcBorders>
            <w:vAlign w:val="center"/>
          </w:tcPr>
          <w:p w:rsidRDefault="00B32E13" w:rsidP="00000C9A" w:rsidR="00B32E13">
            <w:pPr>
              <w:pStyle w:val="Bezproreda"/>
              <w:jc w:val="center"/>
              <w:rPr>
                <w:rFonts w:cs="Times New Roman" w:hAnsi="Times New Roman" w:ascii="Times New Roman"/>
                <w:sz w:val="20"/>
                <w:szCs w:val="20"/>
              </w:rPr>
            </w:pPr>
            <w:r>
              <w:rPr>
                <w:rFonts w:cs="Times New Roman" w:hAnsi="Times New Roman" w:ascii="Times New Roman"/>
                <w:sz w:val="20"/>
                <w:szCs w:val="20"/>
              </w:rPr>
              <w:t>6.092,26</w:t>
            </w:r>
          </w:p>
        </w:tc>
        <w:tc>
          <w:tcPr>
            <w:tcW w:type="dxa" w:w="1276"/>
            <w:tcBorders>
              <w:top w:space="0" w:sz="4" w:color="000000" w:val="single"/>
              <w:left w:space="0" w:sz="4" w:color="000000" w:val="single"/>
              <w:bottom w:space="0" w:sz="4" w:color="000000" w:val="single"/>
              <w:right w:space="0" w:sz="4" w:color="000000" w:val="single"/>
            </w:tcBorders>
            <w:vAlign w:val="center"/>
          </w:tcPr>
          <w:p w:rsidRDefault="00B32E13" w:rsidP="000977C3" w:rsidR="00B32E13">
            <w:pPr>
              <w:pStyle w:val="Bezproreda"/>
              <w:jc w:val="center"/>
              <w:rPr>
                <w:rFonts w:cs="Times New Roman" w:hAnsi="Times New Roman" w:ascii="Times New Roman"/>
                <w:sz w:val="20"/>
                <w:szCs w:val="20"/>
              </w:rPr>
            </w:pPr>
            <w:r>
              <w:rPr>
                <w:rFonts w:cs="Times New Roman" w:hAnsi="Times New Roman" w:ascii="Times New Roman"/>
                <w:sz w:val="20"/>
                <w:szCs w:val="20"/>
              </w:rPr>
              <w:t>Ovršne isprave Povrv-6177/12, 5109/12, 4451/12, 3679/13, 7579/12, Pž-</w:t>
            </w:r>
            <w:r>
              <w:rPr>
                <w:rFonts w:cs="Times New Roman" w:hAnsi="Times New Roman" w:ascii="Times New Roman"/>
                <w:sz w:val="20"/>
                <w:szCs w:val="20"/>
              </w:rPr>
              <w:lastRenderedPageBreak/>
              <w:t>7369/12</w:t>
            </w:r>
          </w:p>
        </w:tc>
        <w:tc>
          <w:tcPr>
            <w:tcW w:type="dxa" w:w="1134"/>
            <w:tcBorders>
              <w:top w:space="0" w:sz="4" w:color="000000" w:val="single"/>
              <w:left w:space="0" w:sz="4" w:color="000000" w:val="single"/>
              <w:bottom w:space="0" w:sz="4" w:color="000000" w:val="single"/>
              <w:right w:space="0" w:sz="4" w:color="000000" w:val="single"/>
            </w:tcBorders>
            <w:vAlign w:val="center"/>
          </w:tcPr>
          <w:p w:rsidRDefault="00B32E13" w:rsidP="00690AD6" w:rsidR="00B32E13">
            <w:pPr>
              <w:pStyle w:val="Bezproreda"/>
              <w:jc w:val="center"/>
              <w:rPr>
                <w:rFonts w:cs="Times New Roman" w:hAnsi="Times New Roman" w:ascii="Times New Roman"/>
                <w:sz w:val="20"/>
                <w:szCs w:val="20"/>
              </w:rPr>
            </w:pPr>
            <w:r>
              <w:rPr>
                <w:rFonts w:cs="Times New Roman" w:hAnsi="Times New Roman" w:ascii="Times New Roman"/>
                <w:sz w:val="20"/>
                <w:szCs w:val="20"/>
              </w:rPr>
              <w:lastRenderedPageBreak/>
              <w:t>6.092,26</w:t>
            </w:r>
          </w:p>
        </w:tc>
        <w:tc>
          <w:tcPr>
            <w:tcW w:type="dxa" w:w="2068"/>
            <w:tcBorders>
              <w:top w:space="0" w:sz="4" w:color="000000" w:val="single"/>
              <w:left w:space="0" w:sz="4" w:color="000000" w:val="single"/>
              <w:bottom w:space="0" w:sz="4" w:color="000000" w:val="single"/>
              <w:right w:space="0" w:sz="4" w:color="000000" w:val="single"/>
            </w:tcBorders>
            <w:vAlign w:val="center"/>
          </w:tcPr>
          <w:p w:rsidRDefault="00B32E13" w:rsidP="00690AD6" w:rsidR="00B32E13">
            <w:pPr>
              <w:pStyle w:val="Bezproreda"/>
              <w:jc w:val="center"/>
              <w:rPr>
                <w:rFonts w:cs="Times New Roman" w:hAnsi="Times New Roman" w:ascii="Times New Roman"/>
                <w:sz w:val="20"/>
                <w:szCs w:val="20"/>
              </w:rPr>
            </w:pPr>
            <w:r>
              <w:rPr>
                <w:rFonts w:cs="Times New Roman" w:hAnsi="Times New Roman" w:ascii="Times New Roman"/>
                <w:sz w:val="20"/>
                <w:szCs w:val="20"/>
              </w:rPr>
              <w:t>Ovršne isprave Povrv-6177/12, 5109/12, 4451/12, 3679/13, 7579/12, Pž-7369/12</w:t>
            </w:r>
          </w:p>
        </w:tc>
      </w:tr>
      <w:tr w:rsidR="00B32E13">
        <w:trPr>
          <w:trHeight w:val="1379"/>
          <w:jc w:val="center"/>
        </w:trPr>
        <w:tc>
          <w:tcPr>
            <w:tcW w:type="dxa" w:w="842"/>
            <w:tcBorders>
              <w:top w:space="0" w:sz="4" w:color="000000" w:val="single"/>
              <w:left w:space="0" w:sz="4" w:color="000000" w:val="single"/>
              <w:bottom w:space="0" w:sz="4" w:color="000000" w:val="single"/>
              <w:right w:space="0" w:sz="4" w:color="000000" w:val="single"/>
            </w:tcBorders>
            <w:vAlign w:val="center"/>
          </w:tcPr>
          <w:p w:rsidRDefault="00B32E13" w:rsidR="00B32E13">
            <w:pPr>
              <w:pStyle w:val="Bezproreda"/>
              <w:jc w:val="center"/>
              <w:rPr>
                <w:rFonts w:cs="Times New Roman" w:hAnsi="Times New Roman" w:ascii="Times New Roman"/>
                <w:sz w:val="20"/>
                <w:szCs w:val="20"/>
              </w:rPr>
            </w:pPr>
            <w:r>
              <w:rPr>
                <w:rFonts w:cs="Times New Roman" w:hAnsi="Times New Roman" w:ascii="Times New Roman"/>
                <w:sz w:val="20"/>
                <w:szCs w:val="20"/>
              </w:rPr>
              <w:lastRenderedPageBreak/>
              <w:t>18.</w:t>
            </w:r>
          </w:p>
        </w:tc>
        <w:tc>
          <w:tcPr>
            <w:tcW w:type="dxa" w:w="1844"/>
            <w:tcBorders>
              <w:top w:space="0" w:sz="4" w:color="000000" w:val="single"/>
              <w:left w:space="0" w:sz="4" w:color="000000" w:val="single"/>
              <w:bottom w:space="0" w:sz="4" w:color="000000" w:val="single"/>
              <w:right w:space="0" w:sz="4" w:color="000000" w:val="single"/>
            </w:tcBorders>
            <w:vAlign w:val="center"/>
          </w:tcPr>
          <w:p w:rsidRDefault="00B32E13" w:rsidP="00690AD6" w:rsidR="00B32E13">
            <w:pPr>
              <w:pStyle w:val="Bezproreda"/>
              <w:jc w:val="center"/>
              <w:rPr>
                <w:rFonts w:cs="Times New Roman" w:hAnsi="Times New Roman" w:ascii="Times New Roman"/>
                <w:sz w:val="20"/>
                <w:szCs w:val="20"/>
              </w:rPr>
            </w:pPr>
            <w:r>
              <w:rPr>
                <w:rFonts w:cs="Times New Roman" w:hAnsi="Times New Roman" w:ascii="Times New Roman"/>
                <w:sz w:val="20"/>
                <w:szCs w:val="20"/>
              </w:rPr>
              <w:t>HRVATSKE ŠUME d.o.o., zastupano po odvjetničkom društvo Tomić i Klišanin i partneri d.o.o., Radnička cesta 52, Zagreb</w:t>
            </w:r>
          </w:p>
        </w:tc>
        <w:tc>
          <w:tcPr>
            <w:tcW w:type="dxa" w:w="1318"/>
            <w:tcBorders>
              <w:top w:space="0" w:sz="4" w:color="000000" w:val="single"/>
              <w:left w:space="0" w:sz="4" w:color="000000" w:val="single"/>
              <w:bottom w:space="0" w:sz="4" w:color="000000" w:val="single"/>
              <w:right w:space="0" w:sz="4" w:color="000000" w:val="single"/>
            </w:tcBorders>
            <w:vAlign w:val="center"/>
          </w:tcPr>
          <w:p w:rsidRDefault="00B32E13" w:rsidP="00690AD6" w:rsidR="00B32E13">
            <w:pPr>
              <w:pStyle w:val="Bezproreda"/>
              <w:jc w:val="center"/>
              <w:rPr>
                <w:rFonts w:cs="Times New Roman" w:hAnsi="Times New Roman" w:ascii="Times New Roman"/>
                <w:sz w:val="20"/>
                <w:szCs w:val="20"/>
              </w:rPr>
            </w:pPr>
            <w:r>
              <w:rPr>
                <w:rFonts w:cs="Times New Roman" w:hAnsi="Times New Roman" w:ascii="Times New Roman"/>
                <w:sz w:val="20"/>
                <w:szCs w:val="20"/>
              </w:rPr>
              <w:t>69693144506</w:t>
            </w:r>
          </w:p>
        </w:tc>
        <w:tc>
          <w:tcPr>
            <w:tcW w:type="dxa" w:w="1275"/>
            <w:tcBorders>
              <w:top w:space="0" w:sz="4" w:color="000000" w:val="single"/>
              <w:left w:space="0" w:sz="4" w:color="000000" w:val="single"/>
              <w:bottom w:space="0" w:sz="4" w:color="000000" w:val="single"/>
              <w:right w:space="0" w:sz="4" w:color="000000" w:val="single"/>
            </w:tcBorders>
            <w:vAlign w:val="center"/>
          </w:tcPr>
          <w:p w:rsidRDefault="00B32E13" w:rsidP="00690AD6" w:rsidR="00B32E13">
            <w:pPr>
              <w:pStyle w:val="Bezproreda"/>
              <w:jc w:val="center"/>
              <w:rPr>
                <w:rFonts w:cs="Times New Roman" w:hAnsi="Times New Roman" w:ascii="Times New Roman"/>
                <w:sz w:val="20"/>
                <w:szCs w:val="20"/>
              </w:rPr>
            </w:pPr>
            <w:r>
              <w:rPr>
                <w:rFonts w:cs="Times New Roman" w:hAnsi="Times New Roman" w:ascii="Times New Roman"/>
                <w:sz w:val="20"/>
                <w:szCs w:val="20"/>
              </w:rPr>
              <w:t>Zagreb, Ulica kneza Branimira 1</w:t>
            </w:r>
          </w:p>
        </w:tc>
        <w:tc>
          <w:tcPr>
            <w:tcW w:type="dxa" w:w="1134"/>
            <w:tcBorders>
              <w:top w:space="0" w:sz="4" w:color="000000" w:val="single"/>
              <w:left w:space="0" w:sz="4" w:color="000000" w:val="single"/>
              <w:bottom w:space="0" w:sz="4" w:color="000000" w:val="single"/>
              <w:right w:space="0" w:sz="4" w:color="000000" w:val="single"/>
            </w:tcBorders>
            <w:vAlign w:val="center"/>
          </w:tcPr>
          <w:p w:rsidRDefault="00B32E13" w:rsidP="00000C9A" w:rsidR="00B32E13">
            <w:pPr>
              <w:pStyle w:val="Bezproreda"/>
              <w:jc w:val="center"/>
              <w:rPr>
                <w:rFonts w:cs="Times New Roman" w:hAnsi="Times New Roman" w:ascii="Times New Roman"/>
                <w:sz w:val="20"/>
                <w:szCs w:val="20"/>
              </w:rPr>
            </w:pPr>
            <w:r>
              <w:rPr>
                <w:rFonts w:cs="Times New Roman" w:hAnsi="Times New Roman" w:ascii="Times New Roman"/>
                <w:sz w:val="20"/>
                <w:szCs w:val="20"/>
              </w:rPr>
              <w:t>183.341,88</w:t>
            </w:r>
          </w:p>
        </w:tc>
        <w:tc>
          <w:tcPr>
            <w:tcW w:type="dxa" w:w="1276"/>
            <w:tcBorders>
              <w:top w:space="0" w:sz="4" w:color="000000" w:val="single"/>
              <w:left w:space="0" w:sz="4" w:color="000000" w:val="single"/>
              <w:bottom w:space="0" w:sz="4" w:color="000000" w:val="single"/>
              <w:right w:space="0" w:sz="4" w:color="000000" w:val="single"/>
            </w:tcBorders>
            <w:vAlign w:val="center"/>
          </w:tcPr>
          <w:p w:rsidRDefault="00B32E13" w:rsidP="000977C3" w:rsidR="00B32E13">
            <w:pPr>
              <w:pStyle w:val="Bezproreda"/>
              <w:jc w:val="center"/>
              <w:rPr>
                <w:rFonts w:cs="Times New Roman" w:hAnsi="Times New Roman" w:ascii="Times New Roman"/>
                <w:sz w:val="20"/>
                <w:szCs w:val="20"/>
              </w:rPr>
            </w:pPr>
            <w:r>
              <w:rPr>
                <w:rFonts w:cs="Times New Roman" w:hAnsi="Times New Roman" w:ascii="Times New Roman"/>
                <w:sz w:val="20"/>
                <w:szCs w:val="20"/>
              </w:rPr>
              <w:t>Pravomoćna i ovršna presuda P-3686/10, pravomoćna i ovršna rješenja Ovr-3105/16, 1944/12, 1420/15</w:t>
            </w:r>
          </w:p>
        </w:tc>
        <w:tc>
          <w:tcPr>
            <w:tcW w:type="dxa" w:w="1134"/>
            <w:tcBorders>
              <w:top w:space="0" w:sz="4" w:color="000000" w:val="single"/>
              <w:left w:space="0" w:sz="4" w:color="000000" w:val="single"/>
              <w:bottom w:space="0" w:sz="4" w:color="000000" w:val="single"/>
              <w:right w:space="0" w:sz="4" w:color="000000" w:val="single"/>
            </w:tcBorders>
            <w:vAlign w:val="center"/>
          </w:tcPr>
          <w:p w:rsidRDefault="00B32E13" w:rsidP="00690AD6" w:rsidR="00B32E13">
            <w:pPr>
              <w:pStyle w:val="Bezproreda"/>
              <w:jc w:val="center"/>
              <w:rPr>
                <w:rFonts w:cs="Times New Roman" w:hAnsi="Times New Roman" w:ascii="Times New Roman"/>
                <w:sz w:val="20"/>
                <w:szCs w:val="20"/>
              </w:rPr>
            </w:pPr>
            <w:r>
              <w:rPr>
                <w:rFonts w:cs="Times New Roman" w:hAnsi="Times New Roman" w:ascii="Times New Roman"/>
                <w:sz w:val="20"/>
                <w:szCs w:val="20"/>
              </w:rPr>
              <w:t>183.341,88</w:t>
            </w:r>
          </w:p>
        </w:tc>
        <w:tc>
          <w:tcPr>
            <w:tcW w:type="dxa" w:w="2068"/>
            <w:tcBorders>
              <w:top w:space="0" w:sz="4" w:color="000000" w:val="single"/>
              <w:left w:space="0" w:sz="4" w:color="000000" w:val="single"/>
              <w:bottom w:space="0" w:sz="4" w:color="000000" w:val="single"/>
              <w:right w:space="0" w:sz="4" w:color="000000" w:val="single"/>
            </w:tcBorders>
            <w:vAlign w:val="center"/>
          </w:tcPr>
          <w:p w:rsidRDefault="00B32E13" w:rsidP="00690AD6" w:rsidR="00B32E13">
            <w:pPr>
              <w:pStyle w:val="Bezproreda"/>
              <w:jc w:val="center"/>
              <w:rPr>
                <w:rFonts w:cs="Times New Roman" w:hAnsi="Times New Roman" w:ascii="Times New Roman"/>
                <w:sz w:val="20"/>
                <w:szCs w:val="20"/>
              </w:rPr>
            </w:pPr>
            <w:r>
              <w:rPr>
                <w:rFonts w:cs="Times New Roman" w:hAnsi="Times New Roman" w:ascii="Times New Roman"/>
                <w:sz w:val="20"/>
                <w:szCs w:val="20"/>
              </w:rPr>
              <w:t>Pravomoćna i ovršna presuda P-3686/10, pravomoćna i ovršna rješenja Ovr-3105/16, 1944/12, 1420/15</w:t>
            </w:r>
          </w:p>
        </w:tc>
      </w:tr>
    </w:tbl>
    <w:p w:rsidRDefault="00B32E13" w:rsidP="00B673B2" w:rsidR="00B32E13" w:rsidRPr="00E55525">
      <w:pPr>
        <w:pStyle w:val="Bezproreda"/>
        <w:ind w:left="7080"/>
        <w:rPr>
          <w:rFonts w:cs="Times New Roman" w:hAnsi="Times New Roman" w:ascii="Times New Roman"/>
          <w:sz w:val="20"/>
          <w:szCs w:val="20"/>
        </w:rPr>
      </w:pPr>
      <w:r>
        <w:rPr>
          <w:rFonts w:cs="Times New Roman" w:hAnsi="Times New Roman" w:ascii="Times New Roman"/>
          <w:sz w:val="20"/>
          <w:szCs w:val="20"/>
        </w:rPr>
        <w:t xml:space="preserve">     1.511.343,58</w:t>
      </w:r>
      <w:r w:rsidRPr="00E55525">
        <w:rPr>
          <w:rFonts w:cs="Times New Roman" w:hAnsi="Times New Roman" w:ascii="Times New Roman"/>
          <w:sz w:val="20"/>
          <w:szCs w:val="20"/>
        </w:rPr>
        <w:t xml:space="preserve"> kn</w:t>
      </w:r>
    </w:p>
    <w:p w:rsidRDefault="00B32E13" w:rsidR="00B32E13">
      <w:pPr>
        <w:rPr>
          <w:rFonts w:cs="Times New Roman" w:hAnsi="Times New Roman" w:ascii="Times New Roman"/>
          <w:sz w:val="24"/>
          <w:szCs w:val="24"/>
          <w:u w:val="single"/>
        </w:rPr>
      </w:pPr>
    </w:p>
    <w:p w:rsidRDefault="00B32E13" w:rsidR="00B32E13">
      <w:pPr>
        <w:rPr>
          <w:rFonts w:cs="Times New Roman" w:hAnsi="Times New Roman" w:ascii="Times New Roman"/>
          <w:sz w:val="24"/>
          <w:szCs w:val="24"/>
          <w:u w:val="single"/>
        </w:rPr>
      </w:pPr>
    </w:p>
    <w:p w:rsidRDefault="00B32E13" w:rsidP="00DB5288" w:rsidR="00B32E13">
      <w:pPr>
        <w:ind w:hanging="2124" w:left="2124"/>
        <w:rPr>
          <w:rFonts w:cs="Times New Roman" w:hAnsi="Times New Roman" w:ascii="Times New Roman"/>
          <w:sz w:val="24"/>
          <w:szCs w:val="24"/>
        </w:rPr>
      </w:pPr>
      <w:r>
        <w:rPr>
          <w:rFonts w:cs="Times New Roman" w:hAnsi="Times New Roman" w:ascii="Times New Roman"/>
          <w:sz w:val="24"/>
          <w:szCs w:val="24"/>
          <w:u w:val="single"/>
        </w:rPr>
        <w:t>Datum:  02.04.2019.</w:t>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 xml:space="preserve">DISPLAY ECHO d.o.o. u stečaju, </w:t>
      </w:r>
    </w:p>
    <w:p w:rsidRDefault="00B32E13" w:rsidP="00DB5288" w:rsidR="00B32E13">
      <w:pPr>
        <w:ind w:firstLine="708" w:left="4956"/>
        <w:rPr>
          <w:rFonts w:cs="Times New Roman" w:hAnsi="Times New Roman" w:ascii="Times New Roman"/>
          <w:sz w:val="24"/>
          <w:szCs w:val="24"/>
        </w:rPr>
      </w:pPr>
      <w:r>
        <w:rPr>
          <w:rFonts w:cs="Times New Roman" w:hAnsi="Times New Roman" w:ascii="Times New Roman"/>
          <w:sz w:val="24"/>
          <w:szCs w:val="24"/>
        </w:rPr>
        <w:t>zastupano po stečajnoj upraviteljici</w:t>
      </w:r>
    </w:p>
    <w:p w:rsidRDefault="00B32E13" w:rsidP="00DB5288" w:rsidR="00B32E13">
      <w:pPr>
        <w:ind w:firstLine="708" w:left="4956"/>
        <w:rPr>
          <w:rFonts w:cs="Times New Roman" w:hAnsi="Times New Roman" w:ascii="Times New Roman"/>
          <w:sz w:val="24"/>
          <w:szCs w:val="24"/>
        </w:rPr>
      </w:pPr>
      <w:r>
        <w:rPr>
          <w:rFonts w:cs="Times New Roman" w:hAnsi="Times New Roman" w:ascii="Times New Roman"/>
          <w:sz w:val="24"/>
          <w:szCs w:val="24"/>
        </w:rPr>
        <w:t xml:space="preserve">Korani Ferdelji </w:t>
      </w:r>
    </w:p>
    <w:sectPr w:rsidSect="001B7293" w:rsidR="00B32E13">
      <w:headerReference w:type="default" r:id="rId9"/>
      <w:pgSz w:h="15840" w:w="12240"/>
      <w:pgMar w:gutter="0" w:footer="720" w:header="720" w:left="1417" w:bottom="1417" w:right="1417" w:top="1417"/>
      <w:cols w:space="720"/>
      <w:docGrid w:charSpace="-2049" w:linePitch="24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32E13" w:rsidR="00B32E13">
      <w:pPr>
        <w:spacing w:lineRule="auto" w:line="240" w:after="0"/>
      </w:pPr>
      <w:r>
        <w:separator/>
      </w:r>
    </w:p>
  </w:endnote>
  <w:endnote w:id="0" w:type="continuationSeparator">
    <w:p w:rsidRDefault="00B32E13" w:rsidR="00B32E13">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32E13" w:rsidR="00B32E13">
      <w:pPr>
        <w:spacing w:lineRule="auto" w:line="240" w:after="0"/>
      </w:pPr>
      <w:r>
        <w:separator/>
      </w:r>
    </w:p>
  </w:footnote>
  <w:footnote w:id="0" w:type="continuationSeparator">
    <w:p w:rsidRDefault="00B32E13" w:rsidR="00B32E13">
      <w:pPr>
        <w:spacing w:lineRule="auto" w:line="240" w:after="0"/>
      </w:pPr>
      <w:r>
        <w:continuationSeparator/>
      </w:r>
    </w:p>
  </w:footnote>
  <w:footnote w:id="1">
    <w:p w:rsidRDefault="00B32E13" w:rsidR="00B32E13">
      <w:r>
        <w:rPr>
          <w:rStyle w:val="FootnoteCharacters"/>
        </w:rPr>
        <w:footnoteRef/>
      </w:r>
      <w:r>
        <w:br w:type="page"/>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32E13" w:rsidP="00E55525" w:rsidR="00B32E13" w:rsidRPr="009B5A6A">
    <w:pPr>
      <w:pStyle w:val="Naslov"/>
    </w:pPr>
    <w:r>
      <w:t>Stečajni upravitelj</w:t>
    </w:r>
  </w:p>
  <w:p w:rsidRDefault="00B32E13" w:rsidP="00E55525" w:rsidR="00B32E13" w:rsidRPr="009B5A6A">
    <w:pPr>
      <w:pStyle w:val="Naslov1"/>
      <w:jc w:val="center"/>
      <w:rPr>
        <w:b/>
        <w:bCs/>
      </w:rPr>
    </w:pPr>
    <w:r>
      <w:rPr>
        <w:b/>
        <w:bCs/>
      </w:rPr>
      <w:t>KORANA FERDELJI</w:t>
    </w:r>
  </w:p>
  <w:p w:rsidRDefault="00B32E13" w:rsidP="00E55525" w:rsidR="00B32E13" w:rsidRPr="009B5A6A">
    <w:pPr>
      <w:pStyle w:val="Naslov3"/>
      <w:pBdr>
        <w:bottom w:space="0" w:sz="0" w:color="auto" w:val="none"/>
      </w:pBdr>
    </w:pPr>
    <w:r>
      <w:t>Mirka Viriusa 16</w:t>
    </w:r>
    <w:r w:rsidRPr="009B5A6A">
      <w:t xml:space="preserve">, 10000 Zagreb, tel/fax: +385 1 </w:t>
    </w:r>
    <w:r>
      <w:t>6641 609</w:t>
    </w:r>
    <w:r w:rsidRPr="009B5A6A">
      <w:t xml:space="preserve">; mob: </w:t>
    </w:r>
    <w:r>
      <w:t>098 614 129</w:t>
    </w:r>
  </w:p>
  <w:p w:rsidRDefault="00B32E13" w:rsidP="00E55525" w:rsidR="00B32E13" w:rsidRPr="009B5A6A">
    <w:pPr>
      <w:jc w:val="center"/>
      <w:rPr>
        <w:b/>
        <w:bCs/>
      </w:rPr>
    </w:pPr>
    <w:r w:rsidRPr="009B5A6A">
      <w:rPr>
        <w:b/>
        <w:bCs/>
      </w:rPr>
      <w:t xml:space="preserve">e-mail: </w:t>
    </w:r>
    <w:r>
      <w:rPr>
        <w:b/>
        <w:bCs/>
      </w:rPr>
      <w:t>korana.ferdelji@net.hr</w:t>
    </w:r>
  </w:p>
  <w:p w:rsidRDefault="00B32E13" w:rsidP="00CF2748" w:rsidR="00B32E13">
    <w:pPr>
      <w:pStyle w:val="Zaglavlje"/>
      <w:pBdr>
        <w:bottom w:space="1" w:sz="4" w:color="auto" w:val="single"/>
      </w:pBdr>
      <w:jc w:val="center"/>
      <w:rPr>
        <w:b/>
        <w:bCs/>
      </w:rPr>
    </w:pPr>
    <w:r w:rsidRPr="009B5A6A">
      <w:rPr>
        <w:b/>
        <w:bCs/>
      </w:rPr>
      <w:t xml:space="preserve">OIB: </w:t>
    </w:r>
    <w:r>
      <w:rPr>
        <w:b/>
        <w:bCs/>
      </w:rPr>
      <w:t>74691192835</w:t>
    </w:r>
    <w:r w:rsidRPr="009B5A6A">
      <w:rPr>
        <w:b/>
        <w:bCs/>
      </w:rPr>
      <w:t xml:space="preserve">   </w:t>
    </w:r>
  </w:p>
  <w:p w:rsidRDefault="00B32E13" w:rsidP="00CF2748" w:rsidR="00B32E13">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2.%3."/>
      <w:lvlJc w:val="right"/>
      <w:pPr>
        <w:tabs>
          <w:tab w:pos="0" w:val="num"/>
        </w:tabs>
        <w:ind w:hanging="180" w:left="2160"/>
      </w:pPr>
    </w:lvl>
    <w:lvl w:ilvl="3">
      <w:start w:val="1"/>
      <w:numFmt w:val="decimal"/>
      <w:lvlText w:val="%2.%3.%4."/>
      <w:lvlJc w:val="left"/>
      <w:pPr>
        <w:tabs>
          <w:tab w:pos="0" w:val="num"/>
        </w:tabs>
        <w:ind w:hanging="360" w:left="2880"/>
      </w:pPr>
    </w:lvl>
    <w:lvl w:ilvl="4">
      <w:start w:val="1"/>
      <w:numFmt w:val="lowerLetter"/>
      <w:lvlText w:val="%2.%3.%4.%5."/>
      <w:lvlJc w:val="left"/>
      <w:pPr>
        <w:tabs>
          <w:tab w:pos="0" w:val="num"/>
        </w:tabs>
        <w:ind w:hanging="360" w:left="3600"/>
      </w:pPr>
    </w:lvl>
    <w:lvl w:ilvl="5">
      <w:start w:val="1"/>
      <w:numFmt w:val="lowerRoman"/>
      <w:lvlText w:val="%2.%3.%4.%5.%6."/>
      <w:lvlJc w:val="right"/>
      <w:pPr>
        <w:tabs>
          <w:tab w:pos="0" w:val="num"/>
        </w:tabs>
        <w:ind w:hanging="180" w:left="4320"/>
      </w:pPr>
    </w:lvl>
    <w:lvl w:ilvl="6">
      <w:start w:val="1"/>
      <w:numFmt w:val="decimal"/>
      <w:lvlText w:val="%2.%3.%4.%5.%6.%7."/>
      <w:lvlJc w:val="left"/>
      <w:pPr>
        <w:tabs>
          <w:tab w:pos="0" w:val="num"/>
        </w:tabs>
        <w:ind w:hanging="360" w:left="5040"/>
      </w:pPr>
    </w:lvl>
    <w:lvl w:ilvl="7">
      <w:start w:val="1"/>
      <w:numFmt w:val="lowerLetter"/>
      <w:lvlText w:val="%2.%3.%4.%5.%6.%7.%8."/>
      <w:lvlJc w:val="left"/>
      <w:pPr>
        <w:tabs>
          <w:tab w:pos="0" w:val="num"/>
        </w:tabs>
        <w:ind w:hanging="360" w:left="5760"/>
      </w:pPr>
    </w:lvl>
    <w:lvl w:ilvl="8">
      <w:start w:val="1"/>
      <w:numFmt w:val="lowerRoman"/>
      <w:lvlText w:val="%2.%3.%4.%5.%6.%7.%8.%9."/>
      <w:lvlJc w:val="right"/>
      <w:pPr>
        <w:tabs>
          <w:tab w:pos="0" w:val="num"/>
        </w:tabs>
        <w:ind w:hanging="180" w:left="6480"/>
      </w:pPr>
    </w:lvl>
  </w:abstractNum>
  <w:abstractNum w:abstractNumId="1">
    <w:nsid w:val="00000002"/>
    <w:multiLevelType w:val="multilevel"/>
    <w:tmpl w:val="00000002"/>
    <w:name w:val="WWNum2"/>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2.%3."/>
      <w:lvlJc w:val="right"/>
      <w:pPr>
        <w:tabs>
          <w:tab w:pos="0" w:val="num"/>
        </w:tabs>
        <w:ind w:hanging="180" w:left="2160"/>
      </w:pPr>
    </w:lvl>
    <w:lvl w:ilvl="3">
      <w:start w:val="1"/>
      <w:numFmt w:val="decimal"/>
      <w:lvlText w:val="%2.%3.%4."/>
      <w:lvlJc w:val="left"/>
      <w:pPr>
        <w:tabs>
          <w:tab w:pos="0" w:val="num"/>
        </w:tabs>
        <w:ind w:hanging="360" w:left="2880"/>
      </w:pPr>
    </w:lvl>
    <w:lvl w:ilvl="4">
      <w:start w:val="1"/>
      <w:numFmt w:val="lowerLetter"/>
      <w:lvlText w:val="%2.%3.%4.%5."/>
      <w:lvlJc w:val="left"/>
      <w:pPr>
        <w:tabs>
          <w:tab w:pos="0" w:val="num"/>
        </w:tabs>
        <w:ind w:hanging="360" w:left="3600"/>
      </w:pPr>
    </w:lvl>
    <w:lvl w:ilvl="5">
      <w:start w:val="1"/>
      <w:numFmt w:val="lowerRoman"/>
      <w:lvlText w:val="%2.%3.%4.%5.%6."/>
      <w:lvlJc w:val="right"/>
      <w:pPr>
        <w:tabs>
          <w:tab w:pos="0" w:val="num"/>
        </w:tabs>
        <w:ind w:hanging="180" w:left="4320"/>
      </w:pPr>
    </w:lvl>
    <w:lvl w:ilvl="6">
      <w:start w:val="1"/>
      <w:numFmt w:val="decimal"/>
      <w:lvlText w:val="%2.%3.%4.%5.%6.%7."/>
      <w:lvlJc w:val="left"/>
      <w:pPr>
        <w:tabs>
          <w:tab w:pos="0" w:val="num"/>
        </w:tabs>
        <w:ind w:hanging="360" w:left="5040"/>
      </w:pPr>
    </w:lvl>
    <w:lvl w:ilvl="7">
      <w:start w:val="1"/>
      <w:numFmt w:val="lowerLetter"/>
      <w:lvlText w:val="%2.%3.%4.%5.%6.%7.%8."/>
      <w:lvlJc w:val="left"/>
      <w:pPr>
        <w:tabs>
          <w:tab w:pos="0" w:val="num"/>
        </w:tabs>
        <w:ind w:hanging="360" w:left="5760"/>
      </w:pPr>
    </w:lvl>
    <w:lvl w:ilvl="8">
      <w:start w:val="1"/>
      <w:numFmt w:val="lowerRoman"/>
      <w:lvlText w:val="%2.%3.%4.%5.%6.%7.%8.%9."/>
      <w:lvlJc w:val="right"/>
      <w:pPr>
        <w:tabs>
          <w:tab w:pos="0" w:val="num"/>
        </w:tabs>
        <w:ind w:hanging="180" w:left="6480"/>
      </w:pPr>
    </w:lvl>
  </w:abstractNum>
  <w:abstractNum w:abstractNumId="2">
    <w:nsid w:val="00000003"/>
    <w:multiLevelType w:val="multilevel"/>
    <w:tmpl w:val="00000003"/>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attachedTemplate r:id="rId1"/>
  <w:defaultTabStop w:val="708"/>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doNotValidateAgainstSchema/>
  <w:doNotDemarcateInvalidXml/>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3DA6"/>
    <w:rsid w:val="00000C9A"/>
    <w:rsid w:val="00053C1C"/>
    <w:rsid w:val="000714A4"/>
    <w:rsid w:val="000977C3"/>
    <w:rsid w:val="000C331B"/>
    <w:rsid w:val="00125D59"/>
    <w:rsid w:val="001421B0"/>
    <w:rsid w:val="00174F1C"/>
    <w:rsid w:val="001B7293"/>
    <w:rsid w:val="001C7CD0"/>
    <w:rsid w:val="001E16D2"/>
    <w:rsid w:val="002033BA"/>
    <w:rsid w:val="00225F4D"/>
    <w:rsid w:val="0024754C"/>
    <w:rsid w:val="002662B9"/>
    <w:rsid w:val="00272E08"/>
    <w:rsid w:val="002774B1"/>
    <w:rsid w:val="0028250B"/>
    <w:rsid w:val="002F7252"/>
    <w:rsid w:val="00330794"/>
    <w:rsid w:val="00376EF0"/>
    <w:rsid w:val="0039488F"/>
    <w:rsid w:val="00406234"/>
    <w:rsid w:val="00415EDC"/>
    <w:rsid w:val="00417604"/>
    <w:rsid w:val="00487163"/>
    <w:rsid w:val="004A7EEE"/>
    <w:rsid w:val="0054283D"/>
    <w:rsid w:val="00606AB6"/>
    <w:rsid w:val="00627A20"/>
    <w:rsid w:val="00690AD6"/>
    <w:rsid w:val="006C169A"/>
    <w:rsid w:val="006C4693"/>
    <w:rsid w:val="006E52C3"/>
    <w:rsid w:val="00711170"/>
    <w:rsid w:val="00773DA6"/>
    <w:rsid w:val="007E77F8"/>
    <w:rsid w:val="007F1B67"/>
    <w:rsid w:val="00880660"/>
    <w:rsid w:val="008A58F7"/>
    <w:rsid w:val="00912825"/>
    <w:rsid w:val="0093340D"/>
    <w:rsid w:val="00933C11"/>
    <w:rsid w:val="00972C33"/>
    <w:rsid w:val="009A520B"/>
    <w:rsid w:val="009B5A6A"/>
    <w:rsid w:val="009E4434"/>
    <w:rsid w:val="00A13088"/>
    <w:rsid w:val="00A30A58"/>
    <w:rsid w:val="00A71830"/>
    <w:rsid w:val="00AB2B7C"/>
    <w:rsid w:val="00B1425A"/>
    <w:rsid w:val="00B32E13"/>
    <w:rsid w:val="00B66021"/>
    <w:rsid w:val="00B673B2"/>
    <w:rsid w:val="00B87587"/>
    <w:rsid w:val="00B9114F"/>
    <w:rsid w:val="00BD7682"/>
    <w:rsid w:val="00C17380"/>
    <w:rsid w:val="00C24147"/>
    <w:rsid w:val="00C40FEB"/>
    <w:rsid w:val="00C979D3"/>
    <w:rsid w:val="00CA47DD"/>
    <w:rsid w:val="00CF2748"/>
    <w:rsid w:val="00D02FED"/>
    <w:rsid w:val="00D0583E"/>
    <w:rsid w:val="00D1126F"/>
    <w:rsid w:val="00D31166"/>
    <w:rsid w:val="00D458E3"/>
    <w:rsid w:val="00DB5288"/>
    <w:rsid w:val="00DE0FCE"/>
    <w:rsid w:val="00E36B8C"/>
    <w:rsid w:val="00E55525"/>
    <w:rsid w:val="00E810EB"/>
    <w:rsid w:val="00E96C1D"/>
    <w:rsid w:val="00ED0ADE"/>
    <w:rsid w:val="00EE4388"/>
    <w:rsid w:val="00F17A90"/>
    <w:rsid w:val="00F243CF"/>
    <w:rsid w:val="00F50517"/>
    <w:rsid w:val="00F7270C"/>
    <w:rsid w:val="00F74FA9"/>
    <w:rsid w:val="00FA00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nhideWhenUsed="false" w:semiHidden="fals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nhideWhenUsed="false" w:semiHidden="fals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B7293"/>
    <w:pPr>
      <w:suppressAutoHyphens/>
      <w:spacing w:lineRule="atLeast" w:line="100" w:after="80"/>
    </w:pPr>
    <w:rPr>
      <w:rFonts w:cs="Calibri" w:hAnsi="Calibri" w:ascii="Calibri"/>
      <w:lang w:eastAsia="ar-SA"/>
    </w:rPr>
  </w:style>
  <w:style w:styleId="Naslov1" w:type="paragraph">
    <w:name w:val="heading 1"/>
    <w:basedOn w:val="Normal"/>
    <w:next w:val="Normal"/>
    <w:link w:val="Naslov1Char"/>
    <w:uiPriority w:val="99"/>
    <w:qFormat/>
    <w:rsid w:val="00E55525"/>
    <w:pPr>
      <w:keepNext/>
      <w:suppressAutoHyphens w:val="false"/>
      <w:spacing w:lineRule="auto" w:line="240" w:after="0"/>
      <w:outlineLvl w:val="0"/>
    </w:pPr>
    <w:rPr>
      <w:sz w:val="28"/>
      <w:szCs w:val="28"/>
      <w:lang w:eastAsia="hr-HR"/>
    </w:rPr>
  </w:style>
  <w:style w:styleId="Naslov3" w:type="paragraph">
    <w:name w:val="heading 3"/>
    <w:basedOn w:val="Normal"/>
    <w:next w:val="Normal"/>
    <w:link w:val="Naslov3Char"/>
    <w:uiPriority w:val="99"/>
    <w:qFormat/>
    <w:rsid w:val="00E55525"/>
    <w:pPr>
      <w:keepNext/>
      <w:pBdr>
        <w:bottom w:space="1" w:sz="6" w:color="auto" w:val="single"/>
      </w:pBdr>
      <w:suppressAutoHyphens w:val="false"/>
      <w:spacing w:lineRule="auto" w:line="240" w:after="0"/>
      <w:jc w:val="center"/>
      <w:outlineLvl w:val="2"/>
    </w:pPr>
    <w:rPr>
      <w:b/>
      <w:bCs/>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9"/>
    <w:locked/>
    <w:rsid w:val="00E55525"/>
    <w:rPr>
      <w:rFonts w:eastAsia="Times New Roman"/>
      <w:sz w:val="24"/>
      <w:szCs w:val="24"/>
    </w:rPr>
  </w:style>
  <w:style w:customStyle="true" w:styleId="Naslov3Char" w:type="character">
    <w:name w:val="Naslov 3 Char"/>
    <w:basedOn w:val="Zadanifontodlomka"/>
    <w:link w:val="Naslov3"/>
    <w:uiPriority w:val="99"/>
    <w:locked/>
    <w:rsid w:val="00E55525"/>
    <w:rPr>
      <w:rFonts w:eastAsia="Times New Roman"/>
      <w:b/>
      <w:bCs/>
      <w:sz w:val="24"/>
      <w:szCs w:val="24"/>
    </w:rPr>
  </w:style>
  <w:style w:customStyle="true" w:styleId="FootnoteTextChar" w:type="character">
    <w:name w:val="Footnote Text Char"/>
    <w:uiPriority w:val="99"/>
    <w:rsid w:val="001B7293"/>
    <w:rPr>
      <w:rFonts w:cs="Calibri" w:hAnsi="Calibri" w:ascii="Calibri"/>
      <w:sz w:val="20"/>
      <w:szCs w:val="20"/>
    </w:rPr>
  </w:style>
  <w:style w:customStyle="true" w:styleId="FootnoteReference1" w:type="character">
    <w:name w:val="Footnote Reference1"/>
    <w:uiPriority w:val="99"/>
    <w:rsid w:val="001B7293"/>
    <w:rPr>
      <w:vertAlign w:val="superscript"/>
    </w:rPr>
  </w:style>
  <w:style w:customStyle="true" w:styleId="HeaderChar" w:type="character">
    <w:name w:val="Header Char"/>
    <w:uiPriority w:val="99"/>
    <w:rsid w:val="001B7293"/>
    <w:rPr>
      <w:rFonts w:cs="Calibri" w:hAnsi="Calibri" w:ascii="Calibri"/>
    </w:rPr>
  </w:style>
  <w:style w:customStyle="true" w:styleId="FooterChar" w:type="character">
    <w:name w:val="Footer Char"/>
    <w:uiPriority w:val="99"/>
    <w:rsid w:val="001B7293"/>
    <w:rPr>
      <w:rFonts w:cs="Calibri" w:hAnsi="Calibri" w:ascii="Calibri"/>
    </w:rPr>
  </w:style>
  <w:style w:customStyle="true" w:styleId="FootnoteCharacters" w:type="character">
    <w:name w:val="Footnote Characters"/>
    <w:uiPriority w:val="99"/>
    <w:rsid w:val="001B7293"/>
  </w:style>
  <w:style w:styleId="Referencafusnote" w:type="character">
    <w:name w:val="footnote reference"/>
    <w:basedOn w:val="Zadanifontodlomka"/>
    <w:uiPriority w:val="99"/>
    <w:semiHidden/>
    <w:rsid w:val="001B7293"/>
    <w:rPr>
      <w:vertAlign w:val="superscript"/>
    </w:rPr>
  </w:style>
  <w:style w:styleId="Referencakrajnjebiljeke" w:type="character">
    <w:name w:val="endnote reference"/>
    <w:basedOn w:val="Zadanifontodlomka"/>
    <w:uiPriority w:val="99"/>
    <w:semiHidden/>
    <w:rsid w:val="001B7293"/>
    <w:rPr>
      <w:vertAlign w:val="superscript"/>
    </w:rPr>
  </w:style>
  <w:style w:customStyle="true" w:styleId="EndnoteCharacters" w:type="character">
    <w:name w:val="Endnote Characters"/>
    <w:uiPriority w:val="99"/>
    <w:rsid w:val="001B7293"/>
  </w:style>
  <w:style w:customStyle="true" w:styleId="Heading" w:type="paragraph">
    <w:name w:val="Heading"/>
    <w:basedOn w:val="Normal"/>
    <w:next w:val="Tijeloteksta"/>
    <w:uiPriority w:val="99"/>
    <w:rsid w:val="001B7293"/>
    <w:pPr>
      <w:keepNext/>
      <w:spacing w:after="120" w:before="240"/>
    </w:pPr>
    <w:rPr>
      <w:rFonts w:cs="Arial" w:hAnsi="Arial" w:ascii="Arial"/>
      <w:sz w:val="28"/>
      <w:szCs w:val="28"/>
    </w:rPr>
  </w:style>
  <w:style w:styleId="Tijeloteksta" w:type="paragraph">
    <w:name w:val="Body Text"/>
    <w:basedOn w:val="Normal"/>
    <w:link w:val="TijelotekstaChar"/>
    <w:uiPriority w:val="99"/>
    <w:rsid w:val="001B7293"/>
    <w:pPr>
      <w:spacing w:after="120"/>
    </w:pPr>
  </w:style>
  <w:style w:customStyle="true" w:styleId="TijelotekstaChar" w:type="character">
    <w:name w:val="Tijelo teksta Char"/>
    <w:basedOn w:val="Zadanifontodlomka"/>
    <w:link w:val="Tijeloteksta"/>
    <w:uiPriority w:val="99"/>
    <w:semiHidden/>
    <w:locked/>
    <w:rsid w:val="00E96C1D"/>
    <w:rPr>
      <w:rFonts w:cs="Calibri" w:hAnsi="Calibri" w:ascii="Calibri"/>
      <w:lang w:bidi="ar-SA" w:eastAsia="ar-SA"/>
    </w:rPr>
  </w:style>
  <w:style w:styleId="Popis" w:type="paragraph">
    <w:name w:val="List"/>
    <w:basedOn w:val="Tijeloteksta"/>
    <w:uiPriority w:val="99"/>
    <w:rsid w:val="001B7293"/>
  </w:style>
  <w:style w:styleId="Opisslike" w:type="paragraph">
    <w:name w:val="caption"/>
    <w:basedOn w:val="Normal"/>
    <w:uiPriority w:val="99"/>
    <w:qFormat/>
    <w:rsid w:val="001B7293"/>
    <w:pPr>
      <w:suppressLineNumbers/>
      <w:spacing w:after="120" w:before="120"/>
    </w:pPr>
    <w:rPr>
      <w:i/>
      <w:iCs/>
      <w:sz w:val="24"/>
      <w:szCs w:val="24"/>
    </w:rPr>
  </w:style>
  <w:style w:customStyle="true" w:styleId="Index" w:type="paragraph">
    <w:name w:val="Index"/>
    <w:basedOn w:val="Normal"/>
    <w:uiPriority w:val="99"/>
    <w:rsid w:val="001B7293"/>
    <w:pPr>
      <w:suppressLineNumbers/>
    </w:pPr>
  </w:style>
  <w:style w:styleId="Bezproreda" w:type="paragraph">
    <w:name w:val="No Spacing"/>
    <w:uiPriority w:val="99"/>
    <w:qFormat/>
    <w:rsid w:val="001B7293"/>
    <w:pPr>
      <w:suppressAutoHyphens/>
      <w:spacing w:lineRule="atLeast" w:line="100" w:after="80"/>
    </w:pPr>
    <w:rPr>
      <w:rFonts w:cs="Calibri" w:hAnsi="Calibri" w:ascii="Calibri"/>
      <w:lang w:eastAsia="ar-SA"/>
    </w:rPr>
  </w:style>
  <w:style w:customStyle="true" w:styleId="FootnoteText1" w:type="paragraph">
    <w:name w:val="Footnote Text1"/>
    <w:basedOn w:val="Normal"/>
    <w:uiPriority w:val="99"/>
    <w:rsid w:val="001B7293"/>
    <w:rPr>
      <w:sz w:val="20"/>
      <w:szCs w:val="20"/>
    </w:rPr>
  </w:style>
  <w:style w:styleId="Zaglavlje" w:type="paragraph">
    <w:name w:val="header"/>
    <w:basedOn w:val="Normal"/>
    <w:link w:val="ZaglavljeChar"/>
    <w:uiPriority w:val="99"/>
    <w:rsid w:val="001B7293"/>
    <w:pPr>
      <w:suppressLineNumbers/>
      <w:tabs>
        <w:tab w:pos="4536" w:val="center"/>
        <w:tab w:pos="9072" w:val="right"/>
      </w:tabs>
      <w:spacing w:after="0"/>
    </w:pPr>
  </w:style>
  <w:style w:customStyle="true" w:styleId="ZaglavljeChar" w:type="character">
    <w:name w:val="Zaglavlje Char"/>
    <w:basedOn w:val="Zadanifontodlomka"/>
    <w:link w:val="Zaglavlje"/>
    <w:uiPriority w:val="99"/>
    <w:semiHidden/>
    <w:locked/>
    <w:rsid w:val="00E96C1D"/>
    <w:rPr>
      <w:rFonts w:cs="Calibri" w:hAnsi="Calibri" w:ascii="Calibri"/>
      <w:lang w:bidi="ar-SA" w:eastAsia="ar-SA"/>
    </w:rPr>
  </w:style>
  <w:style w:styleId="Podnoje" w:type="paragraph">
    <w:name w:val="footer"/>
    <w:basedOn w:val="Normal"/>
    <w:link w:val="PodnojeChar"/>
    <w:uiPriority w:val="99"/>
    <w:rsid w:val="001B7293"/>
    <w:pPr>
      <w:suppressLineNumbers/>
      <w:tabs>
        <w:tab w:pos="4536" w:val="center"/>
        <w:tab w:pos="9072" w:val="right"/>
      </w:tabs>
      <w:spacing w:after="0"/>
    </w:pPr>
  </w:style>
  <w:style w:customStyle="true" w:styleId="PodnojeChar" w:type="character">
    <w:name w:val="Podnožje Char"/>
    <w:basedOn w:val="Zadanifontodlomka"/>
    <w:link w:val="Podnoje"/>
    <w:uiPriority w:val="99"/>
    <w:semiHidden/>
    <w:locked/>
    <w:rsid w:val="00E96C1D"/>
    <w:rPr>
      <w:rFonts w:cs="Calibri" w:hAnsi="Calibri" w:ascii="Calibri"/>
      <w:lang w:bidi="ar-SA" w:eastAsia="ar-SA"/>
    </w:rPr>
  </w:style>
  <w:style w:styleId="Tekstfusnote" w:type="paragraph">
    <w:name w:val="footnote text"/>
    <w:basedOn w:val="Normal"/>
    <w:link w:val="TekstfusnoteChar"/>
    <w:uiPriority w:val="99"/>
    <w:semiHidden/>
    <w:rsid w:val="001B7293"/>
    <w:pPr>
      <w:suppressLineNumbers/>
      <w:ind w:hanging="283" w:left="283"/>
    </w:pPr>
    <w:rPr>
      <w:sz w:val="20"/>
      <w:szCs w:val="20"/>
    </w:rPr>
  </w:style>
  <w:style w:customStyle="true" w:styleId="TekstfusnoteChar" w:type="character">
    <w:name w:val="Tekst fusnote Char"/>
    <w:basedOn w:val="Zadanifontodlomka"/>
    <w:link w:val="Tekstfusnote"/>
    <w:uiPriority w:val="99"/>
    <w:semiHidden/>
    <w:locked/>
    <w:rsid w:val="00E96C1D"/>
    <w:rPr>
      <w:rFonts w:cs="Calibri" w:hAnsi="Calibri" w:ascii="Calibri"/>
      <w:sz w:val="20"/>
      <w:szCs w:val="20"/>
      <w:lang w:bidi="ar-SA" w:eastAsia="ar-SA"/>
    </w:rPr>
  </w:style>
  <w:style w:styleId="Naslov" w:type="paragraph">
    <w:name w:val="Title"/>
    <w:basedOn w:val="Normal"/>
    <w:link w:val="NaslovChar"/>
    <w:uiPriority w:val="99"/>
    <w:qFormat/>
    <w:rsid w:val="00E55525"/>
    <w:pPr>
      <w:suppressAutoHyphens w:val="false"/>
      <w:spacing w:lineRule="auto" w:line="240" w:after="0"/>
      <w:jc w:val="center"/>
    </w:pPr>
    <w:rPr>
      <w:b/>
      <w:bCs/>
      <w:sz w:val="24"/>
      <w:szCs w:val="24"/>
      <w:lang w:eastAsia="en-US"/>
    </w:rPr>
  </w:style>
  <w:style w:customStyle="true" w:styleId="NaslovChar" w:type="character">
    <w:name w:val="Naslov Char"/>
    <w:basedOn w:val="Zadanifontodlomka"/>
    <w:link w:val="Naslov"/>
    <w:uiPriority w:val="99"/>
    <w:locked/>
    <w:rsid w:val="00E55525"/>
    <w:rPr>
      <w:b/>
      <w:bCs/>
      <w:sz w:val="24"/>
      <w:szCs w:val="24"/>
      <w:lang w:eastAsia="en-US"/>
    </w:rPr>
  </w:style>
  <w:style w:styleId="Odlomakpopisa" w:type="paragraph">
    <w:name w:val="List Paragraph"/>
    <w:basedOn w:val="Normal"/>
    <w:uiPriority w:val="99"/>
    <w:qFormat/>
    <w:rsid w:val="00E55525"/>
    <w:pPr>
      <w:ind w:left="720"/>
    </w:pPr>
  </w:style>
  <w:style w:styleId="Tekstrezerviranogmjesta" w:type="character">
    <w:name w:val="Placeholder Text"/>
    <w:basedOn w:val="Zadanifontodlomka"/>
    <w:uiPriority w:val="99"/>
    <w:semiHidden/>
    <w:rsid w:val="002033BA"/>
    <w:rPr>
      <w:color w:val="808080"/>
      <w:bdr w:space="0" w:sz="0" w:color="auto" w:val="none"/>
      <w:shd w:fill="auto" w:color="auto" w:val="clear"/>
    </w:rPr>
  </w:style>
  <w:style w:customStyle="true" w:styleId="eSPISCCParagraphDefaultFont" w:type="character">
    <w:name w:val="eSPIS_CC_Paragraph Default Font"/>
    <w:basedOn w:val="Zadanifontodlomka"/>
    <w:rsid w:val="002033BA"/>
    <w:rPr>
      <w:rFonts w:cs="Times New Roman" w:hAnsi="Times New Roman" w:ascii="Times New Roman"/>
      <w:b/>
      <w:bCs/>
      <w:sz w:val="24"/>
      <w:szCs w:val="28"/>
      <w:bdr w:space="0" w:sz="0" w:color="auto" w:val="none"/>
      <w:shd w:fill="auto" w:color="auto" w:val="clear"/>
      <w:lang w:val="hr-HR"/>
    </w:rPr>
  </w:style>
  <w:style w:customStyle="true" w:styleId="PozadinaSvijetloZuta" w:type="character">
    <w:name w:val="Pozadina_SvijetloZuta"/>
    <w:basedOn w:val="Zadanifontodlomka"/>
    <w:rsid w:val="002033BA"/>
    <w:rPr>
      <w:rFonts w:cs="Times New Roman" w:hAnsi="Times New Roman" w:ascii="Times New Roman"/>
      <w:b/>
      <w:bCs/>
      <w:sz w:val="28"/>
      <w:szCs w:val="28"/>
      <w:bdr w:space="0" w:sz="0" w:color="auto" w:val="none"/>
      <w:shd w:fill="FFFFCC" w:color="auto" w:val="clear"/>
      <w:lang w:val="hr-HR"/>
    </w:rPr>
  </w:style>
  <w:style w:customStyle="true" w:styleId="PozadinaSvijetloCrvena" w:type="character">
    <w:name w:val="Pozadina_SvijetloCrvena"/>
    <w:basedOn w:val="eSPISCCParagraphDefaultFont"/>
    <w:rsid w:val="002033BA"/>
    <w:rPr>
      <w:rFonts w:cs="Times New Roman" w:hAnsi="Times New Roman" w:ascii="Times New Roman"/>
      <w:b w:val="false"/>
      <w:bCs w:val="false"/>
      <w:sz w:val="28"/>
      <w:szCs w:val="28"/>
      <w:bdr w:space="0" w:sz="0" w:color="auto" w:val="none"/>
      <w:shd w:fill="FFCCCC" w:color="auto" w:val="clear"/>
      <w:lang w:val="hr-HR"/>
    </w:rPr>
  </w:style>
  <w:style w:customStyle="true" w:styleId="PozadinaSvijetloZelena" w:type="character">
    <w:name w:val="Pozadina_SvijetloZelena"/>
    <w:basedOn w:val="eSPISCCParagraphDefaultFont"/>
    <w:rsid w:val="002033BA"/>
    <w:rPr>
      <w:rFonts w:cs="Times New Roman" w:hAnsi="Times New Roman" w:ascii="Times New Roman"/>
      <w:b w:val="false"/>
      <w:bCs w:val="false"/>
      <w:sz w:val="28"/>
      <w:szCs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semiHidden="0" w:uiPriority="0" w:unhideWhenUsed="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semiHidden="0" w:uiPriority="0" w:unhideWhenUsed="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B7293"/>
    <w:pPr>
      <w:suppressAutoHyphens/>
      <w:spacing w:after="80" w:line="100" w:lineRule="atLeast"/>
    </w:pPr>
    <w:rPr>
      <w:rFonts w:ascii="Calibri" w:cs="Calibri" w:hAnsi="Calibri"/>
      <w:lang w:eastAsia="ar-SA"/>
    </w:rPr>
  </w:style>
  <w:style w:styleId="Naslov1" w:type="paragraph">
    <w:name w:val="heading 1"/>
    <w:basedOn w:val="Normal"/>
    <w:next w:val="Normal"/>
    <w:link w:val="Naslov1Char"/>
    <w:uiPriority w:val="99"/>
    <w:qFormat/>
    <w:rsid w:val="00E55525"/>
    <w:pPr>
      <w:keepNext/>
      <w:suppressAutoHyphens w:val="0"/>
      <w:spacing w:after="0" w:line="240" w:lineRule="auto"/>
      <w:outlineLvl w:val="0"/>
    </w:pPr>
    <w:rPr>
      <w:sz w:val="28"/>
      <w:szCs w:val="28"/>
      <w:lang w:eastAsia="hr-HR"/>
    </w:rPr>
  </w:style>
  <w:style w:styleId="Naslov3" w:type="paragraph">
    <w:name w:val="heading 3"/>
    <w:basedOn w:val="Normal"/>
    <w:next w:val="Normal"/>
    <w:link w:val="Naslov3Char"/>
    <w:uiPriority w:val="99"/>
    <w:qFormat/>
    <w:rsid w:val="00E55525"/>
    <w:pPr>
      <w:keepNext/>
      <w:pBdr>
        <w:bottom w:color="auto" w:space="1" w:sz="6" w:val="single"/>
      </w:pBdr>
      <w:suppressAutoHyphens w:val="0"/>
      <w:spacing w:after="0" w:line="240" w:lineRule="auto"/>
      <w:jc w:val="center"/>
      <w:outlineLvl w:val="2"/>
    </w:pPr>
    <w:rPr>
      <w:b/>
      <w:bCs/>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9"/>
    <w:locked/>
    <w:rsid w:val="00E55525"/>
    <w:rPr>
      <w:rFonts w:eastAsia="Times New Roman"/>
      <w:sz w:val="24"/>
      <w:szCs w:val="24"/>
    </w:rPr>
  </w:style>
  <w:style w:customStyle="1" w:styleId="Naslov3Char" w:type="character">
    <w:name w:val="Naslov 3 Char"/>
    <w:basedOn w:val="Zadanifontodlomka"/>
    <w:link w:val="Naslov3"/>
    <w:uiPriority w:val="99"/>
    <w:locked/>
    <w:rsid w:val="00E55525"/>
    <w:rPr>
      <w:rFonts w:eastAsia="Times New Roman"/>
      <w:b/>
      <w:bCs/>
      <w:sz w:val="24"/>
      <w:szCs w:val="24"/>
    </w:rPr>
  </w:style>
  <w:style w:customStyle="1" w:styleId="FootnoteTextChar" w:type="character">
    <w:name w:val="Footnote Text Char"/>
    <w:uiPriority w:val="99"/>
    <w:rsid w:val="001B7293"/>
    <w:rPr>
      <w:rFonts w:ascii="Calibri" w:cs="Calibri" w:hAnsi="Calibri"/>
      <w:sz w:val="20"/>
      <w:szCs w:val="20"/>
    </w:rPr>
  </w:style>
  <w:style w:customStyle="1" w:styleId="FootnoteReference1" w:type="character">
    <w:name w:val="Footnote Reference1"/>
    <w:uiPriority w:val="99"/>
    <w:rsid w:val="001B7293"/>
    <w:rPr>
      <w:vertAlign w:val="superscript"/>
    </w:rPr>
  </w:style>
  <w:style w:customStyle="1" w:styleId="HeaderChar" w:type="character">
    <w:name w:val="Header Char"/>
    <w:uiPriority w:val="99"/>
    <w:rsid w:val="001B7293"/>
    <w:rPr>
      <w:rFonts w:ascii="Calibri" w:cs="Calibri" w:hAnsi="Calibri"/>
    </w:rPr>
  </w:style>
  <w:style w:customStyle="1" w:styleId="FooterChar" w:type="character">
    <w:name w:val="Footer Char"/>
    <w:uiPriority w:val="99"/>
    <w:rsid w:val="001B7293"/>
    <w:rPr>
      <w:rFonts w:ascii="Calibri" w:cs="Calibri" w:hAnsi="Calibri"/>
    </w:rPr>
  </w:style>
  <w:style w:customStyle="1" w:styleId="FootnoteCharacters" w:type="character">
    <w:name w:val="Footnote Characters"/>
    <w:uiPriority w:val="99"/>
    <w:rsid w:val="001B7293"/>
  </w:style>
  <w:style w:styleId="Referencafusnote" w:type="character">
    <w:name w:val="footnote reference"/>
    <w:basedOn w:val="Zadanifontodlomka"/>
    <w:uiPriority w:val="99"/>
    <w:semiHidden/>
    <w:rsid w:val="001B7293"/>
    <w:rPr>
      <w:vertAlign w:val="superscript"/>
    </w:rPr>
  </w:style>
  <w:style w:styleId="Referencakrajnjebiljeke" w:type="character">
    <w:name w:val="endnote reference"/>
    <w:basedOn w:val="Zadanifontodlomka"/>
    <w:uiPriority w:val="99"/>
    <w:semiHidden/>
    <w:rsid w:val="001B7293"/>
    <w:rPr>
      <w:vertAlign w:val="superscript"/>
    </w:rPr>
  </w:style>
  <w:style w:customStyle="1" w:styleId="EndnoteCharacters" w:type="character">
    <w:name w:val="Endnote Characters"/>
    <w:uiPriority w:val="99"/>
    <w:rsid w:val="001B7293"/>
  </w:style>
  <w:style w:customStyle="1" w:styleId="Heading" w:type="paragraph">
    <w:name w:val="Heading"/>
    <w:basedOn w:val="Normal"/>
    <w:next w:val="Tijeloteksta"/>
    <w:uiPriority w:val="99"/>
    <w:rsid w:val="001B7293"/>
    <w:pPr>
      <w:keepNext/>
      <w:spacing w:after="120" w:before="240"/>
    </w:pPr>
    <w:rPr>
      <w:rFonts w:ascii="Arial" w:cs="Arial" w:hAnsi="Arial"/>
      <w:sz w:val="28"/>
      <w:szCs w:val="28"/>
    </w:rPr>
  </w:style>
  <w:style w:styleId="Tijeloteksta" w:type="paragraph">
    <w:name w:val="Body Text"/>
    <w:basedOn w:val="Normal"/>
    <w:link w:val="TijelotekstaChar"/>
    <w:uiPriority w:val="99"/>
    <w:rsid w:val="001B7293"/>
    <w:pPr>
      <w:spacing w:after="120"/>
    </w:pPr>
  </w:style>
  <w:style w:customStyle="1" w:styleId="TijelotekstaChar" w:type="character">
    <w:name w:val="Tijelo teksta Char"/>
    <w:basedOn w:val="Zadanifontodlomka"/>
    <w:link w:val="Tijeloteksta"/>
    <w:uiPriority w:val="99"/>
    <w:semiHidden/>
    <w:locked/>
    <w:rsid w:val="00E96C1D"/>
    <w:rPr>
      <w:rFonts w:ascii="Calibri" w:cs="Calibri" w:hAnsi="Calibri"/>
      <w:lang w:bidi="ar-SA" w:eastAsia="ar-SA"/>
    </w:rPr>
  </w:style>
  <w:style w:styleId="Popis" w:type="paragraph">
    <w:name w:val="List"/>
    <w:basedOn w:val="Tijeloteksta"/>
    <w:uiPriority w:val="99"/>
    <w:rsid w:val="001B7293"/>
  </w:style>
  <w:style w:styleId="Opisslike" w:type="paragraph">
    <w:name w:val="caption"/>
    <w:basedOn w:val="Normal"/>
    <w:uiPriority w:val="99"/>
    <w:qFormat/>
    <w:rsid w:val="001B7293"/>
    <w:pPr>
      <w:suppressLineNumbers/>
      <w:spacing w:after="120" w:before="120"/>
    </w:pPr>
    <w:rPr>
      <w:i/>
      <w:iCs/>
      <w:sz w:val="24"/>
      <w:szCs w:val="24"/>
    </w:rPr>
  </w:style>
  <w:style w:customStyle="1" w:styleId="Index" w:type="paragraph">
    <w:name w:val="Index"/>
    <w:basedOn w:val="Normal"/>
    <w:uiPriority w:val="99"/>
    <w:rsid w:val="001B7293"/>
    <w:pPr>
      <w:suppressLineNumbers/>
    </w:pPr>
  </w:style>
  <w:style w:styleId="Bezproreda" w:type="paragraph">
    <w:name w:val="No Spacing"/>
    <w:uiPriority w:val="99"/>
    <w:qFormat/>
    <w:rsid w:val="001B7293"/>
    <w:pPr>
      <w:suppressAutoHyphens/>
      <w:spacing w:after="80" w:line="100" w:lineRule="atLeast"/>
    </w:pPr>
    <w:rPr>
      <w:rFonts w:ascii="Calibri" w:cs="Calibri" w:hAnsi="Calibri"/>
      <w:lang w:eastAsia="ar-SA"/>
    </w:rPr>
  </w:style>
  <w:style w:customStyle="1" w:styleId="FootnoteText1" w:type="paragraph">
    <w:name w:val="Footnote Text1"/>
    <w:basedOn w:val="Normal"/>
    <w:uiPriority w:val="99"/>
    <w:rsid w:val="001B7293"/>
    <w:rPr>
      <w:sz w:val="20"/>
      <w:szCs w:val="20"/>
    </w:rPr>
  </w:style>
  <w:style w:styleId="Zaglavlje" w:type="paragraph">
    <w:name w:val="header"/>
    <w:basedOn w:val="Normal"/>
    <w:link w:val="ZaglavljeChar"/>
    <w:uiPriority w:val="99"/>
    <w:rsid w:val="001B7293"/>
    <w:pPr>
      <w:suppressLineNumbers/>
      <w:tabs>
        <w:tab w:pos="4536" w:val="center"/>
        <w:tab w:pos="9072" w:val="right"/>
      </w:tabs>
      <w:spacing w:after="0"/>
    </w:pPr>
  </w:style>
  <w:style w:customStyle="1" w:styleId="ZaglavljeChar" w:type="character">
    <w:name w:val="Zaglavlje Char"/>
    <w:basedOn w:val="Zadanifontodlomka"/>
    <w:link w:val="Zaglavlje"/>
    <w:uiPriority w:val="99"/>
    <w:semiHidden/>
    <w:locked/>
    <w:rsid w:val="00E96C1D"/>
    <w:rPr>
      <w:rFonts w:ascii="Calibri" w:cs="Calibri" w:hAnsi="Calibri"/>
      <w:lang w:bidi="ar-SA" w:eastAsia="ar-SA"/>
    </w:rPr>
  </w:style>
  <w:style w:styleId="Podnoje" w:type="paragraph">
    <w:name w:val="footer"/>
    <w:basedOn w:val="Normal"/>
    <w:link w:val="PodnojeChar"/>
    <w:uiPriority w:val="99"/>
    <w:rsid w:val="001B7293"/>
    <w:pPr>
      <w:suppressLineNumbers/>
      <w:tabs>
        <w:tab w:pos="4536" w:val="center"/>
        <w:tab w:pos="9072" w:val="right"/>
      </w:tabs>
      <w:spacing w:after="0"/>
    </w:pPr>
  </w:style>
  <w:style w:customStyle="1" w:styleId="PodnojeChar" w:type="character">
    <w:name w:val="Podnožje Char"/>
    <w:basedOn w:val="Zadanifontodlomka"/>
    <w:link w:val="Podnoje"/>
    <w:uiPriority w:val="99"/>
    <w:semiHidden/>
    <w:locked/>
    <w:rsid w:val="00E96C1D"/>
    <w:rPr>
      <w:rFonts w:ascii="Calibri" w:cs="Calibri" w:hAnsi="Calibri"/>
      <w:lang w:bidi="ar-SA" w:eastAsia="ar-SA"/>
    </w:rPr>
  </w:style>
  <w:style w:styleId="Tekstfusnote" w:type="paragraph">
    <w:name w:val="footnote text"/>
    <w:basedOn w:val="Normal"/>
    <w:link w:val="TekstfusnoteChar"/>
    <w:uiPriority w:val="99"/>
    <w:semiHidden/>
    <w:rsid w:val="001B7293"/>
    <w:pPr>
      <w:suppressLineNumbers/>
      <w:ind w:hanging="283" w:left="283"/>
    </w:pPr>
    <w:rPr>
      <w:sz w:val="20"/>
      <w:szCs w:val="20"/>
    </w:rPr>
  </w:style>
  <w:style w:customStyle="1" w:styleId="TekstfusnoteChar" w:type="character">
    <w:name w:val="Tekst fusnote Char"/>
    <w:basedOn w:val="Zadanifontodlomka"/>
    <w:link w:val="Tekstfusnote"/>
    <w:uiPriority w:val="99"/>
    <w:semiHidden/>
    <w:locked/>
    <w:rsid w:val="00E96C1D"/>
    <w:rPr>
      <w:rFonts w:ascii="Calibri" w:cs="Calibri" w:hAnsi="Calibri"/>
      <w:sz w:val="20"/>
      <w:szCs w:val="20"/>
      <w:lang w:bidi="ar-SA" w:eastAsia="ar-SA"/>
    </w:rPr>
  </w:style>
  <w:style w:styleId="Naslov" w:type="paragraph">
    <w:name w:val="Title"/>
    <w:basedOn w:val="Normal"/>
    <w:link w:val="NaslovChar"/>
    <w:uiPriority w:val="99"/>
    <w:qFormat/>
    <w:rsid w:val="00E55525"/>
    <w:pPr>
      <w:suppressAutoHyphens w:val="0"/>
      <w:spacing w:after="0" w:line="240" w:lineRule="auto"/>
      <w:jc w:val="center"/>
    </w:pPr>
    <w:rPr>
      <w:b/>
      <w:bCs/>
      <w:sz w:val="24"/>
      <w:szCs w:val="24"/>
      <w:lang w:eastAsia="en-US"/>
    </w:rPr>
  </w:style>
  <w:style w:customStyle="1" w:styleId="NaslovChar" w:type="character">
    <w:name w:val="Naslov Char"/>
    <w:basedOn w:val="Zadanifontodlomka"/>
    <w:link w:val="Naslov"/>
    <w:uiPriority w:val="99"/>
    <w:locked/>
    <w:rsid w:val="00E55525"/>
    <w:rPr>
      <w:b/>
      <w:bCs/>
      <w:sz w:val="24"/>
      <w:szCs w:val="24"/>
      <w:lang w:eastAsia="en-US"/>
    </w:rPr>
  </w:style>
  <w:style w:styleId="Odlomakpopisa" w:type="paragraph">
    <w:name w:val="List Paragraph"/>
    <w:basedOn w:val="Normal"/>
    <w:uiPriority w:val="99"/>
    <w:qFormat/>
    <w:rsid w:val="00E55525"/>
    <w:pPr>
      <w:ind w:left="720"/>
    </w:pPr>
  </w:style>
  <w:style w:styleId="Tekstrezerviranogmjesta" w:type="character">
    <w:name w:val="Placeholder Text"/>
    <w:basedOn w:val="Zadanifontodlomka"/>
    <w:uiPriority w:val="99"/>
    <w:semiHidden/>
    <w:rsid w:val="002033BA"/>
    <w:rPr>
      <w:color w:val="808080"/>
      <w:bdr w:color="auto" w:space="0" w:sz="0" w:val="none"/>
      <w:shd w:color="auto" w:fill="auto" w:val="clear"/>
    </w:rPr>
  </w:style>
  <w:style w:customStyle="1" w:styleId="eSPISCCParagraphDefaultFont" w:type="character">
    <w:name w:val="eSPIS_CC_Paragraph Default Font"/>
    <w:basedOn w:val="Zadanifontodlomka"/>
    <w:rsid w:val="002033BA"/>
    <w:rPr>
      <w:rFonts w:ascii="Times New Roman" w:cs="Times New Roman" w:hAnsi="Times New Roman"/>
      <w:b/>
      <w:bCs/>
      <w:sz w:val="24"/>
      <w:szCs w:val="28"/>
      <w:bdr w:color="auto" w:space="0" w:sz="0" w:val="none"/>
      <w:shd w:color="auto" w:fill="auto" w:val="clear"/>
      <w:lang w:val="hr-HR"/>
    </w:rPr>
  </w:style>
  <w:style w:customStyle="1" w:styleId="PozadinaSvijetloZuta" w:type="character">
    <w:name w:val="Pozadina_SvijetloZuta"/>
    <w:basedOn w:val="Zadanifontodlomka"/>
    <w:rsid w:val="002033BA"/>
    <w:rPr>
      <w:rFonts w:ascii="Times New Roman" w:cs="Times New Roman" w:hAnsi="Times New Roman"/>
      <w:b/>
      <w:bCs/>
      <w:sz w:val="28"/>
      <w:szCs w:val="28"/>
      <w:bdr w:color="auto" w:space="0" w:sz="0" w:val="none"/>
      <w:shd w:color="auto" w:fill="FFFFCC" w:val="clear"/>
      <w:lang w:val="hr-HR"/>
    </w:rPr>
  </w:style>
  <w:style w:customStyle="1" w:styleId="PozadinaSvijetloCrvena" w:type="character">
    <w:name w:val="Pozadina_SvijetloCrvena"/>
    <w:basedOn w:val="eSPISCCParagraphDefaultFont"/>
    <w:rsid w:val="002033BA"/>
    <w:rPr>
      <w:rFonts w:ascii="Times New Roman" w:cs="Times New Roman" w:hAnsi="Times New Roman"/>
      <w:b w:val="0"/>
      <w:bCs w:val="0"/>
      <w:sz w:val="28"/>
      <w:szCs w:val="28"/>
      <w:bdr w:color="auto" w:space="0" w:sz="0" w:val="none"/>
      <w:shd w:color="auto" w:fill="FFCCCC" w:val="clear"/>
      <w:lang w:val="hr-HR"/>
    </w:rPr>
  </w:style>
  <w:style w:customStyle="1" w:styleId="PozadinaSvijetloZelena" w:type="character">
    <w:name w:val="Pozadina_SvijetloZelena"/>
    <w:basedOn w:val="eSPISCCParagraphDefaultFont"/>
    <w:rsid w:val="002033BA"/>
    <w:rPr>
      <w:rFonts w:ascii="Times New Roman" w:cs="Times New Roman" w:hAnsi="Times New Roman"/>
      <w:b w:val="0"/>
      <w:bCs w:val="0"/>
      <w:sz w:val="28"/>
      <w:szCs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Grizli777</properties:Company>
  <properties:Pages>11</properties:Pages>
  <properties:Words>1423</properties:Words>
  <properties:Characters>10135</properties:Characters>
  <properties:Lines>943</properties:Lines>
  <properties:Paragraphs>172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11419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2019-04-08T11:30:00Z</dcterms:created>
  <dc:creator>ADMINIBM</dc:creator>
  <cp:lastModifiedBy>Katarina Franjić</cp:lastModifiedBy>
  <cp:lastPrinted>2019-04-02T09:45:00Z</cp:lastPrinted>
  <dcterms:modified xmlns:xsi="http://www.w3.org/2001/XMLSchema-instance" xsi:type="dcterms:W3CDTF">2019-04-08T11:32:00Z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AppVersion" pid="2" fmtid="{D5CDD505-2E9C-101B-9397-08002B2CF9AE}">
    <vt:lpwstr>16.0000</vt:lpwstr>
  </prop:property>
  <prop:property name="Company" pid="3" fmtid="{D5CDD505-2E9C-101B-9397-08002B2CF9AE}">
    <vt:lpwstr>IBM Corporation</vt:lpwstr>
  </prop:property>
  <prop:property name="DocSecurity" pid="4" fmtid="{D5CDD505-2E9C-101B-9397-08002B2CF9AE}">
    <vt:i4>0</vt:i4>
  </prop:property>
  <prop:property name="HyperlinksChanged" pid="5" fmtid="{D5CDD505-2E9C-101B-9397-08002B2CF9AE}">
    <vt:bool>false</vt:bool>
  </prop:property>
  <prop:property name="LinksUpToDate" pid="6" fmtid="{D5CDD505-2E9C-101B-9397-08002B2CF9AE}">
    <vt:bool>false</vt:bool>
  </prop:property>
  <prop:property name="ScaleCrop" pid="7" fmtid="{D5CDD505-2E9C-101B-9397-08002B2CF9AE}">
    <vt:bool>false</vt:bool>
  </prop:property>
  <prop:property name="ShareDoc" pid="8" fmtid="{D5CDD505-2E9C-101B-9397-08002B2CF9AE}">
    <vt:bool>false</vt:bool>
  </prop:property>
  <prop:property name="Saved" pid="9" fmtid="{D5CDD505-2E9C-101B-9397-08002B2CF9AE}">
    <vt:bool>true</vt:bool>
  </prop:property>
  <prop:property name="Naslov" pid="10" fmtid="{D5CDD505-2E9C-101B-9397-08002B2CF9AE}">
    <vt:lpwstr>St-4087/2016-48 / Podnesak - Tablica prijavljenih i osporenih tražbina (tablice prijava tražbina za ispitno ročište Display Echo.docx)</vt:lpwstr>
  </prop:property>
  <prop:property name="CC_coloring" pid="11" fmtid="{D5CDD505-2E9C-101B-9397-08002B2CF9AE}">
    <vt:bool>false</vt:bool>
  </prop:property>
  <prop:property name="BrojStranica" pid="12" fmtid="{D5CDD505-2E9C-101B-9397-08002B2CF9AE}">
    <vt:i4>11</vt:i4>
  </prop:property>
</prop:Properties>
</file>