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e7a7" w14:paraId="008e7a7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9B3A73">
        <w:t xml:space="preserve"> PANEX CONZALTING d.o.o., OIB: 87477192983 sa sjedištem u Dr. Tome Bratkovića 1, 40000 Čakovec,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9B3A73">
        <w:t>PANEX CONZALTING d.o.o., OIB: 87477192983 sa sjedištem u Dr. Tome Bratkovića 1, 40000 Čakovec</w:t>
      </w:r>
      <w:r w:rsidR="00063538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9B3A73">
        <w:t>PANEX CONZALTING d.o.o., OIB: 87477192983 sa sjedištem u Dr. Tome Bratkovića 1, 40000 Čakovec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 w:rsidRPr="00A270F7">
      <w:pPr>
        <w:jc w:val="both"/>
      </w:pPr>
      <w:r>
        <w:tab/>
        <w:t xml:space="preserve">III Za stečajnog upravitelja imenuje se </w:t>
      </w:r>
      <w:r w:rsidR="00A270F7" w:rsidRPr="00A270F7">
        <w:t xml:space="preserve">Irena </w:t>
      </w:r>
      <w:proofErr w:type="spellStart"/>
      <w:r w:rsidR="00A270F7" w:rsidRPr="00A270F7">
        <w:t>Pikija</w:t>
      </w:r>
      <w:proofErr w:type="spellEnd"/>
      <w:r w:rsidR="00A270F7" w:rsidRPr="00A270F7">
        <w:t>,</w:t>
      </w:r>
      <w:r w:rsidR="00A270F7">
        <w:t xml:space="preserve"> 42000</w:t>
      </w:r>
      <w:r w:rsidR="00A270F7" w:rsidRPr="00A270F7">
        <w:t xml:space="preserve"> Varaždin, Trakošćanska 18, OIB: 10075192446</w:t>
      </w:r>
      <w:r w:rsidR="00A270F7" w:rsidRPr="00A270F7">
        <w:t>.</w:t>
      </w: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9B3A73">
        <w:t>PANEX CONZALTING d.o.o., OIB: 87477192983 sa sjedištem u Dr. Tome Bratkovića 1, 40000 Čakovec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9B3A73" w:rsidP="000109CD" w:rsidR="000109CD">
      <w:pPr>
        <w:jc w:val="both"/>
      </w:pPr>
      <w:r>
        <w:tab/>
        <w:t>Predlagatelj je dana 19.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A270F7">
        <w:t>, v.r.</w:t>
      </w:r>
    </w:p>
    <w:p w:rsidRDefault="00A270F7" w:rsidP="000109CD" w:rsidR="00A270F7"/>
    <w:p w:rsidRDefault="00A270F7" w:rsidP="00A270F7" w:rsidR="00A270F7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9B3A73">
        <w:t>PANEX CONZALTING d.o.o., Dr. Tome Bratkovića 1, 40000 Čakovec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 w:rsidRPr="009B3A73"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0109CD" w:rsidP="00A270F7" w:rsidR="000109CD" w:rsidRPr="00A270F7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Stečajni upravitelj</w:t>
      </w:r>
      <w:r w:rsidRPr="00A270F7">
        <w:rPr>
          <w:color w:val="FF0000"/>
        </w:rPr>
        <w:t xml:space="preserve"> </w:t>
      </w:r>
      <w:r w:rsidR="00A270F7" w:rsidRPr="00A270F7">
        <w:t xml:space="preserve">Irena </w:t>
      </w:r>
      <w:proofErr w:type="spellStart"/>
      <w:r w:rsidR="00A270F7" w:rsidRPr="00A270F7">
        <w:t>Pikija</w:t>
      </w:r>
      <w:proofErr w:type="spellEnd"/>
      <w:r w:rsidR="00A270F7" w:rsidRPr="00A270F7">
        <w:t>,</w:t>
      </w:r>
      <w:r w:rsidR="00A270F7" w:rsidRPr="00A270F7">
        <w:t xml:space="preserve"> 42000</w:t>
      </w:r>
      <w:r w:rsidR="00A270F7" w:rsidRPr="00A270F7">
        <w:t xml:space="preserve"> Varaždin, Trakošćanska 18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25F" w:rsidP="00FC0845" w:rsidR="003F225F">
      <w:r>
        <w:separator/>
      </w:r>
    </w:p>
  </w:endnote>
  <w:endnote w:id="0" w:type="continuationSeparator">
    <w:p w:rsidRDefault="003F225F" w:rsidP="00FC0845" w:rsidR="003F2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25F" w:rsidP="00FC0845" w:rsidR="003F225F">
      <w:r>
        <w:separator/>
      </w:r>
    </w:p>
  </w:footnote>
  <w:footnote w:id="0" w:type="continuationSeparator">
    <w:p w:rsidRDefault="003F225F" w:rsidP="00FC0845" w:rsidR="003F2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St-285</w:t>
    </w:r>
    <w:r w:rsidR="00FC0845">
      <w:t>/16-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063538"/>
    <w:rsid w:val="003F225F"/>
    <w:rsid w:val="006A5E69"/>
    <w:rsid w:val="006F015D"/>
    <w:rsid w:val="00785166"/>
    <w:rsid w:val="007D3AD9"/>
    <w:rsid w:val="009B3A73"/>
    <w:rsid w:val="00A03FD3"/>
    <w:rsid w:val="00A24FF8"/>
    <w:rsid w:val="00A270F7"/>
    <w:rsid w:val="00C940D4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7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0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7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0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70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15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CONZALTING knjigovodstvene usluge društvo s ograničenom odgovornošću</izvorni_sadrzaj>
    <derivirana_varijabla naziv="DomainObject.Predmet.ProtustrankaFormated_1">  PANEX CONZALTING knjigovodstvene usluge društvo s ograničenom odgovornošću</derivirana_varijabla>
  </DomainObject.Predmet.ProtustrankaFormated>
  <DomainObject.Predmet.ProtustrankaFormatedOIB>
    <izvorni_sadrzaj>  PANEX CONZALTING knjigovodstvene usluge društvo s ograničenom odgovornošću, OIB 87477192983</izvorni_sadrzaj>
    <derivirana_varijabla naziv="DomainObject.Predmet.ProtustrankaFormatedOIB_1">  PANEX CONZALTING knjigovodstvene usluge društvo s ograničenom odgovornošću, OIB 87477192983</derivirana_varijabla>
  </DomainObject.Predmet.ProtustrankaFormatedOIB>
  <DomainObject.Predmet.ProtustrankaFormatedWithAdress>
    <izvorni_sadrzaj> PANEX CONZALTING knjigovodstvene usluge društvo s ograničenom odgovornošću, Dr. Tome Bratkovića 1, 40000 Čakovec</izvorni_sadrzaj>
    <derivirana_varijabla naziv="DomainObject.Predmet.ProtustrankaFormatedWithAdress_1"> PANEX CONZALTING knjigovodstvene usluge društvo s ograničenom odgovornošću, Dr. Tome Bratkovića 1, 40000 Čakovec</derivirana_varijabla>
  </DomainObject.Predmet.ProtustrankaFormatedWithAdress>
  <DomainObject.Predmet.ProtustrankaFormatedWithAdressOIB>
    <izvorni_sadrzaj> PANEX CONZALTING knjigovodstvene usluge društvo s ograničenom odgovornošću, OIB 87477192983, Dr. Tome Bratkovića 1, 40000 Čakovec</izvorni_sadrzaj>
    <derivirana_varijabla naziv="DomainObject.Predmet.ProtustrankaFormatedWithAdressOIB_1"> PANEX CONZALTING knjigovodstvene usluge društvo s ograničenom odgovornošću, OIB 87477192983, Dr. Tome Bratkovića 1, 40000 Čakovec</derivirana_varijabla>
  </DomainObject.Predmet.ProtustrankaFormatedWithAdressOIB>
  <DomainObject.Predmet.ProtustrankaWithAdress>
    <izvorni_sadrzaj>PANEX CONZALTING knjigovodstvene usluge društvo s ograničenom odgovornošću Dr. Tome Bratkovića 1, 40000 Čakovec</izvorni_sadrzaj>
    <derivirana_varijabla naziv="DomainObject.Predmet.ProtustrankaWithAdress_1">PANEX CONZALTING knjigovodstvene usluge društvo s ograničenom odgovornošću Dr. Tome Bratkovića 1, 40000 Čakovec</derivirana_varijabla>
  </DomainObject.Predmet.ProtustrankaWithAdress>
  <DomainObject.Predmet.ProtustrankaWithAdressOIB>
    <izvorni_sadrzaj>PANEX CONZALTING knjigovodstvene usluge društvo s ograničenom odgovornošću, OIB 87477192983, Dr. Tome Bratkovića 1, 40000 Čakovec</izvorni_sadrzaj>
    <derivirana_varijabla naziv="DomainObject.Predmet.ProtustrankaWithAdressOIB_1">PANEX CONZALTING knjigovodstvene usluge društvo s ograničenom odgovornošću, OIB 87477192983, Dr. Tome Bratkovića 1, 40000 Čakovec</derivirana_varijabla>
  </DomainObject.Predmet.ProtustrankaWithAdressOIB>
  <DomainObject.Predmet.ProtustrankaNazivFormated>
    <izvorni_sadrzaj>PANEX CONZALTING knjigovodstvene usluge društvo s ograničenom odgovornošću</izvorni_sadrzaj>
    <derivirana_varijabla naziv="DomainObject.Predmet.ProtustrankaNazivFormated_1">PANEX CONZALTING knjigovodstvene usluge društvo s ograničenom odgovornošću</derivirana_varijabla>
  </DomainObject.Predmet.ProtustrankaNazivFormated>
  <DomainObject.Predmet.ProtustrankaNazivFormatedOIB>
    <izvorni_sadrzaj>PANEX CONZALTING knjigovodstvene usluge društvo s ograničenom odgovornošću, OIB 87477192983</izvorni_sadrzaj>
    <derivirana_varijabla naziv="DomainObject.Predmet.ProtustrankaNazivFormatedOIB_1">PANEX CONZALTING knjigovodstvene usluge društvo s ograničenom odgovornošću, OIB 87477192983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125039.41</izvorni_sadrzaj>
    <derivirana_varijabla naziv="DomainObject.Predmet.TrenutnaVrijednost_1">125039.41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CONZALTING knjigovodstvene usluge društvo s ograničenom odgovornošću</item>
    </izvorni_sadrzaj>
    <derivirana_varijabla naziv="DomainObject.Predmet.ProtuStrankaListFormated_1">
      <item>PANEX CONZALTING knjigovodstvene usluge društvo s ograničenom odgovornošću</item>
    </derivirana_varijabla>
  </DomainObject.Predmet.ProtuStrankaListFormated>
  <DomainObject.Predmet.ProtuStrankaListFormatedOIB>
    <izvorni_sadrzaj>
      <item>PANEX CONZALTING knjigovodstvene usluge društvo s ograničenom odgovornošću, OIB 87477192983</item>
    </izvorni_sadrzaj>
    <derivirana_varijabla naziv="DomainObject.Predmet.ProtuStrankaListFormatedOIB_1">
      <item>PANEX CONZALTING knjigovodstvene usluge društvo s ograničenom odgovornošću, OIB 87477192983</item>
    </derivirana_varijabla>
  </DomainObject.Predmet.ProtuStrankaListFormatedOIB>
  <DomainObject.Predmet.ProtuStrankaListFormatedWithAdress>
    <izvorni_sadrzaj>
      <item>PANEX CONZALTING knjigovodstvene usluge društvo s ograničenom odgovornošću, Dr. Tome Bratkovića 1, 40000 Čakovec</item>
    </izvorni_sadrzaj>
    <derivirana_varijabla naziv="DomainObject.Predmet.ProtuStrankaListFormatedWithAdress_1">
      <item>PANEX CONZALTING knjigovodstvene usluge društvo s ograničenom odgovornošću, Dr. Tome Bratkovića 1, 40000 Čakovec</item>
    </derivirana_varijabla>
  </DomainObject.Predmet.ProtuStrankaListFormatedWithAdress>
  <DomainObject.Predmet.ProtuStrankaListFormatedWithAdressOIB>
    <izvorni_sadrzaj>
      <item>PANEX CONZALTING knjigovodstvene usluge društvo s ograničenom odgovornošću, OIB 87477192983, Dr. Tome Bratkovića 1, 40000 Čakovec</item>
    </izvorni_sadrzaj>
    <derivirana_varijabla naziv="DomainObject.Predmet.ProtuStrankaListFormatedWithAdressOIB_1">
      <item>PANEX CONZALTING knjigovodstvene usluge društvo s ograničenom odgovornošću, OIB 87477192983, Dr. Tome Bratkovića 1, 40000 Čakovec</item>
    </derivirana_varijabla>
  </DomainObject.Predmet.ProtuStrankaListFormatedWithAdressOIB>
  <DomainObject.Predmet.ProtuStrankaListNazivFormated>
    <izvorni_sadrzaj>
      <item>PANEX CONZALTING knjigovodstvene usluge društvo s ograničenom odgovornošću</item>
    </izvorni_sadrzaj>
    <derivirana_varijabla naziv="DomainObject.Predmet.ProtuStrankaListNazivFormated_1">
      <item>PANEX CONZALTING knjigovodstvene usluge društvo s ograničenom odgovornošću</item>
    </derivirana_varijabla>
  </DomainObject.Predmet.ProtuStrankaListNazivFormated>
  <DomainObject.Predmet.ProtuStrankaListNazivFormatedOIB>
    <izvorni_sadrzaj>
      <item>PANEX CONZALTING knjigovodstvene usluge društvo s ograničenom odgovornošću, OIB 87477192983</item>
    </izvorni_sadrzaj>
    <derivirana_varijabla naziv="DomainObject.Predmet.ProtuStrankaListNazivFormatedOIB_1">
      <item>PANEX CONZALTING knjigovodstvene usluge društvo s ograničenom odgovornošću, OIB 87477192983</item>
    </derivirana_varijabla>
  </DomainObject.Predmet.ProtuStrankaListNazivFormatedOIB>
  <DomainObject.Predmet.OstaliListFormated>
    <izvorni_sadrzaj>
      <item>E-oglasna ploča</item>
      <item>Sudski registar</item>
      <item>Nives Kovačić</item>
    </izvorni_sadrzaj>
    <derivirana_varijabla naziv="DomainObject.Predmet.OstaliListFormated_1">
      <item>E-oglasna ploča</item>
      <item>Sudski registar</item>
      <item>Nives Kovačić</item>
    </derivirana_varijabla>
  </DomainObject.Predmet.OstaliListFormated>
  <DomainObject.Predmet.OstaliListFormatedOIB>
    <izvorni_sadrzaj>
      <item>E-oglasna ploča</item>
      <item>Sudski registar</item>
      <item>Nives Kovačić, OIB 68256953723</item>
    </izvorni_sadrzaj>
    <derivirana_varijabla naziv="DomainObject.Predmet.OstaliListFormatedOIB_1">
      <item>E-oglasna ploča</item>
      <item>Sudski registar</item>
      <item>Nives Kovačić, OIB 68256953723</item>
    </derivirana_varijabla>
  </DomainObject.Predmet.OstaliListFormatedOIB>
  <DomainObject.Predmet.OstaliListFormatedWithAdress>
    <izvorni_sadrzaj>
      <item>E-oglasna ploča</item>
      <item>Sudski registar</item>
      <item>Nives Kovačić, Krištanovec 63, 40000 Krištanovec</item>
    </izvorni_sadrzaj>
    <derivirana_varijabla naziv="DomainObject.Predmet.OstaliListFormatedWithAdress_1">
      <item>E-oglasna ploča</item>
      <item>Sudski registar</item>
      <item>Nives Kovačić, Krištanovec 63, 40000 Krištanovec</item>
    </derivirana_varijabla>
  </DomainObject.Predmet.OstaliListFormatedWithAdress>
  <DomainObject.Predmet.OstaliListFormatedWithAdressOIB>
    <izvorni_sadrzaj>
      <item>E-oglasna ploča</item>
      <item>Sudski registar</item>
      <item>Nives Kovačić, OIB 68256953723, Krištanovec 63, 40000 Krištanovec</item>
    </izvorni_sadrzaj>
    <derivirana_varijabla naziv="DomainObject.Predmet.OstaliListFormatedWithAdressOIB_1">
      <item>E-oglasna ploča</item>
      <item>Sudski registar</item>
      <item>Nives Kovačić, OIB 68256953723, Krištanovec 63, 40000 Krištanovec</item>
    </derivirana_varijabla>
  </DomainObject.Predmet.OstaliListFormatedWithAdressOIB>
  <DomainObject.Predmet.OstaliListNazivFormated>
    <izvorni_sadrzaj>
      <item>E-oglasna ploča</item>
      <item>Sudski registar</item>
      <item>Nives Kovačić</item>
    </izvorni_sadrzaj>
    <derivirana_varijabla naziv="DomainObject.Predmet.OstaliListNazivFormated_1">
      <item>E-oglasna ploča</item>
      <item>Sudski registar</item>
      <item>Nives Kovačić</item>
    </derivirana_varijabla>
  </DomainObject.Predmet.OstaliListNazivFormated>
  <DomainObject.Predmet.OstaliListNazivFormatedOIB>
    <izvorni_sadrzaj>
      <item>E-oglasna ploča</item>
      <item>Sudski registar</item>
      <item>Nives Kovačić, OIB 68256953723</item>
    </izvorni_sadrzaj>
    <derivirana_varijabla naziv="DomainObject.Predmet.OstaliListNazivFormatedOIB_1">
      <item>E-oglasna ploča</item>
      <item>Sudski registar</item>
      <item>Nives Kovačić, OIB 68256953723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CONZALTING knjigovodstvene usluge društvo s ograničenom odgovornošću</izvorni_sadrzaj>
    <derivirana_varijabla naziv="DomainObject.Predmet.ProtustrankaIDrugi_1">PANEX CONZALTING knjigovodstvene usluge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PANEX CONZALTING knjigovodstvene usluge društvo s ograničenom odgovornošću, OIB 87477192983, Dr. Tome Bratkovića 1, 40000 Čakovec</izvorni_sadrzaj>
    <derivirana_varijabla naziv="DomainObject.Predmet.ProtustrankaIDrugiAdressOIB_1">PANEX CONZALTING knjigovodstvene usluge društvo s ograničenom odgovornošću, OIB 87477192983,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CONZALTING knjigovodstvene usluge društvo s ograničenom odgovornošću</item>
      <item>E-oglasna ploča</item>
      <item>Sudski registar</item>
      <item>Nives Kovačić</item>
    </izvorni_sadrzaj>
    <derivirana_varijabla naziv="DomainObject.Predmet.SudioniciListNaziv_1">
      <item>Financijska agencija</item>
      <item>PANEX CONZALTING knjigovodstvene usluge društvo s ograničenom odgovornošću</item>
      <item>E-oglasna ploča</item>
      <item>Sudski registar</item>
      <item>Nives Kovačić</item>
    </derivirana_varijabla>
  </DomainObject.Predmet.SudioniciListNaziv>
  <DomainObject.Predmet.SudioniciListAdressOIB>
    <izvorni_sadrzaj>
      <item>Financijska agencija, OIB 85821130368, A. Cesarca 2,42000 Varaždin</item>
      <item>PANEX CONZALTING knjigovodstvene usluge društvo s ograničenom odgovornošću, OIB 87477192983, Dr. Tome Bratkovića 1,40000 Čakovec</item>
      <item>E-oglasna ploča</item>
      <item>Sudski registar</item>
      <item>Nives Kovačić, OIB 68256953723, Krištanovec 63,40000 Krištanovec</item>
    </izvorni_sadrzaj>
    <derivirana_varijabla naziv="DomainObject.Predmet.SudioniciListAdressOIB_1">
      <item>Financijska agencija, OIB 85821130368, A. Cesarca 2,42000 Varaždin</item>
      <item>PANEX CONZALTING knjigovodstvene usluge društvo s ograničenom odgovornošću, OIB 87477192983, Dr. Tome Bratkovića 1,40000 Čakovec</item>
      <item>E-oglasna ploča</item>
      <item>Sudski registar</item>
      <item>Nives Kovačić, OIB 68256953723, Krištanovec 63,40000 Krištanovec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87477192983</item>
      <item>, OIB null</item>
      <item>, OIB null</item>
      <item>, OIB 68256953723</item>
    </izvorni_sadrzaj>
    <derivirana_varijabla naziv="DomainObject.Predmet.SudioniciListNazivOIB_1">
      <item>, OIB 85821130368</item>
      <item>, OIB 87477192983</item>
      <item>, OIB null</item>
      <item>, OIB null</item>
      <item>, OIB 68256953723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2777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2016-09-05T13:07:00Z</dcterms:created>
  <dc:creator>Tea Meister</dc:creator>
  <cp:lastModifiedBy>Tea Meister</cp:lastModifiedBy>
  <cp:lastPrinted>2016-09-06T09:58:00Z</cp:lastPrinted>
  <dcterms:modified xmlns:xsi="http://www.w3.org/2001/XMLSchema-instance" xsi:type="dcterms:W3CDTF">2016-09-06T09:58:00Z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