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6c85" w14:paraId="cce6c85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343892">
        <w:rPr>
          <w:rFonts w:hAnsi="Times New Roman" w:ascii="Times New Roman"/>
        </w:rPr>
        <w:t>2050/16-41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u stečajnom postupku nad imovinom stečajnog dužnika </w:t>
      </w:r>
      <w:r w:rsidR="00343892" w:rsidRPr="00343892">
        <w:rPr>
          <w:rFonts w:hAnsi="Times New Roman" w:ascii="Times New Roman"/>
        </w:rPr>
        <w:t>HRVATKO NEKRETNINE d.o.o. u stečaju, Zagreb, Avenija Dubrava 70, OIB: 74066862520</w:t>
      </w:r>
      <w:r w:rsidRPr="00E9739E">
        <w:rPr>
          <w:rFonts w:hAnsi="Times New Roman" w:ascii="Times New Roman"/>
        </w:rPr>
        <w:t xml:space="preserve">, </w:t>
      </w:r>
      <w:r w:rsidR="00343892">
        <w:rPr>
          <w:rFonts w:hAnsi="Times New Roman" w:ascii="Times New Roman"/>
        </w:rPr>
        <w:t xml:space="preserve">17. listopada </w:t>
      </w:r>
      <w:r w:rsidR="001C4B5F">
        <w:rPr>
          <w:rFonts w:hAnsi="Times New Roman" w:ascii="Times New Roman"/>
        </w:rPr>
        <w:t xml:space="preserve"> 2018.,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1C4B5F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343892" w:rsidRPr="00343892">
        <w:rPr>
          <w:rFonts w:hAnsi="Times New Roman" w:ascii="Times New Roman"/>
        </w:rPr>
        <w:t>HRVATKO NEKRETNINE d.o.o. u stečaju, Zagreb, Avenija Dubrava 70, OIB: 74066862520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</w:t>
      </w:r>
      <w:r w:rsidR="00DE6895">
        <w:rPr>
          <w:rFonts w:hAnsi="Times New Roman" w:ascii="Times New Roman"/>
        </w:rPr>
        <w:t xml:space="preserve">građanskog </w:t>
      </w:r>
      <w:r w:rsidR="00933A2A">
        <w:rPr>
          <w:rFonts w:hAnsi="Times New Roman" w:ascii="Times New Roman"/>
        </w:rPr>
        <w:t xml:space="preserve">suda u </w:t>
      </w:r>
      <w:r w:rsidR="00DE6895">
        <w:rPr>
          <w:rFonts w:hAnsi="Times New Roman" w:ascii="Times New Roman"/>
        </w:rPr>
        <w:t>Zagrebu,</w:t>
      </w:r>
      <w:r w:rsidR="00812EA8">
        <w:rPr>
          <w:rFonts w:hAnsi="Times New Roman" w:ascii="Times New Roman"/>
        </w:rPr>
        <w:t xml:space="preserve"> Zemljišnoknjižni odjel </w:t>
      </w:r>
      <w:r w:rsidR="00DE6895">
        <w:rPr>
          <w:rFonts w:hAnsi="Times New Roman" w:ascii="Times New Roman"/>
        </w:rPr>
        <w:t>Zagreb</w:t>
      </w:r>
      <w:r w:rsidR="00812EA8">
        <w:rPr>
          <w:rFonts w:hAnsi="Times New Roman" w:ascii="Times New Roman"/>
        </w:rPr>
        <w:t xml:space="preserve">, </w:t>
      </w:r>
      <w:r w:rsidR="00933A2A">
        <w:rPr>
          <w:rFonts w:hAnsi="Times New Roman" w:ascii="Times New Roman"/>
        </w:rPr>
        <w:t>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DE6895" w:rsidP="00DE6895" w:rsidR="00DE6895" w:rsidRPr="00DE689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1.k.č. br. 2924/45, dvorište, Ulica vile Velebita, ukupne površine 1074 m2, </w:t>
      </w:r>
      <w:r w:rsidRPr="00DE6895">
        <w:rPr>
          <w:rFonts w:hAnsi="Times New Roman" w:ascii="Times New Roman"/>
        </w:rPr>
        <w:t xml:space="preserve">upisana u zk. ul. </w:t>
      </w:r>
      <w:r>
        <w:rPr>
          <w:rFonts w:hAnsi="Times New Roman" w:ascii="Times New Roman"/>
        </w:rPr>
        <w:t xml:space="preserve">36852, </w:t>
      </w:r>
      <w:r w:rsidRPr="00DE6895">
        <w:rPr>
          <w:rFonts w:hAnsi="Times New Roman" w:ascii="Times New Roman"/>
        </w:rPr>
        <w:t xml:space="preserve"> k.o. </w:t>
      </w:r>
      <w:r>
        <w:rPr>
          <w:rFonts w:hAnsi="Times New Roman" w:ascii="Times New Roman"/>
        </w:rPr>
        <w:t>335312 Granešina.</w:t>
      </w:r>
    </w:p>
    <w:p w:rsidRDefault="00DE6895" w:rsidP="00860790" w:rsidR="00DE6895">
      <w:pPr>
        <w:ind w:firstLine="720"/>
        <w:jc w:val="both"/>
        <w:rPr>
          <w:rFonts w:hAnsi="Times New Roman" w:ascii="Times New Roman"/>
        </w:rPr>
      </w:pPr>
    </w:p>
    <w:p w:rsidRDefault="00DE6895" w:rsidP="00860790" w:rsidR="00DE689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DE6895">
        <w:rPr>
          <w:rFonts w:hAnsi="Times New Roman" w:ascii="Times New Roman"/>
        </w:rPr>
        <w:t>.k.č. br. 2924/4</w:t>
      </w:r>
      <w:r>
        <w:rPr>
          <w:rFonts w:hAnsi="Times New Roman" w:ascii="Times New Roman"/>
        </w:rPr>
        <w:t>6</w:t>
      </w:r>
      <w:r w:rsidRPr="00DE6895">
        <w:rPr>
          <w:rFonts w:hAnsi="Times New Roman" w:ascii="Times New Roman"/>
        </w:rPr>
        <w:t xml:space="preserve">, dvorište, Ulica vile Velebita, ukupne površine </w:t>
      </w:r>
      <w:r>
        <w:rPr>
          <w:rFonts w:hAnsi="Times New Roman" w:ascii="Times New Roman"/>
        </w:rPr>
        <w:t>422</w:t>
      </w:r>
      <w:r w:rsidRPr="00DE6895">
        <w:rPr>
          <w:rFonts w:hAnsi="Times New Roman" w:ascii="Times New Roman"/>
        </w:rPr>
        <w:t xml:space="preserve"> m2, upisana u zk. ul. 36</w:t>
      </w:r>
      <w:r>
        <w:rPr>
          <w:rFonts w:hAnsi="Times New Roman" w:ascii="Times New Roman"/>
        </w:rPr>
        <w:t xml:space="preserve">959, </w:t>
      </w:r>
      <w:r w:rsidRPr="00DE6895">
        <w:rPr>
          <w:rFonts w:hAnsi="Times New Roman" w:ascii="Times New Roman"/>
        </w:rPr>
        <w:t>k.o. 335312 Granešina.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2E563C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</w:t>
      </w:r>
      <w:r w:rsidR="00347F46">
        <w:rPr>
          <w:rFonts w:hAnsi="Times New Roman" w:ascii="Times New Roman"/>
        </w:rPr>
        <w:t xml:space="preserve">Općinskog </w:t>
      </w:r>
      <w:r w:rsidR="00347F46" w:rsidRPr="00347F46">
        <w:rPr>
          <w:rFonts w:hAnsi="Times New Roman" w:ascii="Times New Roman"/>
        </w:rPr>
        <w:t>građanskog suda u Zagrebu, Zemljišnoknjižni odjel Zagreb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61503D">
        <w:rPr>
          <w:rFonts w:hAnsi="Times New Roman" w:ascii="Times New Roman"/>
        </w:rPr>
        <w:t>2050</w:t>
      </w:r>
      <w:r w:rsidR="00BC3C90">
        <w:rPr>
          <w:rFonts w:hAnsi="Times New Roman" w:ascii="Times New Roman"/>
        </w:rPr>
        <w:t>/16</w:t>
      </w:r>
      <w:r w:rsidRPr="00E9739E">
        <w:rPr>
          <w:rFonts w:hAnsi="Times New Roman" w:ascii="Times New Roman"/>
        </w:rPr>
        <w:t xml:space="preserve"> od </w:t>
      </w:r>
      <w:r w:rsidR="0061503D">
        <w:rPr>
          <w:rFonts w:hAnsi="Times New Roman" w:ascii="Times New Roman"/>
        </w:rPr>
        <w:t xml:space="preserve">6. lipnja </w:t>
      </w:r>
      <w:r w:rsidRPr="00E9739E">
        <w:rPr>
          <w:rFonts w:hAnsi="Times New Roman" w:ascii="Times New Roman"/>
        </w:rPr>
        <w:t>201</w:t>
      </w:r>
      <w:r w:rsidR="0061503D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7975D1">
        <w:rPr>
          <w:rFonts w:hAnsi="Times New Roman" w:ascii="Times New Roman"/>
        </w:rPr>
        <w:t>e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BB624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podnio je </w:t>
      </w:r>
      <w:r w:rsidR="0061503D">
        <w:rPr>
          <w:rFonts w:hAnsi="Times New Roman" w:ascii="Times New Roman"/>
        </w:rPr>
        <w:t>10. listopada 2018</w:t>
      </w:r>
      <w:r>
        <w:rPr>
          <w:rFonts w:hAnsi="Times New Roman" w:ascii="Times New Roman"/>
        </w:rPr>
        <w:t xml:space="preserve">. </w:t>
      </w:r>
      <w:r w:rsidR="00BB6241">
        <w:rPr>
          <w:rFonts w:hAnsi="Times New Roman" w:ascii="Times New Roman"/>
        </w:rPr>
        <w:t>sudu prijedlog za donošenje odluke o prodaji nekretnina u stečajnom postupku, te istom priložio procjene nekretnina na kojima postoji razlučno pravo, te donošenje zaključka o prodaji.</w:t>
      </w:r>
      <w:r w:rsidR="00E94F77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D642D1" w:rsidP="00D172B8" w:rsidR="00D642D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navedena pod toč. I.1. opterećena je razlučnim pravom za korist vjerovnika ZAG NEKRETNINE d.o.o., Zagreb, ERSTE&amp;STEIERMARKISCHE BANK d.d, Rijeka i </w:t>
      </w:r>
      <w:r w:rsidR="00AF541D"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>.</w:t>
      </w:r>
      <w:r w:rsidR="00EF4CBC">
        <w:rPr>
          <w:rFonts w:hAnsi="Times New Roman" w:ascii="Times New Roman"/>
        </w:rPr>
        <w:t xml:space="preserve"> </w:t>
      </w:r>
    </w:p>
    <w:p w:rsidRDefault="00D642D1" w:rsidP="00D172B8" w:rsidR="00D642D1">
      <w:pPr>
        <w:ind w:firstLine="720"/>
        <w:jc w:val="both"/>
        <w:rPr>
          <w:rFonts w:hAnsi="Times New Roman" w:ascii="Times New Roman"/>
        </w:rPr>
      </w:pPr>
    </w:p>
    <w:p w:rsidRDefault="00AF541D" w:rsidP="00D172B8" w:rsidR="00D642D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navedena pod toč. I.2</w:t>
      </w:r>
      <w:r w:rsidRPr="00AF541D">
        <w:rPr>
          <w:rFonts w:hAnsi="Times New Roman" w:ascii="Times New Roman"/>
        </w:rPr>
        <w:t>. opterećena je razlučnim pravom za korist vjerovnika</w:t>
      </w:r>
      <w:r>
        <w:rPr>
          <w:rFonts w:hAnsi="Times New Roman" w:ascii="Times New Roman"/>
        </w:rPr>
        <w:t xml:space="preserve"> </w:t>
      </w:r>
      <w:r w:rsidRPr="00AF541D">
        <w:rPr>
          <w:rFonts w:hAnsi="Times New Roman" w:ascii="Times New Roman"/>
        </w:rPr>
        <w:t>ERSTE&amp;STEIERMARKISCHE BANK d.d, Rijeka i REPUBLIKA HRVATSKA.</w:t>
      </w:r>
    </w:p>
    <w:p w:rsidRDefault="00AF541D" w:rsidP="00D172B8" w:rsidR="00AF541D">
      <w:pPr>
        <w:ind w:firstLine="720"/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2333BD">
        <w:rPr>
          <w:rFonts w:hAnsi="Times New Roman" w:ascii="Times New Roman"/>
        </w:rPr>
        <w:t>17. listopada</w:t>
      </w:r>
      <w:r w:rsidR="003C5F65">
        <w:rPr>
          <w:rFonts w:hAnsi="Times New Roman" w:ascii="Times New Roman"/>
        </w:rPr>
        <w:t xml:space="preserve"> 2018.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B2526B" w:rsidR="00B2526B" w:rsidRPr="00B2526B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B2526B">
        <w:rPr>
          <w:rFonts w:hAnsi="Times New Roman" w:ascii="Times New Roman"/>
        </w:rPr>
        <w:t xml:space="preserve">, </w:t>
      </w:r>
      <w:r w:rsidR="00B2526B" w:rsidRPr="00B2526B">
        <w:rPr>
          <w:rFonts w:hAnsi="Times New Roman" w:ascii="Times New Roman"/>
        </w:rPr>
        <w:t>v.r.</w:t>
      </w:r>
    </w:p>
    <w:p w:rsidRDefault="00B2526B" w:rsidP="00B2526B" w:rsidR="00B2526B" w:rsidRPr="00B2526B">
      <w:pPr>
        <w:jc w:val="right"/>
        <w:rPr>
          <w:rFonts w:hAnsi="Times New Roman" w:ascii="Times New Roman"/>
        </w:rPr>
      </w:pPr>
    </w:p>
    <w:p w:rsidRDefault="00B2526B" w:rsidP="00B2526B" w:rsidR="00B2526B" w:rsidRPr="00B2526B">
      <w:pPr>
        <w:jc w:val="right"/>
        <w:rPr>
          <w:rFonts w:hAnsi="Times New Roman" w:ascii="Times New Roman"/>
        </w:rPr>
      </w:pPr>
      <w:r w:rsidRPr="00B2526B">
        <w:rPr>
          <w:rFonts w:hAnsi="Times New Roman" w:ascii="Times New Roman"/>
        </w:rPr>
        <w:t>Za točnost otpravka-</w:t>
      </w:r>
    </w:p>
    <w:p w:rsidRDefault="00B2526B" w:rsidP="00B2526B" w:rsidR="00B2526B" w:rsidRPr="00B2526B">
      <w:pPr>
        <w:jc w:val="right"/>
        <w:rPr>
          <w:rFonts w:hAnsi="Times New Roman" w:ascii="Times New Roman"/>
        </w:rPr>
      </w:pPr>
      <w:r w:rsidRPr="00B2526B">
        <w:rPr>
          <w:rFonts w:hAnsi="Times New Roman" w:ascii="Times New Roman"/>
        </w:rPr>
        <w:t>ovlašteni službenik:</w:t>
      </w:r>
    </w:p>
    <w:p w:rsidRDefault="00B2526B" w:rsidP="00B2526B" w:rsidR="00463152" w:rsidRPr="00E9739E">
      <w:pPr>
        <w:jc w:val="right"/>
        <w:rPr>
          <w:rFonts w:hAnsi="Times New Roman" w:ascii="Times New Roman"/>
        </w:rPr>
      </w:pPr>
      <w:r w:rsidRPr="00B2526B"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19361B" w:rsidP="00B2526B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763B63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2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3892" w:rsidP="00343892" w:rsidR="0014159D" w:rsidRPr="00860790">
    <w:pPr>
      <w:pStyle w:val="Zaglavlje"/>
      <w:jc w:val="right"/>
      <w:rPr>
        <w:rFonts w:hAnsi="Times New Roman" w:ascii="Times New Roman"/>
      </w:rPr>
    </w:pPr>
    <w:r w:rsidRPr="00343892">
      <w:rPr>
        <w:rFonts w:hAnsi="Times New Roman" w:ascii="Times New Roman"/>
      </w:rPr>
      <w:t>3 St-2050/16-41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CD4321"/>
    <w:multiLevelType w:val="hybridMultilevel"/>
    <w:tmpl w:val="4A621128"/>
    <w:lvl w:tplc="4720E7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3D36975"/>
    <w:multiLevelType w:val="hybridMultilevel"/>
    <w:tmpl w:val="E2B866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3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1C4B5F"/>
    <w:rsid w:val="00200EA5"/>
    <w:rsid w:val="002333BD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D4FDB"/>
    <w:rsid w:val="002E563C"/>
    <w:rsid w:val="002E733F"/>
    <w:rsid w:val="002F034E"/>
    <w:rsid w:val="002F272B"/>
    <w:rsid w:val="003144B9"/>
    <w:rsid w:val="00341EAC"/>
    <w:rsid w:val="00343892"/>
    <w:rsid w:val="00347F46"/>
    <w:rsid w:val="003602A4"/>
    <w:rsid w:val="00372D71"/>
    <w:rsid w:val="003A2EE3"/>
    <w:rsid w:val="003B321C"/>
    <w:rsid w:val="003C5F65"/>
    <w:rsid w:val="003C7482"/>
    <w:rsid w:val="00411D03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1503D"/>
    <w:rsid w:val="00652898"/>
    <w:rsid w:val="00654B7C"/>
    <w:rsid w:val="00661669"/>
    <w:rsid w:val="00670E6F"/>
    <w:rsid w:val="006D0620"/>
    <w:rsid w:val="006E0E70"/>
    <w:rsid w:val="00706549"/>
    <w:rsid w:val="00731BB0"/>
    <w:rsid w:val="00737877"/>
    <w:rsid w:val="0074286D"/>
    <w:rsid w:val="00751FED"/>
    <w:rsid w:val="00753DDE"/>
    <w:rsid w:val="00763B63"/>
    <w:rsid w:val="00785709"/>
    <w:rsid w:val="007975D1"/>
    <w:rsid w:val="007E6AA6"/>
    <w:rsid w:val="0080790B"/>
    <w:rsid w:val="00812EA8"/>
    <w:rsid w:val="00823204"/>
    <w:rsid w:val="00832230"/>
    <w:rsid w:val="00832F98"/>
    <w:rsid w:val="00860790"/>
    <w:rsid w:val="008A5E6E"/>
    <w:rsid w:val="008A72C2"/>
    <w:rsid w:val="008A7DF4"/>
    <w:rsid w:val="008D3620"/>
    <w:rsid w:val="00920190"/>
    <w:rsid w:val="00920789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61DC2"/>
    <w:rsid w:val="00A919C9"/>
    <w:rsid w:val="00A97B2F"/>
    <w:rsid w:val="00AE0BEB"/>
    <w:rsid w:val="00AE602C"/>
    <w:rsid w:val="00AF541D"/>
    <w:rsid w:val="00B12B83"/>
    <w:rsid w:val="00B2526B"/>
    <w:rsid w:val="00B3688B"/>
    <w:rsid w:val="00B466E2"/>
    <w:rsid w:val="00B84FC9"/>
    <w:rsid w:val="00BB6241"/>
    <w:rsid w:val="00BC3C90"/>
    <w:rsid w:val="00BF4125"/>
    <w:rsid w:val="00BF624E"/>
    <w:rsid w:val="00C0787E"/>
    <w:rsid w:val="00C3507A"/>
    <w:rsid w:val="00C82731"/>
    <w:rsid w:val="00CD553F"/>
    <w:rsid w:val="00D06119"/>
    <w:rsid w:val="00D172B8"/>
    <w:rsid w:val="00D24161"/>
    <w:rsid w:val="00D26E9F"/>
    <w:rsid w:val="00D642D1"/>
    <w:rsid w:val="00D91D7C"/>
    <w:rsid w:val="00D93B27"/>
    <w:rsid w:val="00DB7369"/>
    <w:rsid w:val="00DE4935"/>
    <w:rsid w:val="00DE6895"/>
    <w:rsid w:val="00E00454"/>
    <w:rsid w:val="00E159B6"/>
    <w:rsid w:val="00E22C2E"/>
    <w:rsid w:val="00E775AF"/>
    <w:rsid w:val="00E94F77"/>
    <w:rsid w:val="00E9739E"/>
    <w:rsid w:val="00EA6929"/>
    <w:rsid w:val="00ED74E5"/>
    <w:rsid w:val="00EE6604"/>
    <w:rsid w:val="00EF4CBC"/>
    <w:rsid w:val="00EF7E9B"/>
    <w:rsid w:val="00F1339F"/>
    <w:rsid w:val="00F305F6"/>
    <w:rsid w:val="00F40C0D"/>
    <w:rsid w:val="00F82B00"/>
    <w:rsid w:val="00FA30F4"/>
    <w:rsid w:val="00FA7BC4"/>
    <w:rsid w:val="00FC4552"/>
    <w:rsid w:val="00FC6B2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2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2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2017.</izvorni_sadrzaj>
    <derivirana_varijabla naziv="DomainObject.Predmet.DatumZadnjeOdrzaneSudskeRadnje_1">18. rujna 2017.</derivirana_varijabla>
  </DomainObject.Predmet.DatumZadnjeOdrzaneSudskeRadnje>
  <DomainObject.PredzadnjaOdlukaIzPredmeta.DatumDonosenjaOdluke>
    <izvorni_sadrzaj>18. rujna 2017.</izvorni_sadrzaj>
    <derivirana_varijabla naziv="DomainObject.PredzadnjaOdlukaIzPredmeta.DatumDonosenjaOdluke_1">18. rujna 2017.</derivirana_varijabla>
  </DomainObject.PredzadnjaOdlukaIzPredmeta.DatumDonosenjaOdluke>
  <DomainObject.PredzadnjaOdlukaIzPredmeta.Oznaka>
    <izvorni_sadrzaj>St-2050/2016-26</izvorni_sadrzaj>
    <derivirana_varijabla naziv="DomainObject.PredzadnjaOdlukaIzPredmeta.Oznaka_1">St-2050/2016-26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04017-B00D-416F-BCD5-73A6B1715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430</properties:Words>
  <properties:Characters>2386</properties:Characters>
  <properties:Lines>82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2018-10-17T08:42:00Z</dcterms:created>
  <dc:creator>x</dc:creator>
  <cp:lastModifiedBy>Žana Livaja</cp:lastModifiedBy>
  <cp:lastPrinted>2015-12-08T07:33:00Z</cp:lastPrinted>
  <dcterms:modified xmlns:xsi="http://www.w3.org/2001/XMLSchema-instance" xsi:type="dcterms:W3CDTF">2018-10-17T10:42:00Z</dcterms:modified>
  <cp:revision>18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-St-2050-16-HRVATKO NEKRETNINE--FINA- 2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