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0595c" w14:paraId="650595c" w:rsidRDefault="007F2409" w:rsidP="007F2409" w:rsidR="007F2409">
      <w:pPr>
        <w15:collapsed w:val="false"/>
        <w:rPr>
          <w:rFonts w:hAnsi="Times New Roman" w:ascii="Times New Roman"/>
        </w:rPr>
      </w:pPr>
      <w:bookmarkStart w:name="_GoBack" w:id="0"/>
      <w:bookmarkEnd w:id="0"/>
    </w:p>
    <w:p w:rsidRDefault="00F860B8" w:rsidP="007F2409" w:rsidR="00F860B8" w:rsidRPr="005C4796">
      <w:pPr>
        <w:rPr>
          <w:rFonts w:hAnsi="Times New Roman" w:ascii="Times New Roman"/>
        </w:rPr>
      </w:pP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BB4411" w:rsidP="007F2409" w:rsidR="00BB4411"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Pr>
          <w:rFonts w:hAnsi="Times New Roman" w:ascii="Times New Roman"/>
        </w:rPr>
        <w:tab/>
      </w:r>
      <w:r w:rsidR="00E04AF8" w:rsidRPr="00E04AF8">
        <w:rPr>
          <w:rFonts w:hAnsi="Times New Roman" w:ascii="Times New Roman"/>
        </w:rPr>
        <w:t>3 St-</w:t>
      </w:r>
      <w:r w:rsidR="003F2FF6">
        <w:rPr>
          <w:rFonts w:hAnsi="Times New Roman" w:ascii="Times New Roman"/>
        </w:rPr>
        <w:t>2900/2018-17</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pPr>
        <w:rPr>
          <w:rFonts w:hAnsi="Times New Roman" w:ascii="Times New Roman"/>
        </w:rPr>
      </w:pPr>
    </w:p>
    <w:p w:rsidRDefault="00BB4411" w:rsidP="007F2409" w:rsidR="00BB4411"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E04AF8" w:rsidP="0048728D" w:rsidR="00464385">
      <w:pPr>
        <w:ind w:firstLine="720"/>
        <w:jc w:val="both"/>
        <w:rPr>
          <w:rFonts w:hAnsi="Times New Roman" w:ascii="Times New Roman"/>
        </w:rPr>
      </w:pPr>
      <w:r w:rsidRPr="00E04AF8">
        <w:rPr>
          <w:rFonts w:hAnsi="Times New Roman" w:ascii="Times New Roman"/>
        </w:rPr>
        <w:t xml:space="preserve">Trgovački sud u Zagrebu, Stalna služba u Karlovcu, po stečajnom sucu Vesni Fundurulić Perišin,  postupajući po prijedlogu Financijske agencije, u stečajnom postupku </w:t>
      </w:r>
      <w:r w:rsidR="003F2FF6">
        <w:rPr>
          <w:rFonts w:hAnsi="Times New Roman" w:ascii="Times New Roman"/>
        </w:rPr>
        <w:t>nad dužnikom GLASS WALL CREATION j.d.o.o., Sesvete (Grad Zagreb), Ulica Brune Bjelinskog 14, OIB: 27413736491</w:t>
      </w:r>
      <w:r w:rsidRPr="00E04AF8">
        <w:rPr>
          <w:rFonts w:hAnsi="Times New Roman" w:ascii="Times New Roman"/>
        </w:rPr>
        <w:t xml:space="preserve">, </w:t>
      </w:r>
      <w:r w:rsidR="003F2FF6">
        <w:rPr>
          <w:rFonts w:hAnsi="Times New Roman" w:ascii="Times New Roman"/>
        </w:rPr>
        <w:t xml:space="preserve">10. svibnja </w:t>
      </w:r>
      <w:r>
        <w:rPr>
          <w:rFonts w:hAnsi="Times New Roman" w:ascii="Times New Roman"/>
        </w:rPr>
        <w:t xml:space="preserve"> 2019</w:t>
      </w:r>
      <w:r w:rsidRPr="00E04AF8">
        <w:rPr>
          <w:rFonts w:hAnsi="Times New Roman" w:ascii="Times New Roman"/>
        </w:rPr>
        <w:t>.,</w:t>
      </w:r>
      <w:r w:rsidR="00464385" w:rsidRPr="005C4796">
        <w:rPr>
          <w:rFonts w:hAnsi="Times New Roman" w:ascii="Times New Roman"/>
        </w:rPr>
        <w:t xml:space="preserve">  </w:t>
      </w:r>
    </w:p>
    <w:p w:rsidRDefault="00E04AF8" w:rsidP="0048728D" w:rsidR="00E04AF8" w:rsidRPr="005C4796">
      <w:pPr>
        <w:ind w:firstLine="720"/>
        <w:jc w:val="both"/>
        <w:rPr>
          <w:rFonts w:hAnsi="Times New Roman" w:ascii="Times New Roman"/>
        </w:rPr>
      </w:pP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3F2FF6">
        <w:rPr>
          <w:rFonts w:hAnsi="Times New Roman" w:ascii="Times New Roman"/>
        </w:rPr>
        <w:t>nad dužnikom GLASS WALL CREATION j.d.o.o., Sesvete (Grad Zagreb), Ulica Brune Bjelinskog 14, OIB: 27413736491</w:t>
      </w:r>
      <w:r w:rsidR="00464385" w:rsidRPr="00D83C21">
        <w:rPr>
          <w:rFonts w:hAnsi="Times New Roman" w:ascii="Times New Roman"/>
        </w:rPr>
        <w:t xml:space="preserve">, </w:t>
      </w:r>
      <w:r w:rsidR="003F2FF6">
        <w:rPr>
          <w:rFonts w:hAnsi="Times New Roman" w:ascii="Times New Roman"/>
        </w:rPr>
        <w:t>10. svibnja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3F2FF6">
        <w:rPr>
          <w:rFonts w:hAnsi="Times New Roman" w:ascii="Times New Roman"/>
        </w:rPr>
        <w:t>10,30</w:t>
      </w:r>
      <w:r w:rsidR="0003464D">
        <w:rPr>
          <w:rFonts w:hAnsi="Times New Roman" w:ascii="Times New Roman"/>
        </w:rPr>
        <w:t xml:space="preserve">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7C7921" w:rsidR="00E04AF8">
      <w:pPr>
        <w:ind w:firstLine="720"/>
        <w:jc w:val="both"/>
        <w:rPr>
          <w:rFonts w:hAnsi="Times New Roman" w:ascii="Times New Roman"/>
        </w:rPr>
      </w:pPr>
      <w:r>
        <w:rPr>
          <w:rFonts w:hAnsi="Times New Roman" w:ascii="Times New Roman"/>
        </w:rPr>
        <w:t>II.</w:t>
      </w:r>
      <w:r w:rsidR="00464385" w:rsidRPr="005C4796">
        <w:rPr>
          <w:rFonts w:hAnsi="Times New Roman" w:ascii="Times New Roman"/>
        </w:rPr>
        <w:t xml:space="preserve">Stečajnim upraviteljem imenuje se </w:t>
      </w:r>
      <w:r w:rsidR="003F2FF6" w:rsidRPr="003F2FF6">
        <w:rPr>
          <w:rFonts w:hAnsi="Times New Roman" w:ascii="Times New Roman"/>
        </w:rPr>
        <w:t>Ante Dragičević, Zagreb, Zadarska 77,OIB: 74126068971</w:t>
      </w:r>
      <w:r w:rsidR="003F2FF6">
        <w:rPr>
          <w:rFonts w:hAnsi="Times New Roman" w:ascii="Times New Roman"/>
        </w:rPr>
        <w:t>.</w:t>
      </w:r>
    </w:p>
    <w:p w:rsidRDefault="003F2FF6" w:rsidP="007C7921" w:rsidR="003F2FF6" w:rsidRPr="005C4796">
      <w:pPr>
        <w:ind w:firstLine="720"/>
        <w:jc w:val="both"/>
        <w:rPr>
          <w:rFonts w:hAnsi="Times New Roman" w:ascii="Times New Roman"/>
        </w:rPr>
      </w:pPr>
    </w:p>
    <w:p w:rsidRDefault="00D83C21" w:rsidP="00464385" w:rsidR="00E04AF8">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3F2FF6" w:rsidRPr="003F2FF6">
        <w:rPr>
          <w:rFonts w:hAnsi="Times New Roman" w:ascii="Times New Roman"/>
        </w:rPr>
        <w:t>GLASS WALL CREATION j.d.o.o., Sesvete (Grad Zagreb), Ulica Brune Bjelinskog 14, OIB: 27413736491</w:t>
      </w:r>
      <w:r w:rsidR="003F2FF6">
        <w:rPr>
          <w:rFonts w:hAnsi="Times New Roman" w:ascii="Times New Roman"/>
        </w:rPr>
        <w:t>.</w:t>
      </w:r>
    </w:p>
    <w:p w:rsidRDefault="003F2FF6" w:rsidP="00464385" w:rsidR="003F2FF6"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3F2FF6" w:rsidRPr="003F2FF6">
        <w:rPr>
          <w:rFonts w:hAnsi="Times New Roman" w:ascii="Times New Roman"/>
        </w:rPr>
        <w:t>GLASS WALL CREATION j.d.o.o., Sesvete (Grad Zagreb), Ulica Brune Bjelinskog 14, OIB: 27413736491</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3F2FF6" w:rsidP="00E04AF8" w:rsidR="003F2FF6">
      <w:pPr>
        <w:ind w:firstLine="720"/>
        <w:jc w:val="both"/>
        <w:rPr>
          <w:rFonts w:hAnsi="Times New Roman" w:ascii="Times New Roman"/>
        </w:rPr>
      </w:pPr>
      <w:r w:rsidRPr="003F2FF6">
        <w:rPr>
          <w:rFonts w:hAnsi="Times New Roman" w:ascii="Times New Roman"/>
        </w:rPr>
        <w:t xml:space="preserve">FINA, Regionalni centar Zagreb, Podružnica Zagreb, podnijela je ovom sudu 15.  studenog 2018. prijedlog za otvaranje stečajnog postupka nad dužnikom GLASS WALL CREATION j.d.o.o., Sesvete (Grad Zagreb), Ulica Brune Bjelinskog 14, OIB: 27413736491, temeljem odredbe čl. 110. st. 1. Stečajnog zakona ("Narodne novine" broj 71/15 - dalje SZ), u kojem navodi da dužnik 12. studenog 2018. u Očevidniku redoslijeda osnova za plaćanje ima </w:t>
      </w:r>
      <w:r w:rsidRPr="003F2FF6">
        <w:rPr>
          <w:rFonts w:hAnsi="Times New Roman" w:ascii="Times New Roman"/>
        </w:rPr>
        <w:lastRenderedPageBreak/>
        <w:t>evidentirane neizvršene osnove za plaćanje u neprekinutom razdoblju od 120 dana u ukupnom iznosu od 16.166,49 kn, te da ima tri zaposlenika.</w:t>
      </w:r>
    </w:p>
    <w:p w:rsidRDefault="003F2FF6" w:rsidP="00E04AF8" w:rsidR="003F2FF6">
      <w:pPr>
        <w:ind w:firstLine="720"/>
        <w:jc w:val="both"/>
        <w:rPr>
          <w:rFonts w:hAnsi="Times New Roman" w:ascii="Times New Roman"/>
        </w:rPr>
      </w:pPr>
    </w:p>
    <w:p w:rsidRDefault="003F2FF6" w:rsidP="003F2FF6" w:rsidR="003F2FF6" w:rsidRPr="003F2FF6">
      <w:pPr>
        <w:ind w:firstLine="708"/>
        <w:jc w:val="both"/>
        <w:rPr>
          <w:rFonts w:eastAsia="Times New Roman" w:hAnsi="Times New Roman" w:ascii="Times New Roman"/>
          <w:lang w:eastAsia="en-US"/>
        </w:rPr>
      </w:pPr>
      <w:r w:rsidRPr="003F2FF6">
        <w:rPr>
          <w:rFonts w:eastAsia="Times New Roman" w:hAnsi="Times New Roman" w:ascii="Times New Roman"/>
          <w:lang w:eastAsia="en-US"/>
        </w:rPr>
        <w:t>Rješenjem ovog suda poslovni broj gornji od 23. studenog 2018. pokrenut je prethodni postupak radi utvrđivanja uvjeta za otvaranje stečajnog postupka sukladno odredbi čl. 115. st. 1. SZ-a, a ujedno je sud zaključkom naredio dužniku da u roku od osam dana dostavi sudu popis imovine i obveza dužnika sukladno čl. 17. st. 1. SZ-a.</w:t>
      </w:r>
    </w:p>
    <w:p w:rsidRDefault="003F2FF6" w:rsidP="003F2FF6" w:rsidR="003F2FF6" w:rsidRPr="003F2FF6">
      <w:pPr>
        <w:ind w:firstLine="708"/>
        <w:jc w:val="both"/>
        <w:rPr>
          <w:rFonts w:eastAsia="Times New Roman" w:hAnsi="Times New Roman" w:ascii="Times New Roman"/>
          <w:lang w:eastAsia="en-US"/>
        </w:rPr>
      </w:pPr>
    </w:p>
    <w:p w:rsidRDefault="003F2FF6" w:rsidP="003F2FF6" w:rsidR="003F2FF6" w:rsidRPr="003F2FF6">
      <w:pPr>
        <w:ind w:firstLine="708"/>
        <w:jc w:val="both"/>
        <w:rPr>
          <w:rFonts w:eastAsia="Times New Roman" w:hAnsi="Times New Roman" w:ascii="Times New Roman"/>
          <w:lang w:eastAsia="en-US"/>
        </w:rPr>
      </w:pPr>
      <w:r w:rsidRPr="003F2FF6">
        <w:rPr>
          <w:rFonts w:eastAsia="Times New Roman" w:hAnsi="Times New Roman" w:ascii="Times New Roman"/>
          <w:lang w:eastAsia="en-US"/>
        </w:rPr>
        <w:t>Na ročištu održanom 17. siječnja 2019., u odsutnosti uredno pozvanog predlagatelja i dužnika izvršen je uvid u podnesak FINA-e od 30. studenog 2018. kojim navodi da u cijelosti ostaje kod prijedloga za otvaranje stečajnog postupka, te navoda iznesenih u istom.</w:t>
      </w:r>
    </w:p>
    <w:p w:rsidRDefault="003F2FF6" w:rsidP="003F2FF6" w:rsidR="003F2FF6" w:rsidRPr="003F2FF6">
      <w:pPr>
        <w:ind w:firstLine="708"/>
        <w:jc w:val="both"/>
        <w:rPr>
          <w:rFonts w:eastAsia="Times New Roman" w:hAnsi="Times New Roman" w:ascii="Times New Roman"/>
          <w:lang w:eastAsia="en-US"/>
        </w:rPr>
      </w:pPr>
    </w:p>
    <w:p w:rsidRDefault="003F2FF6" w:rsidP="003F2FF6" w:rsidR="003F2FF6" w:rsidRPr="003F2FF6">
      <w:pPr>
        <w:ind w:firstLine="708"/>
        <w:jc w:val="both"/>
        <w:rPr>
          <w:rFonts w:eastAsia="Times New Roman" w:hAnsi="Times New Roman" w:ascii="Times New Roman"/>
          <w:lang w:eastAsia="en-US"/>
        </w:rPr>
      </w:pPr>
      <w:r w:rsidRPr="003F2FF6">
        <w:rPr>
          <w:rFonts w:eastAsia="Times New Roman" w:hAnsi="Times New Roman" w:ascii="Times New Roman"/>
          <w:lang w:eastAsia="en-US"/>
        </w:rPr>
        <w:t xml:space="preserve">Sud je zaključkom od 17. siječnja 2019. zatražio od javnih tijela koja vode evidenciju o određenoj vrsti imovine dostavu podataka iz njihovih službenih evidencija o tome da li je dužnik evidentiran kao vlasnik imovine. </w:t>
      </w:r>
    </w:p>
    <w:p w:rsidRDefault="003F2FF6" w:rsidP="003F2FF6" w:rsidR="003F2FF6" w:rsidRPr="003F2FF6">
      <w:pPr>
        <w:ind w:firstLine="708"/>
        <w:jc w:val="both"/>
        <w:rPr>
          <w:rFonts w:eastAsia="Times New Roman" w:hAnsi="Times New Roman" w:ascii="Times New Roman"/>
          <w:lang w:eastAsia="en-US"/>
        </w:rPr>
      </w:pPr>
    </w:p>
    <w:p w:rsidRDefault="003F2FF6" w:rsidP="003F2FF6" w:rsidR="00E04AF8" w:rsidRPr="003F2FF6">
      <w:pPr>
        <w:ind w:firstLine="708"/>
        <w:jc w:val="both"/>
        <w:rPr>
          <w:rFonts w:eastAsia="Times New Roman" w:hAnsi="Times New Roman" w:ascii="Times New Roman"/>
          <w:lang w:eastAsia="en-US"/>
        </w:rPr>
      </w:pPr>
      <w:r w:rsidRPr="003F2FF6">
        <w:rPr>
          <w:rFonts w:eastAsia="Times New Roman" w:hAnsi="Times New Roman" w:ascii="Times New Roman"/>
          <w:lang w:eastAsia="en-US"/>
        </w:rPr>
        <w:t>Uvidom u obavijest Hrvatske agencije za civilno zrakoplovstvo utvrđeno je da dužnik nije registriran kao vlasnik zrakoplova. Uvidom u uvjerenje Ministarstva unutarnjih poslova, PU Zagrebačka, utvrđeno je da dužnik nije evidentiran kao vlasnik  vozila. Uvidom u dostavljenu obavijest Ministarstva mora, prometa i infrastrukture utvrđeno je da dužnik nije upisan kao vlasnik niti jednog broda, brodice, jahte, čamca, plutajućeg objekta, nepomičnog odobalnog objekta, broda u gradnji, plutajućeg objekta u gradnji, niti nepomičnog odobalnog objekta u gradnji. Uvidom u obavijest Državne geodetske uprave, Središnji ured Zagreb utvrđeno je da dužnik nije upisan u katastarski operat. Uvidom u obavijest Središnjeg klirinškog depozitarnog društva d.d. utvrđeno je da u sustavu SKDD-a ne postoji račun nematerijaliziranih vrijednosnih papira dužnika. Uvidom u dostavljenu potvrdu FINA-e od 23. siječnja 2019., utvrđeno je da na dan izdavanja potvrde u Očevidniku redoslijeda osnova za plaćanje dužnik ima evidentirane neizvršene osnove za plaćanje u neprekinutom razdoblju od 191 dana u iznosu od 43.050,61 kn.</w:t>
      </w:r>
    </w:p>
    <w:p w:rsidRDefault="001F52BE" w:rsidP="00C276BC" w:rsidR="001F52BE" w:rsidRPr="001F52BE">
      <w:pPr>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Dakle iz navedenog proizlazi da imovina dužnika </w:t>
      </w:r>
      <w:r w:rsidR="003F2FF6" w:rsidRPr="003F2FF6">
        <w:rPr>
          <w:rFonts w:hAnsi="Times New Roman" w:ascii="Times New Roman"/>
        </w:rPr>
        <w:t>GLASS WALL CREATION j.d.o.o., Se</w:t>
      </w:r>
      <w:r w:rsidR="003F2FF6">
        <w:rPr>
          <w:rFonts w:hAnsi="Times New Roman" w:ascii="Times New Roman"/>
        </w:rPr>
        <w:t>svete (Grad Zagreb)</w:t>
      </w:r>
      <w:r w:rsidRPr="001F52BE">
        <w:rPr>
          <w:rFonts w:hAnsi="Times New Roman" w:ascii="Times New Roman"/>
        </w:rPr>
        <w:t>, nije dovoljna ni za namirenje troškova stečajnog postupka.</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Rješenjem ovog suda poslovni broj St-</w:t>
      </w:r>
      <w:r w:rsidR="003F2FF6">
        <w:rPr>
          <w:rFonts w:hAnsi="Times New Roman" w:ascii="Times New Roman"/>
        </w:rPr>
        <w:t>2900/2018-16</w:t>
      </w:r>
      <w:r w:rsidRPr="001F52BE">
        <w:rPr>
          <w:rFonts w:hAnsi="Times New Roman" w:ascii="Times New Roman"/>
        </w:rPr>
        <w:t xml:space="preserve"> od </w:t>
      </w:r>
      <w:r w:rsidR="003F2FF6">
        <w:rPr>
          <w:rFonts w:hAnsi="Times New Roman" w:ascii="Times New Roman"/>
        </w:rPr>
        <w:t>4. ožujka 2019</w:t>
      </w:r>
      <w:r w:rsidRPr="001F52BE">
        <w:rPr>
          <w:rFonts w:hAnsi="Times New Roman" w:ascii="Times New Roman"/>
        </w:rPr>
        <w:t xml:space="preserve">. pozvane su osobe koje imaju pravni interes za provedbom stečajnog postupka nad dužnikom da u roku 15 dana od objave rješenja uplate iznos od 15.000,00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3F2FF6">
        <w:rPr>
          <w:rFonts w:hAnsi="Times New Roman" w:ascii="Times New Roman"/>
        </w:rPr>
        <w:t>4. ožujka 2019</w:t>
      </w:r>
      <w:r w:rsidRPr="001F52BE">
        <w:rPr>
          <w:rFonts w:hAnsi="Times New Roman" w:ascii="Times New Roman"/>
        </w:rPr>
        <w:t>., te provjerom kod računovodstva suda utvrđeno da traženi predujam  nije uplaćen.</w:t>
      </w: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 </w:t>
      </w:r>
    </w:p>
    <w:p w:rsidRDefault="001F52BE" w:rsidP="001F52BE" w:rsidR="001F52BE" w:rsidRPr="001F52BE">
      <w:pPr>
        <w:ind w:firstLine="720"/>
        <w:jc w:val="both"/>
        <w:rPr>
          <w:rFonts w:hAnsi="Times New Roman" w:ascii="Times New Roman"/>
        </w:rPr>
      </w:pPr>
      <w:r w:rsidRPr="001F52BE">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lastRenderedPageBreak/>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center"/>
        <w:rPr>
          <w:rFonts w:hAnsi="Times New Roman" w:ascii="Times New Roman"/>
        </w:rPr>
      </w:pPr>
      <w:r w:rsidRPr="001F52BE">
        <w:rPr>
          <w:rFonts w:hAnsi="Times New Roman" w:ascii="Times New Roman"/>
        </w:rPr>
        <w:t xml:space="preserve">U Karlovcu </w:t>
      </w:r>
      <w:r w:rsidR="003F2FF6">
        <w:rPr>
          <w:rFonts w:hAnsi="Times New Roman" w:ascii="Times New Roman"/>
        </w:rPr>
        <w:t>10. svibnja</w:t>
      </w:r>
      <w:r w:rsidRPr="001F52BE">
        <w:rPr>
          <w:rFonts w:hAnsi="Times New Roman" w:ascii="Times New Roman"/>
        </w:rPr>
        <w:t xml:space="preserve"> 2019.</w:t>
      </w:r>
    </w:p>
    <w:p w:rsidRDefault="001F52BE" w:rsidP="001F52BE" w:rsidR="001F52BE" w:rsidRPr="001F52BE">
      <w:pPr>
        <w:ind w:firstLine="720"/>
        <w:jc w:val="both"/>
        <w:rPr>
          <w:rFonts w:hAnsi="Times New Roman" w:ascii="Times New Roman"/>
        </w:rPr>
      </w:pPr>
    </w:p>
    <w:p w:rsidRDefault="001F52BE" w:rsidP="001F52BE" w:rsidR="001F52BE" w:rsidRPr="001F52BE">
      <w:pPr>
        <w:ind w:firstLine="720"/>
        <w:jc w:val="right"/>
        <w:rPr>
          <w:rFonts w:hAnsi="Times New Roman" w:ascii="Times New Roman"/>
        </w:rPr>
      </w:pPr>
      <w:r w:rsidRPr="001F52BE">
        <w:rPr>
          <w:rFonts w:hAnsi="Times New Roman" w:ascii="Times New Roman"/>
        </w:rPr>
        <w:t>SUDAC:</w:t>
      </w:r>
    </w:p>
    <w:p w:rsidRDefault="001F52BE" w:rsidP="001F52BE" w:rsidR="001F52BE">
      <w:pPr>
        <w:ind w:firstLine="720"/>
        <w:jc w:val="right"/>
        <w:rPr>
          <w:rFonts w:hAnsi="Times New Roman" w:ascii="Times New Roman"/>
        </w:rPr>
      </w:pPr>
      <w:r w:rsidRPr="001F52BE">
        <w:rPr>
          <w:rFonts w:hAnsi="Times New Roman" w:ascii="Times New Roman"/>
        </w:rPr>
        <w:t>Vesna Fundurulić Perišin</w:t>
      </w:r>
      <w:r w:rsidR="002B0F0B">
        <w:rPr>
          <w:rFonts w:hAnsi="Times New Roman" w:ascii="Times New Roman"/>
        </w:rPr>
        <w:t>, v.r.</w:t>
      </w:r>
    </w:p>
    <w:p w:rsidRDefault="002B0F0B" w:rsidP="001F52BE" w:rsidR="002B0F0B">
      <w:pPr>
        <w:ind w:firstLine="720"/>
        <w:jc w:val="right"/>
        <w:rPr>
          <w:rFonts w:hAnsi="Times New Roman" w:ascii="Times New Roman"/>
        </w:rPr>
      </w:pPr>
    </w:p>
    <w:p w:rsidRDefault="002B0F0B" w:rsidP="00C339BE" w:rsidR="002B0F0B">
      <w:pPr>
        <w:ind w:left="4956"/>
        <w:jc w:val="both"/>
        <w:rPr>
          <w:rFonts w:hAnsi="Times New Roman" w:ascii="Times New Roman"/>
        </w:rPr>
      </w:pPr>
      <w:r>
        <w:rPr>
          <w:rFonts w:hAnsi="Times New Roman" w:ascii="Times New Roman"/>
        </w:rPr>
        <w:t xml:space="preserve">   Za točnost otpravka-ovlašteni službenik:</w:t>
      </w:r>
    </w:p>
    <w:p w:rsidRDefault="002B0F0B" w:rsidP="001F52BE" w:rsidR="002B0F0B" w:rsidRPr="001F52BE">
      <w:pPr>
        <w:ind w:firstLine="720"/>
        <w:jc w:val="right"/>
        <w:rPr>
          <w:rFonts w:hAnsi="Times New Roman" w:ascii="Times New Roman"/>
        </w:rPr>
      </w:pPr>
      <w:r w:rsidRPr="00C339BE">
        <w:rPr>
          <w:rFonts w:hAnsi="Times New Roman" w:ascii="Times New Roman"/>
        </w:rPr>
        <w:t>Gordana Cvitković</w:t>
      </w:r>
    </w:p>
    <w:p w:rsidRDefault="001F52BE" w:rsidP="001F52BE" w:rsidR="001F52BE" w:rsidRPr="001F52BE">
      <w:pPr>
        <w:ind w:firstLine="720"/>
        <w:jc w:val="both"/>
        <w:rPr>
          <w:rFonts w:hAnsi="Times New Roman" w:ascii="Times New Roman"/>
        </w:rPr>
      </w:pPr>
    </w:p>
    <w:p w:rsidRDefault="001F52BE" w:rsidP="001F52BE" w:rsidR="001F52BE" w:rsidRPr="001F52BE">
      <w:pPr>
        <w:jc w:val="both"/>
        <w:rPr>
          <w:rFonts w:hAnsi="Times New Roman" w:ascii="Times New Roman"/>
        </w:rPr>
      </w:pPr>
      <w:r w:rsidRPr="001F52BE">
        <w:rPr>
          <w:rFonts w:hAnsi="Times New Roman" w:ascii="Times New Roman"/>
        </w:rPr>
        <w:t>UPUTA O PRAVNOM LIJEKU:</w:t>
      </w:r>
    </w:p>
    <w:p w:rsidRDefault="001F52BE" w:rsidP="001F52BE" w:rsidR="001F52BE" w:rsidRPr="001F52BE">
      <w:pPr>
        <w:ind w:firstLine="720"/>
        <w:jc w:val="both"/>
        <w:rPr>
          <w:rFonts w:hAnsi="Times New Roman" w:ascii="Times New Roman"/>
        </w:rPr>
      </w:pPr>
      <w:r w:rsidRPr="001F52BE">
        <w:rPr>
          <w:rFonts w:hAnsi="Times New Roman" w:ascii="Times New Roman"/>
        </w:rPr>
        <w:t xml:space="preserve">Protiv ovog rješenja dopuštena je  žalba Visokom trgovačkom sudu RH, a koja se podnosi u roku od osam dana ovome sudu u tri primjerka.  </w:t>
      </w:r>
    </w:p>
    <w:p w:rsidRDefault="001F52BE" w:rsidP="001F52BE" w:rsidR="001F52BE" w:rsidRPr="001F52BE">
      <w:pPr>
        <w:ind w:firstLine="720"/>
        <w:jc w:val="both"/>
        <w:rPr>
          <w:rFonts w:hAnsi="Times New Roman" w:ascii="Times New Roman"/>
        </w:rPr>
      </w:pPr>
    </w:p>
    <w:p w:rsidRDefault="006051D0" w:rsidP="001F52BE" w:rsidR="006051D0" w:rsidRPr="00630958">
      <w:pPr>
        <w:ind w:firstLine="720"/>
        <w:jc w:val="both"/>
        <w:rPr>
          <w:rFonts w:hAnsi="Times New Roman" w:ascii="Times New Roman"/>
        </w:rPr>
      </w:pPr>
    </w:p>
    <w:sectPr w:rsidSect="001F52BE" w:rsidR="006051D0" w:rsidRPr="00630958">
      <w:headerReference w:type="even" r:id="rId11"/>
      <w:headerReference w:type="default" r:id="rId12"/>
      <w:pgSz w:code="9" w:h="16838" w:w="11906"/>
      <w:pgMar w:gutter="0" w:footer="720" w:header="720" w:left="1418" w:bottom="241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0F0B">
      <w:rPr>
        <w:rStyle w:val="Brojstranice"/>
        <w:noProof/>
      </w:rPr>
      <w:t>3</w:t>
    </w:r>
    <w:r>
      <w:rPr>
        <w:rStyle w:val="Brojstranice"/>
      </w:rPr>
      <w:fldChar w:fldCharType="end"/>
    </w:r>
  </w:p>
  <w:p w:rsidRDefault="00407CE5" w:rsidP="00407CE5" w:rsidR="00AF7971" w:rsidRPr="00AF7971">
    <w:pPr>
      <w:pStyle w:val="Zaglavlje"/>
      <w:jc w:val="right"/>
      <w:rPr>
        <w:rFonts w:hAnsi="Times New Roman" w:ascii="Times New Roman"/>
      </w:rPr>
    </w:pPr>
    <w:r w:rsidRPr="00E04AF8">
      <w:rPr>
        <w:rFonts w:hAnsi="Times New Roman" w:ascii="Times New Roman"/>
      </w:rPr>
      <w:t>3 St-</w:t>
    </w:r>
    <w:r>
      <w:rPr>
        <w:rFonts w:hAnsi="Times New Roman" w:ascii="Times New Roman"/>
      </w:rPr>
      <w:t>2900/2018-17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89610B"/>
    <w:multiLevelType w:val="hybridMultilevel"/>
    <w:tmpl w:val="F0A8DF3E"/>
    <w:lvl w:tplc="08BE9D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3">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6">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6"/>
  </w:num>
  <w:num w:numId="2">
    <w:abstractNumId w:val="15"/>
  </w:num>
  <w:num w:numId="3">
    <w:abstractNumId w:val="7"/>
  </w:num>
  <w:num w:numId="4">
    <w:abstractNumId w:val="4"/>
  </w:num>
  <w:num w:numId="5">
    <w:abstractNumId w:val="5"/>
  </w:num>
  <w:num w:numId="6">
    <w:abstractNumId w:val="11"/>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4"/>
  </w:num>
  <w:num w:numId="12">
    <w:abstractNumId w:val="6"/>
  </w:num>
  <w:num w:numId="13">
    <w:abstractNumId w:val="9"/>
  </w:num>
  <w:num w:numId="14">
    <w:abstractNumId w:val="13"/>
  </w:num>
  <w:num w:numId="15">
    <w:abstractNumId w:val="1"/>
  </w:num>
  <w:num w:numId="16">
    <w:abstractNumId w:val="10"/>
  </w:num>
  <w:num w:numId="17">
    <w:abstractNumId w:val="2"/>
  </w:num>
  <w:num w:numId="1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13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3464D"/>
    <w:rsid w:val="00034BB1"/>
    <w:rsid w:val="0004277D"/>
    <w:rsid w:val="000447BA"/>
    <w:rsid w:val="00046A4F"/>
    <w:rsid w:val="00046AF9"/>
    <w:rsid w:val="0006036C"/>
    <w:rsid w:val="00072634"/>
    <w:rsid w:val="000818FB"/>
    <w:rsid w:val="00081DEC"/>
    <w:rsid w:val="0008698B"/>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570D5"/>
    <w:rsid w:val="001657FD"/>
    <w:rsid w:val="00180A62"/>
    <w:rsid w:val="00192133"/>
    <w:rsid w:val="001B052B"/>
    <w:rsid w:val="001B54F2"/>
    <w:rsid w:val="001D5EB3"/>
    <w:rsid w:val="001E12C7"/>
    <w:rsid w:val="001E35B4"/>
    <w:rsid w:val="001F099E"/>
    <w:rsid w:val="001F52BE"/>
    <w:rsid w:val="001F6418"/>
    <w:rsid w:val="001F667D"/>
    <w:rsid w:val="00200D53"/>
    <w:rsid w:val="00203194"/>
    <w:rsid w:val="00205364"/>
    <w:rsid w:val="002210C5"/>
    <w:rsid w:val="002236A7"/>
    <w:rsid w:val="00226E8F"/>
    <w:rsid w:val="00231C0F"/>
    <w:rsid w:val="002343E1"/>
    <w:rsid w:val="002364B8"/>
    <w:rsid w:val="002458DD"/>
    <w:rsid w:val="002558C5"/>
    <w:rsid w:val="002575A9"/>
    <w:rsid w:val="00263B41"/>
    <w:rsid w:val="002732D0"/>
    <w:rsid w:val="00286056"/>
    <w:rsid w:val="00286107"/>
    <w:rsid w:val="0029593A"/>
    <w:rsid w:val="002A192F"/>
    <w:rsid w:val="002A34F1"/>
    <w:rsid w:val="002A3EC8"/>
    <w:rsid w:val="002B0F0B"/>
    <w:rsid w:val="002D1518"/>
    <w:rsid w:val="002D3A27"/>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2FF6"/>
    <w:rsid w:val="003F3EBF"/>
    <w:rsid w:val="003F5409"/>
    <w:rsid w:val="00405622"/>
    <w:rsid w:val="00407CE5"/>
    <w:rsid w:val="00413291"/>
    <w:rsid w:val="004134AC"/>
    <w:rsid w:val="00416E00"/>
    <w:rsid w:val="00417564"/>
    <w:rsid w:val="00432527"/>
    <w:rsid w:val="0043632E"/>
    <w:rsid w:val="00447E54"/>
    <w:rsid w:val="00464385"/>
    <w:rsid w:val="004661FF"/>
    <w:rsid w:val="00466D65"/>
    <w:rsid w:val="00472150"/>
    <w:rsid w:val="0047743C"/>
    <w:rsid w:val="00484309"/>
    <w:rsid w:val="0048728D"/>
    <w:rsid w:val="00491637"/>
    <w:rsid w:val="00494C15"/>
    <w:rsid w:val="004B7D02"/>
    <w:rsid w:val="004C10AA"/>
    <w:rsid w:val="004C2E34"/>
    <w:rsid w:val="004C7E18"/>
    <w:rsid w:val="004D0339"/>
    <w:rsid w:val="004D1456"/>
    <w:rsid w:val="004D38B6"/>
    <w:rsid w:val="004D4B34"/>
    <w:rsid w:val="004E051D"/>
    <w:rsid w:val="004E4351"/>
    <w:rsid w:val="004E7E33"/>
    <w:rsid w:val="00500B0C"/>
    <w:rsid w:val="00503749"/>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51D0"/>
    <w:rsid w:val="00630958"/>
    <w:rsid w:val="006351D8"/>
    <w:rsid w:val="00636B7D"/>
    <w:rsid w:val="00637330"/>
    <w:rsid w:val="006375A3"/>
    <w:rsid w:val="00644F57"/>
    <w:rsid w:val="006501F2"/>
    <w:rsid w:val="00661D86"/>
    <w:rsid w:val="00693655"/>
    <w:rsid w:val="006C2A03"/>
    <w:rsid w:val="006C7F6C"/>
    <w:rsid w:val="006E12B0"/>
    <w:rsid w:val="006E1FD3"/>
    <w:rsid w:val="006E2EFA"/>
    <w:rsid w:val="0070223B"/>
    <w:rsid w:val="00705993"/>
    <w:rsid w:val="007077A1"/>
    <w:rsid w:val="00735736"/>
    <w:rsid w:val="00737A4B"/>
    <w:rsid w:val="00762E38"/>
    <w:rsid w:val="0078246E"/>
    <w:rsid w:val="00783150"/>
    <w:rsid w:val="007849EC"/>
    <w:rsid w:val="00785C35"/>
    <w:rsid w:val="00792301"/>
    <w:rsid w:val="00793CE7"/>
    <w:rsid w:val="00793E1F"/>
    <w:rsid w:val="007A0915"/>
    <w:rsid w:val="007B4C6D"/>
    <w:rsid w:val="007B576C"/>
    <w:rsid w:val="007B5DC2"/>
    <w:rsid w:val="007C72DF"/>
    <w:rsid w:val="007C7921"/>
    <w:rsid w:val="007C7D76"/>
    <w:rsid w:val="007D0C17"/>
    <w:rsid w:val="007D3C43"/>
    <w:rsid w:val="007D5F91"/>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514FE"/>
    <w:rsid w:val="00857417"/>
    <w:rsid w:val="00861DDE"/>
    <w:rsid w:val="0086763C"/>
    <w:rsid w:val="00890661"/>
    <w:rsid w:val="008B4C77"/>
    <w:rsid w:val="008B4C87"/>
    <w:rsid w:val="008B57BD"/>
    <w:rsid w:val="008B75F4"/>
    <w:rsid w:val="008C244D"/>
    <w:rsid w:val="008C54AF"/>
    <w:rsid w:val="008C5622"/>
    <w:rsid w:val="008D782F"/>
    <w:rsid w:val="008E0171"/>
    <w:rsid w:val="008E0EF7"/>
    <w:rsid w:val="00901817"/>
    <w:rsid w:val="00904FEE"/>
    <w:rsid w:val="00906D58"/>
    <w:rsid w:val="009107AF"/>
    <w:rsid w:val="009149F1"/>
    <w:rsid w:val="00917783"/>
    <w:rsid w:val="00926AB4"/>
    <w:rsid w:val="009354DE"/>
    <w:rsid w:val="009402A5"/>
    <w:rsid w:val="00940C93"/>
    <w:rsid w:val="009432E4"/>
    <w:rsid w:val="0094725F"/>
    <w:rsid w:val="0094799B"/>
    <w:rsid w:val="00962BA1"/>
    <w:rsid w:val="00965C09"/>
    <w:rsid w:val="00975B79"/>
    <w:rsid w:val="00977AC8"/>
    <w:rsid w:val="0099544A"/>
    <w:rsid w:val="009B0EAB"/>
    <w:rsid w:val="009B0EE6"/>
    <w:rsid w:val="009B4D5A"/>
    <w:rsid w:val="009B4EF6"/>
    <w:rsid w:val="009C17C9"/>
    <w:rsid w:val="009C2E2C"/>
    <w:rsid w:val="009E0272"/>
    <w:rsid w:val="00A042B3"/>
    <w:rsid w:val="00A05200"/>
    <w:rsid w:val="00A17CA3"/>
    <w:rsid w:val="00A20210"/>
    <w:rsid w:val="00A23B1F"/>
    <w:rsid w:val="00A2462A"/>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73465"/>
    <w:rsid w:val="00B74CC4"/>
    <w:rsid w:val="00B85CD3"/>
    <w:rsid w:val="00B90381"/>
    <w:rsid w:val="00B94846"/>
    <w:rsid w:val="00B97962"/>
    <w:rsid w:val="00BB4411"/>
    <w:rsid w:val="00BB45A6"/>
    <w:rsid w:val="00BB7245"/>
    <w:rsid w:val="00BC19C6"/>
    <w:rsid w:val="00BD685B"/>
    <w:rsid w:val="00BE08B0"/>
    <w:rsid w:val="00C0595E"/>
    <w:rsid w:val="00C07402"/>
    <w:rsid w:val="00C156FD"/>
    <w:rsid w:val="00C25A1D"/>
    <w:rsid w:val="00C276BC"/>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C74C2"/>
    <w:rsid w:val="00CD17E3"/>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4BDC"/>
    <w:rsid w:val="00DA1010"/>
    <w:rsid w:val="00DA4813"/>
    <w:rsid w:val="00DA6303"/>
    <w:rsid w:val="00DA72F6"/>
    <w:rsid w:val="00DB05C7"/>
    <w:rsid w:val="00DB5BC1"/>
    <w:rsid w:val="00DB5D7C"/>
    <w:rsid w:val="00DC2885"/>
    <w:rsid w:val="00DC3F89"/>
    <w:rsid w:val="00DE2309"/>
    <w:rsid w:val="00DF2519"/>
    <w:rsid w:val="00E04AF8"/>
    <w:rsid w:val="00E1260F"/>
    <w:rsid w:val="00E16F5D"/>
    <w:rsid w:val="00E319FB"/>
    <w:rsid w:val="00E31AFD"/>
    <w:rsid w:val="00E33174"/>
    <w:rsid w:val="00E37AD9"/>
    <w:rsid w:val="00E56EAA"/>
    <w:rsid w:val="00E57739"/>
    <w:rsid w:val="00E57A13"/>
    <w:rsid w:val="00E66AEA"/>
    <w:rsid w:val="00E72FA9"/>
    <w:rsid w:val="00E75A41"/>
    <w:rsid w:val="00EA4A20"/>
    <w:rsid w:val="00EA5B3D"/>
    <w:rsid w:val="00EB6E7E"/>
    <w:rsid w:val="00ED5DE4"/>
    <w:rsid w:val="00EE23B8"/>
    <w:rsid w:val="00EF18D0"/>
    <w:rsid w:val="00F24042"/>
    <w:rsid w:val="00F3644D"/>
    <w:rsid w:val="00F36606"/>
    <w:rsid w:val="00F40BFF"/>
    <w:rsid w:val="00F4129E"/>
    <w:rsid w:val="00F45317"/>
    <w:rsid w:val="00F47904"/>
    <w:rsid w:val="00F56224"/>
    <w:rsid w:val="00F860B8"/>
    <w:rsid w:val="00FA23E8"/>
    <w:rsid w:val="00FB2AE9"/>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1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2B0F0B"/>
    <w:rPr>
      <w:color w:val="808080"/>
      <w:bdr w:space="0" w:sz="0" w:color="auto" w:val="none"/>
      <w:shd w:fill="auto" w:color="auto" w:val="clear"/>
    </w:rPr>
  </w:style>
  <w:style w:customStyle="true" w:styleId="eSPISCCParagraphDefaultFont" w:type="character">
    <w:name w:val="eSPIS_CC_Paragraph Default Font"/>
    <w:basedOn w:val="Zadanifontodlomka"/>
    <w:rsid w:val="002B0F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0F0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B0F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0F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2B0F0B"/>
    <w:rPr>
      <w:color w:val="808080"/>
      <w:bdr w:color="auto" w:space="0" w:sz="0" w:val="none"/>
      <w:shd w:color="auto" w:fill="auto" w:val="clear"/>
    </w:rPr>
  </w:style>
  <w:style w:customStyle="1" w:styleId="eSPISCCParagraphDefaultFont" w:type="character">
    <w:name w:val="eSPIS_CC_Paragraph Default Font"/>
    <w:basedOn w:val="Zadanifontodlomka"/>
    <w:rsid w:val="002B0F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0F0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B0F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0F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467698929">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2019.</izvorni_sadrzaj>
    <derivirana_varijabla naziv="DomainObject.DatumDonosenjaOdluke_1">10.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2900</izvorni_sadrzaj>
    <derivirana_varijabla naziv="DomainObject.Predmet.Broj_1">2900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2018.</izvorni_sadrzaj>
    <derivirana_varijabla naziv="DomainObject.Predmet.DatumOsnivanja_1">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St-2900/2018</izvorni_sadrzaj>
    <derivirana_varijabla naziv="DomainObject.Predmet.OznakaBroj_1">St-2900/2018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GLASS WALL CREATION jednostavno društvo s ograničenom odgovornošću za trgovinu i usluge zastupanog po punomoćniku Ivan Škrinjar</izvorni_sadrzaj>
    <derivirana_varijabla naziv="DomainObject.Predmet.ProtustrankaFormated_1">  GLASS WALL CREATION jednostavno društvo s ograničenom odgovornošću za trgovinu i usluge zastupanog po punomoćniku Ivan Škrinjar</derivirana_varijabla>
  </DomainObject.Predmet.ProtustrankaFormated>
  <DomainObject.Predmet.ProtustrankaFormatedOIB>
    <izvorni_sadrzaj>  GLASS WALL CREATION jednostavno društvo s ograničenom odgovornošću za trgovinu i usluge, OIB 27413736491 zastupanog po punomoćniku Ivan Škrinjar</izvorni_sadrzaj>
    <derivirana_varijabla naziv="DomainObject.Predmet.ProtustrankaFormatedOIB_1">  GLASS WALL CREATION jednostavno društvo s ograničenom odgovornošću za trgovinu i usluge, OIB 27413736491 zastupanog po punomoćniku Ivan Škrinjar</derivirana_varijabla>
  </DomainObject.Predmet.ProtustrankaFormatedOIB>
  <DomainObject.Predmet.ProtustrankaFormatedWithAdress>
    <izvorni_sadrzaj> GLASS WALL CREATION jednostavno društvo s ograničenom odgovornošću za trgovinu i usluge, Ulica Brune Bjelinskog 14, 10360 Sesvete zastupanog po punomoćniku Ivan Škrinjar</izvorni_sadrzaj>
    <derivirana_varijabla naziv="DomainObject.Predmet.ProtustrankaFormatedWithAdress_1"> GLASS WALL CREATION jednostavno društvo s ograničenom odgovornošću za trgovinu i usluge, Ulica Brune Bjelinskog 14, 10360 Sesvete zastupanog po punomoćniku Ivan Škrinjar</derivirana_varijabla>
  </DomainObject.Predmet.ProtustrankaFormatedWithAdress>
  <DomainObject.Predmet.ProtustrankaFormatedWithAdressOIB>
    <izvorni_sadrzaj> GLASS WALL CREATION jednostavno društvo s ograničenom odgovornošću za trgovinu i usluge, OIB 27413736491, Ulica Brune Bjelinskog 14, 10360 Sesvete zastupanog po punomoćniku Ivan Škrinjar</izvorni_sadrzaj>
    <derivirana_varijabla naziv="DomainObject.Predmet.ProtustrankaFormatedWithAdressOIB_1"> GLASS WALL CREATION jednostavno društvo s ograničenom odgovornošću za trgovinu i usluge, OIB 27413736491, Ulica Brune Bjelinskog 14, 10360 Sesvete zastupanog po punomoćniku Ivan Škrinjar</derivirana_varijabla>
  </DomainObject.Predmet.ProtustrankaFormatedWithAdressOIB>
  <DomainObject.Predmet.ProtustrankaWithAdress>
    <izvorni_sadrzaj>GLASS WALL CREATION jednostavno društvo s ograničenom odgovornošću za trgovinu i usluge Ulica Brune Bjelinskog 14, 10360 Sesvete</izvorni_sadrzaj>
    <derivirana_varijabla naziv="DomainObject.Predmet.ProtustrankaWithAdress_1">GLASS WALL CREATION jednostavno društvo s ograničenom odgovornošću za trgovinu i usluge Ulica Brune Bjelinskog 14, 10360 Sesvete</derivirana_varijabla>
  </DomainObject.Predmet.ProtustrankaWithAdress>
  <DomainObject.Predmet.ProtustrankaWithAdressOIB>
    <izvorni_sadrzaj>GLASS WALL CREATION jednostavno društvo s ograničenom odgovornošću za trgovinu i usluge, OIB 27413736491, Ulica Brune Bjelinskog 14, 10360 Sesvete</izvorni_sadrzaj>
    <derivirana_varijabla naziv="DomainObject.Predmet.ProtustrankaWithAdressOIB_1">GLASS WALL CREATION jednostavno društvo s ograničenom odgovornošću za trgovinu i usluge, OIB 27413736491, Ulica Brune Bjelinskog 14, 10360 Sesvete</derivirana_varijabla>
  </DomainObject.Predmet.ProtustrankaWithAdressOIB>
  <DomainObject.Predmet.ProtustrankaNazivFormated>
    <izvorni_sadrzaj>GLASS WALL CREATION jednostavno društvo s ograničenom odgovornošću za trgovinu i usluge</izvorni_sadrzaj>
    <derivirana_varijabla naziv="DomainObject.Predmet.ProtustrankaNazivFormated_1">GLASS WALL CREATION jednostavno društvo s ograničenom odgovornošću za trgovinu i usluge</derivirana_varijabla>
  </DomainObject.Predmet.ProtustrankaNazivFormated>
  <DomainObject.Predmet.ProtustrankaNazivFormatedOIB>
    <izvorni_sadrzaj>GLASS WALL CREATION jednostavno društvo s ograničenom odgovornošću za trgovinu i usluge, OIB 27413736491</izvorni_sadrzaj>
    <derivirana_varijabla naziv="DomainObject.Predmet.ProtustrankaNazivFormatedOIB_1">GLASS WALL CREATION jednostavno društvo s ograničenom odgovornošću za trgovinu i usluge, OIB 27413736491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GLASS WALL CREATION jednostavno društvo s ograničenom odgovornošću za trgovinu i usluge zastupanog po punomoćniku Ivan Škrinjar</item>
    </izvorni_sadrzaj>
    <derivirana_varijabla naziv="DomainObject.Predmet.ProtuStrankaListFormated_1">
      <item>GLASS WALL CREATION jednostavno društvo s ograničenom odgovornošću za trgovinu i usluge zastupanog po punomoćniku Ivan Škrinjar</item>
    </derivirana_varijabla>
  </DomainObject.Predmet.ProtuStrankaListFormated>
  <DomainObject.Predmet.ProtuStrankaListFormatedOIB>
    <izvorni_sadrzaj>
      <item>GLASS WALL CREATION jednostavno društvo s ograničenom odgovornošću za trgovinu i usluge, OIB 27413736491 zastupanog po punomoćniku Ivan Škrinjar</item>
    </izvorni_sadrzaj>
    <derivirana_varijabla naziv="DomainObject.Predmet.ProtuStrankaListFormatedOIB_1">
      <item>GLASS WALL CREATION jednostavno društvo s ograničenom odgovornošću za trgovinu i usluge, OIB 27413736491 zastupanog po punomoćniku Ivan Škrinjar</item>
    </derivirana_varijabla>
  </DomainObject.Predmet.ProtuStrankaListFormatedOIB>
  <DomainObject.Predmet.ProtuStrankaListFormatedWithAdress>
    <izvorni_sadrzaj>
      <item>GLASS WALL CREATION jednostavno društvo s ograničenom odgovornošću za trgovinu i usluge, Ulica Brune Bjelinskog 14, 10360 Sesvete zastupanog po punomoćniku Ivan Škrinjar</item>
    </izvorni_sadrzaj>
    <derivirana_varijabla naziv="DomainObject.Predmet.ProtuStrankaListFormatedWithAdress_1">
      <item>GLASS WALL CREATION jednostavno društvo s ograničenom odgovornošću za trgovinu i usluge, Ulica Brune Bjelinskog 14, 10360 Sesvete zastupanog po punomoćniku Ivan Škrinjar</item>
    </derivirana_varijabla>
  </DomainObject.Predmet.ProtuStrankaListFormatedWithAdress>
  <DomainObject.Predmet.ProtuStrankaListFormatedWithAdressOIB>
    <izvorni_sadrzaj>
      <item>GLASS WALL CREATION jednostavno društvo s ograničenom odgovornošću za trgovinu i usluge, OIB 27413736491, Ulica Brune Bjelinskog 14, 10360 Sesvete zastupanog po punomoćniku Ivan Škrinjar</item>
    </izvorni_sadrzaj>
    <derivirana_varijabla naziv="DomainObject.Predmet.ProtuStrankaListFormatedWithAdressOIB_1">
      <item>GLASS WALL CREATION jednostavno društvo s ograničenom odgovornošću za trgovinu i usluge, OIB 27413736491, Ulica Brune Bjelinskog 14, 10360 Sesvete zastupanog po punomoćniku Ivan Škrinjar</item>
    </derivirana_varijabla>
  </DomainObject.Predmet.ProtuStrankaListFormatedWithAdressOIB>
  <DomainObject.Predmet.ProtuStrankaListNazivFormated>
    <izvorni_sadrzaj>
      <item>GLASS WALL CREATION jednostavno društvo s ograničenom odgovornošću za trgovinu i usluge</item>
    </izvorni_sadrzaj>
    <derivirana_varijabla naziv="DomainObject.Predmet.ProtuStrankaListNazivFormated_1">
      <item>GLASS WALL CREATION jednostavno društvo s ograničenom odgovornošću za trgovinu i usluge</item>
    </derivirana_varijabla>
  </DomainObject.Predmet.ProtuStrankaListNazivFormated>
  <DomainObject.Predmet.ProtuStrankaListNazivFormatedOIB>
    <izvorni_sadrzaj>
      <item>GLASS WALL CREATION jednostavno društvo s ograničenom odgovornošću za trgovinu i usluge, OIB 27413736491</item>
    </izvorni_sadrzaj>
    <derivirana_varijabla naziv="DomainObject.Predmet.ProtuStrankaListNazivFormatedOIB_1">
      <item>GLASS WALL CREATION jednostavno društvo s ograničenom odgovornošću za trgovinu i usluge, OIB 27413736491</item>
    </derivirana_varijabla>
  </DomainObject.Predmet.ProtuStrankaListNazivFormatedOIB>
  <DomainObject.Predmet.OstaliListFormated>
    <izvorni_sadrzaj>
      <item>Ivan Škrinjar punomoćnik sudionika u postupku GLASS WALL CREATION jednostavno društvo s ograničenom odgovornošću za trgovinu i usluge</item>
    </izvorni_sadrzaj>
    <derivirana_varijabla naziv="DomainObject.Predmet.OstaliListFormated_1">
      <item>Ivan Škrinjar punomoćnik sudionika u postupku GLASS WALL CREATION jednostavno društvo s ograničenom odgovornošću za trgovinu i usluge</item>
    </derivirana_varijabla>
  </DomainObject.Predmet.OstaliListFormated>
  <DomainObject.Predmet.OstaliListFormatedOIB>
    <izvorni_sadrzaj>
      <item>Ivan Škrinjar, OIB 93181366222 punomoćnik sudionika u postupku GLASS WALL CREATION jednostavno društvo s ograničenom odgovornošću za trgovinu i usluge</item>
    </izvorni_sadrzaj>
    <derivirana_varijabla naziv="DomainObject.Predmet.OstaliListFormatedOIB_1">
      <item>Ivan Škrinjar, OIB 93181366222 punomoćnik sudionika u postupku GLASS WALL CREATION jednostavno društvo s ograničenom odgovornošću za trgovinu i usluge</item>
    </derivirana_varijabla>
  </DomainObject.Predmet.OstaliListFormatedOIB>
  <DomainObject.Predmet.OstaliListFormatedWithAdress>
    <izvorni_sadrzaj>
      <item>Ivan Škrinjar, Ulica Brune Bjelinskog 14, 10360 Sesvete punomoćnik sudionika u postupku GLASS WALL CREATION jednostavno društvo s ograničenom odgovornošću za trgovinu i usluge</item>
    </izvorni_sadrzaj>
    <derivirana_varijabla naziv="DomainObject.Predmet.OstaliListFormatedWithAdress_1">
      <item>Ivan Škrinjar, Ulica Brune Bjelinskog 14, 10360 Sesvete punomoćnik sudionika u postupku GLASS WALL CREATION jednostavno društvo s ograničenom odgovornošću za trgovinu i usluge</item>
    </derivirana_varijabla>
  </DomainObject.Predmet.OstaliListFormatedWithAdress>
  <DomainObject.Predmet.OstaliListFormatedWithAdressOIB>
    <izvorni_sadrzaj>
      <item>Ivan Škrinjar, OIB 93181366222, Ulica Brune Bjelinskog 14, 10360 Sesvete punomoćnik sudionika u postupku GLASS WALL CREATION jednostavno društvo s ograničenom odgovornošću za trgovinu i usluge</item>
    </izvorni_sadrzaj>
    <derivirana_varijabla naziv="DomainObject.Predmet.OstaliListFormatedWithAdressOIB_1">
      <item>Ivan Škrinjar, OIB 93181366222, Ulica Brune Bjelinskog 14, 10360 Sesvete punomoćnik sudionika u postupku GLASS WALL CREATION jednostavno društvo s ograničenom odgovornošću za trgovinu i usluge</item>
    </derivirana_varijabla>
  </DomainObject.Predmet.OstaliListFormatedWithAdressOIB>
  <DomainObject.Predmet.OstaliListNazivFormated>
    <izvorni_sadrzaj>
      <item>Ivan Škrinjar</item>
    </izvorni_sadrzaj>
    <derivirana_varijabla naziv="DomainObject.Predmet.OstaliListNazivFormated_1">
      <item>Ivan Škrinjar</item>
    </derivirana_varijabla>
  </DomainObject.Predmet.OstaliListNazivFormated>
  <DomainObject.Predmet.OstaliListNazivFormatedOIB>
    <izvorni_sadrzaj>
      <item>Ivan Škrinjar, OIB 93181366222</item>
    </izvorni_sadrzaj>
    <derivirana_varijabla naziv="DomainObject.Predmet.OstaliListNazivFormatedOIB_1">
      <item>Ivan Škrinjar, OIB 93181366222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2019.</izvorni_sadrzaj>
    <derivirana_varijabla naziv="DomainObject.Datum_1">10.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GLASS WALL CREATION jednostavno društvo s ograničenom odgovornošću za trgovinu i usluge</izvorni_sadrzaj>
    <derivirana_varijabla naziv="DomainObject.Predmet.ProtustrankaIDrugi_1">GLASS WALL CREATION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GLASS WALL CREATION jednostavno društvo s ograničenom odgovornošću za trgovinu i usluge, OIB 27413736491, Ulica Brune Bjelinskog 14, 10360 Sesvete</izvorni_sadrzaj>
    <derivirana_varijabla naziv="DomainObject.Predmet.ProtustrankaIDrugiAdressOIB_1">GLASS WALL CREATION jednostavno društvo s ograničenom odgovornošću za trgovinu i usluge, OIB 27413736491, Ulica Brune Bjelinskog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GLASS WALL CREATION jednostavno društvo s ograničenom odgovornošću za trgovinu i usluge</item>
      <item>Ivan Škrinjar</item>
    </izvorni_sadrzaj>
    <derivirana_varijabla naziv="DomainObject.Predmet.SudioniciListNaziv_1">
      <item>FINA Regionalni centar Zagreb</item>
      <item>GLASS WALL CREATION jednostavno društvo s ograničenom odgovornošću za trgovinu i usluge</item>
      <item>Ivan Škrinjar</item>
    </derivirana_varijabla>
  </DomainObject.Predmet.SudioniciListNaziv>
  <DomainObject.Predmet.SudioniciListAdressOIB>
    <izvorni_sadrzaj>
      <item>FINA Regionalni centar Zagreb, OIB 85821130368, Trg svibanjskih žrtava 1995. 1,10000 Zagreb</item>
      <item>GLASS WALL CREATION jednostavno društvo s ograničenom odgovornošću za trgovinu i usluge, OIB 27413736491, Ulica Brune Bjelinskog 14,10360 Sesvete</item>
      <item>Ivan Škrinjar, OIB 93181366222, Ulica Brune Bjelinskog 14,10360 Sesvete</item>
    </izvorni_sadrzaj>
    <derivirana_varijabla naziv="DomainObject.Predmet.SudioniciListAdressOIB_1">
      <item>FINA Regionalni centar Zagreb, OIB 85821130368, Trg svibanjskih žrtava 1995. 1,10000 Zagreb</item>
      <item>GLASS WALL CREATION jednostavno društvo s ograničenom odgovornošću za trgovinu i usluge, OIB 27413736491, Ulica Brune Bjelinskog 14,10360 Sesvete</item>
      <item>Ivan Škrinjar, OIB 93181366222, Ulica Brune Bjelinskog 14,10360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27413736491</item>
      <item>, OIB 93181366222</item>
    </izvorni_sadrzaj>
    <derivirana_varijabla naziv="DomainObject.Predmet.SudioniciListNazivOIB_1">
      <item>, OIB 85821130368</item>
      <item>, OIB 27413736491</item>
      <item>, OIB 93181366222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St-2900/2018-9</izvorni_sadrzaj>
    <derivirana_varijabla naziv="DomainObject.PredzadnjaOdlukaIzPredmeta.Oznaka_1">St-2900/2018-9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F14646-DF4F-4E70-A9B7-96A54DAB65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966</properties:Words>
  <properties:Characters>5298</properties:Characters>
  <properties:Lines>116</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2019-05-10T08:20:00Z</dcterms:created>
  <dc:creator>x</dc:creator>
  <cp:lastModifiedBy>Gordana Cvitković</cp:lastModifiedBy>
  <cp:lastPrinted>2019-05-10T08:29:00Z</cp:lastPrinted>
  <dcterms:modified xmlns:xsi="http://www.w3.org/2001/XMLSchema-instance" xsi:type="dcterms:W3CDTF">2019-05-10T08:32:00Z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(St-2900-2018-otvaranje i zaključenje.docx)</vt:lpwstr>
  </prop:property>
  <prop:property name="CC_coloring" pid="4" fmtid="{D5CDD505-2E9C-101B-9397-08002B2CF9AE}">
    <vt:bool>false</vt:bool>
  </prop:property>
  <prop:property name="BrojStranica" pid="5" fmtid="{D5CDD505-2E9C-101B-9397-08002B2CF9AE}">
    <vt:i4>3</vt:i4>
  </prop:property>
</prop:Properties>
</file>