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b4bb" w14:paraId="1a2b4bb" w:rsidRDefault="00653B5F" w:rsidP="00653B5F" w:rsidR="00653B5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B5F" w:rsidP="00653B5F" w:rsidR="00653B5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53B5F" w:rsidP="00653B5F" w:rsidR="00653B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53B5F" w:rsidP="00653B5F" w:rsidR="00653B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53B5F" w:rsidP="00653B5F" w:rsidR="00653B5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53B5F" w:rsidP="00653B5F" w:rsidR="00653B5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53B5F" w:rsidP="00653B5F" w:rsidR="00653B5F" w:rsidRPr="005D578C">
      <w:pPr>
        <w:jc w:val="center"/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53B5F" w:rsidP="00653B5F" w:rsidR="00653B5F" w:rsidRPr="005D578C">
      <w:pPr>
        <w:rPr>
          <w:rFonts w:cs="Times New Roman" w:eastAsia="Times New Roman"/>
          <w:szCs w:val="24"/>
        </w:rPr>
      </w:pPr>
    </w:p>
    <w:p w:rsidRDefault="00653B5F" w:rsidP="00653B5F" w:rsidR="00653B5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D09ED" w:rsidRPr="007D09ED">
        <w:rPr>
          <w:iCs/>
        </w:rPr>
        <w:t>na temelju prijedloga sudske savjetnice Mihaele Kaligari,</w:t>
      </w:r>
      <w:r w:rsidR="007D09ED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ANTONIUS d. o. o. Poreč, I. G. Kovačića 4, OIB </w:t>
      </w:r>
      <w:r w:rsidRPr="00653B5F">
        <w:rPr>
          <w:rFonts w:cs="Times New Roman" w:eastAsia="Times New Roman"/>
          <w:szCs w:val="24"/>
        </w:rPr>
        <w:t>24733949447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53B5F">
        <w:rPr>
          <w:rFonts w:cs="Times New Roman" w:eastAsia="Times New Roman"/>
          <w:szCs w:val="24"/>
        </w:rPr>
        <w:t>130010463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D09ED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2016.</w:t>
      </w:r>
    </w:p>
    <w:p w:rsidRDefault="00653B5F" w:rsidP="00653B5F" w:rsidR="00653B5F" w:rsidRPr="005D578C">
      <w:pPr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53B5F" w:rsidP="00653B5F" w:rsidR="00653B5F" w:rsidRPr="005D578C">
      <w:pPr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ANTONIUS d. o. o. Poreč, I. G. Kovačića 4, OIB </w:t>
      </w:r>
      <w:r w:rsidRPr="00653B5F">
        <w:rPr>
          <w:rFonts w:cs="Times New Roman" w:eastAsia="Times New Roman"/>
          <w:szCs w:val="24"/>
        </w:rPr>
        <w:t>24733949447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53B5F">
        <w:rPr>
          <w:rFonts w:cs="Times New Roman" w:eastAsia="Times New Roman"/>
          <w:szCs w:val="24"/>
        </w:rPr>
        <w:t>130010463</w:t>
      </w:r>
      <w:r>
        <w:rPr>
          <w:rFonts w:cs="Times New Roman" w:eastAsia="Times New Roman"/>
          <w:szCs w:val="24"/>
        </w:rPr>
        <w:t>.</w:t>
      </w:r>
    </w:p>
    <w:p w:rsidRDefault="00653B5F" w:rsidP="00653B5F" w:rsidR="00653B5F" w:rsidRPr="005D578C">
      <w:pPr>
        <w:rPr>
          <w:rFonts w:cs="Times New Roman" w:eastAsia="Times New Roman"/>
          <w:szCs w:val="24"/>
        </w:rPr>
      </w:pPr>
    </w:p>
    <w:p w:rsidRDefault="00653B5F" w:rsidP="00653B5F" w:rsidR="00653B5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653B5F" w:rsidP="00653B5F" w:rsidR="00653B5F">
      <w:pPr>
        <w:rPr>
          <w:rFonts w:cs="Times New Roman" w:eastAsia="Times New Roman"/>
          <w:szCs w:val="20"/>
        </w:rPr>
      </w:pPr>
    </w:p>
    <w:p w:rsidRDefault="00653B5F" w:rsidP="00653B5F" w:rsidR="00653B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ANTONIUS d. o. o. Poreč, I. G. Kovačića 4, OIB </w:t>
      </w:r>
      <w:r w:rsidRPr="00653B5F">
        <w:rPr>
          <w:rFonts w:cs="Times New Roman" w:eastAsia="Times New Roman"/>
          <w:szCs w:val="24"/>
        </w:rPr>
        <w:t>24733949447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53B5F">
        <w:rPr>
          <w:rFonts w:cs="Times New Roman" w:eastAsia="Times New Roman"/>
          <w:szCs w:val="24"/>
        </w:rPr>
        <w:t>130010463</w:t>
      </w:r>
      <w:r>
        <w:rPr>
          <w:rFonts w:cs="Times New Roman" w:eastAsia="Times New Roman"/>
          <w:szCs w:val="24"/>
        </w:rPr>
        <w:t>.</w:t>
      </w:r>
    </w:p>
    <w:p w:rsidRDefault="00653B5F" w:rsidP="00653B5F" w:rsidR="00653B5F">
      <w:pPr>
        <w:ind w:firstLine="709"/>
        <w:rPr>
          <w:rFonts w:cs="Times New Roman" w:eastAsia="Times New Roman"/>
          <w:szCs w:val="24"/>
        </w:rPr>
      </w:pPr>
    </w:p>
    <w:p w:rsidRDefault="00653B5F" w:rsidP="00653B5F" w:rsidR="00653B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ANTONIUS d. o. o. Poreč, I. G. Kovačića 4, OIB </w:t>
      </w:r>
      <w:r w:rsidRPr="00653B5F">
        <w:rPr>
          <w:rFonts w:cs="Times New Roman" w:eastAsia="Times New Roman"/>
          <w:szCs w:val="24"/>
        </w:rPr>
        <w:t>24733949447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53B5F">
        <w:rPr>
          <w:rFonts w:cs="Times New Roman" w:eastAsia="Times New Roman"/>
          <w:szCs w:val="24"/>
        </w:rPr>
        <w:t>130010463</w:t>
      </w:r>
      <w:r>
        <w:rPr>
          <w:rFonts w:cs="Times New Roman" w:eastAsia="Times New Roman"/>
          <w:szCs w:val="24"/>
        </w:rPr>
        <w:t>.</w:t>
      </w:r>
    </w:p>
    <w:p w:rsidRDefault="00653B5F" w:rsidP="00653B5F" w:rsidR="00653B5F">
      <w:pPr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53B5F" w:rsidP="00653B5F" w:rsidR="00653B5F">
      <w:pPr>
        <w:ind w:firstLine="708"/>
        <w:rPr>
          <w:rFonts w:cs="Times New Roman" w:eastAsia="Times New Roman"/>
          <w:szCs w:val="24"/>
        </w:rPr>
      </w:pPr>
    </w:p>
    <w:p w:rsidRDefault="00653B5F" w:rsidP="00653B5F" w:rsidR="00653B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810628"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ANTONIUS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53B5F" w:rsidP="00653B5F" w:rsidR="00653B5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53B5F" w:rsidP="00653B5F" w:rsidR="00653B5F" w:rsidRPr="005D578C">
      <w:pPr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D09ED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53B5F" w:rsidP="00653B5F" w:rsidR="00653B5F">
      <w:pPr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53B5F" w:rsidP="00653B5F" w:rsidR="00653B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653B5F" w:rsidP="00653B5F" w:rsidR="00653B5F">
      <w:pPr>
        <w:jc w:val="left"/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jc w:val="left"/>
        <w:rPr>
          <w:rFonts w:cs="Times New Roman" w:eastAsia="Times New Roman"/>
          <w:szCs w:val="24"/>
        </w:rPr>
      </w:pPr>
    </w:p>
    <w:p w:rsidRDefault="007D09ED" w:rsidP="007D09ED" w:rsidR="007D09ED" w:rsidRPr="007D09ED">
      <w:pPr>
        <w:jc w:val="left"/>
        <w:rPr>
          <w:iCs/>
        </w:rPr>
      </w:pPr>
      <w:r w:rsidRPr="007D09ED">
        <w:rPr>
          <w:iCs/>
        </w:rPr>
        <w:t>UPUTA O PRAVNOM LIJEKU</w:t>
      </w:r>
    </w:p>
    <w:p w:rsidRDefault="007D09ED" w:rsidP="007D09ED" w:rsidR="007D09ED" w:rsidRPr="007D09ED">
      <w:pPr>
        <w:ind w:firstLine="708"/>
        <w:rPr>
          <w:iCs/>
        </w:rPr>
      </w:pPr>
      <w:r w:rsidRPr="007D09ED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7D09ED" w:rsidP="007D09ED" w:rsidR="00653B5F" w:rsidRPr="007D09ED">
      <w:pPr>
        <w:rPr>
          <w:rFonts w:cs="Times New Roman" w:eastAsia="Times New Roman"/>
          <w:szCs w:val="24"/>
        </w:rPr>
      </w:pPr>
      <w:r w:rsidRPr="007D09ED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53B5F" w:rsidP="00653B5F" w:rsidR="00653B5F">
      <w:pPr>
        <w:rPr>
          <w:rFonts w:cs="Times New Roman" w:eastAsia="Times New Roman"/>
          <w:szCs w:val="24"/>
        </w:rPr>
      </w:pPr>
    </w:p>
    <w:p w:rsidRDefault="007D09ED" w:rsidP="00653B5F" w:rsidR="007D09ED" w:rsidRPr="005D578C">
      <w:pPr>
        <w:rPr>
          <w:rFonts w:cs="Times New Roman" w:eastAsia="Times New Roman"/>
          <w:szCs w:val="24"/>
        </w:rPr>
      </w:pPr>
    </w:p>
    <w:p w:rsidRDefault="00653B5F" w:rsidP="00653B5F" w:rsidR="00653B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53B5F" w:rsidP="00653B5F" w:rsidR="00653B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53B5F" w:rsidP="00653B5F" w:rsidR="00653B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ANTONIUS d. o. o. Poreč, I. G. Kovačića 4,</w:t>
      </w:r>
    </w:p>
    <w:p w:rsidRDefault="007D09ED" w:rsidP="00653B5F" w:rsidR="00653B5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653B5F">
        <w:rPr>
          <w:rFonts w:cs="Times New Roman" w:eastAsia="Times New Roman"/>
          <w:szCs w:val="24"/>
        </w:rPr>
        <w:t xml:space="preserve">. RH, Ministarstvo financija, Porezna uprava, </w:t>
      </w:r>
      <w:r w:rsidR="00653B5F" w:rsidRPr="00386167">
        <w:rPr>
          <w:rFonts w:cs="Times New Roman" w:eastAsia="Times New Roman"/>
          <w:szCs w:val="20"/>
        </w:rPr>
        <w:t xml:space="preserve">Područni ured </w:t>
      </w:r>
      <w:r w:rsidR="00653B5F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7D09ED" w:rsidP="00653B5F" w:rsidR="00653B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="00653B5F" w:rsidRPr="00386167">
        <w:rPr>
          <w:rFonts w:cs="Times New Roman" w:eastAsia="Times New Roman"/>
          <w:szCs w:val="24"/>
        </w:rPr>
        <w:t xml:space="preserve"> </w:t>
      </w:r>
      <w:r w:rsidR="00653B5F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D09ED" w:rsidP="00653B5F" w:rsidR="00653B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653B5F">
        <w:rPr>
          <w:rFonts w:cs="Times New Roman" w:eastAsia="Times New Roman"/>
          <w:szCs w:val="24"/>
        </w:rPr>
        <w:t xml:space="preserve">. stečajni upravitelj </w:t>
      </w:r>
      <w:r w:rsidR="00653B5F">
        <w:rPr>
          <w:rFonts w:cs="Times New Roman" w:eastAsia="Times New Roman"/>
          <w:szCs w:val="20"/>
        </w:rPr>
        <w:t xml:space="preserve">Ivan Gjurašić, Zagreb, Petrinjska 28, </w:t>
      </w:r>
    </w:p>
    <w:p w:rsidRDefault="007D09ED" w:rsidP="00653B5F" w:rsidR="00653B5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653B5F">
        <w:rPr>
          <w:rFonts w:cs="Times New Roman" w:eastAsia="Times New Roman"/>
          <w:szCs w:val="24"/>
        </w:rPr>
        <w:t xml:space="preserve">. mrežna stranica e-Oglasna ploča sudova, </w:t>
      </w:r>
    </w:p>
    <w:p w:rsidRDefault="007D09ED" w:rsidP="00653B5F" w:rsidR="00653B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653B5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D09ED" w:rsidP="00653B5F" w:rsidR="00653B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653B5F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653B5F" w:rsidP="00653B5F" w:rsidR="00653B5F"/>
    <w:p w:rsidRDefault="00653B5F" w:rsidP="00653B5F" w:rsidR="00653B5F"/>
    <w:p w:rsidRDefault="00653B5F" w:rsidP="00653B5F" w:rsidR="00653B5F"/>
    <w:p w:rsidRDefault="00653B5F" w:rsidP="00653B5F" w:rsidR="00653B5F"/>
    <w:p w:rsidRDefault="008B1F60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B5F" w:rsidP="00653B5F" w:rsidR="00653B5F">
      <w:r>
        <w:separator/>
      </w:r>
    </w:p>
  </w:endnote>
  <w:endnote w:id="0" w:type="continuationSeparator">
    <w:p w:rsidRDefault="00653B5F" w:rsidP="00653B5F" w:rsidR="00653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B5F" w:rsidP="00653B5F" w:rsidR="00653B5F">
      <w:r>
        <w:separator/>
      </w:r>
    </w:p>
  </w:footnote>
  <w:footnote w:id="0" w:type="continuationSeparator">
    <w:p w:rsidRDefault="00653B5F" w:rsidP="00653B5F" w:rsidR="00653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B5F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1F6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B5F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St-119/2016-5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7684"/>
    <w:rsid w:val="002368AD"/>
    <w:rsid w:val="00577684"/>
    <w:rsid w:val="00653B5F"/>
    <w:rsid w:val="0075528E"/>
    <w:rsid w:val="0079403F"/>
    <w:rsid w:val="007D09ED"/>
    <w:rsid w:val="00810628"/>
    <w:rsid w:val="008B1F60"/>
    <w:rsid w:val="0099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B5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3B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53B5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3B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B5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3B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3B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F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F6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F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F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B5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3B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53B5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3B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B5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3B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3B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F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F6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F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F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364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ANTONIUS d.o.o. POREČ</izvorni_sadrzaj>
    <derivirana_varijabla naziv="DomainObject.Predmet.ProtustrankaFormated_1">  ANTONIUS d.o.o. POREČ</derivirana_varijabla>
  </DomainObject.Predmet.ProtustrankaFormated>
  <DomainObject.Predmet.ProtustrankaFormatedOIB>
    <izvorni_sadrzaj>  ANTONIUS d.o.o. POREČ, OIB 24733949447</izvorni_sadrzaj>
    <derivirana_varijabla naziv="DomainObject.Predmet.ProtustrankaFormatedOIB_1">  ANTONIUS d.o.o. POREČ, OIB 24733949447</derivirana_varijabla>
  </DomainObject.Predmet.ProtustrankaFormatedOIB>
  <DomainObject.Predmet.ProtustrankaFormatedWithAdress>
    <izvorni_sadrzaj> ANTONIUS d.o.o. POREČ, I. G. Kovačića 4, 52440 Poreč</izvorni_sadrzaj>
    <derivirana_varijabla naziv="DomainObject.Predmet.ProtustrankaFormatedWithAdress_1"> ANTONIUS d.o.o. POREČ, I. G. Kovačića 4, 52440 Poreč</derivirana_varijabla>
  </DomainObject.Predmet.ProtustrankaFormatedWithAdress>
  <DomainObject.Predmet.ProtustrankaFormatedWithAdressOIB>
    <izvorni_sadrzaj> ANTONIUS d.o.o. POREČ, OIB 24733949447, I. G. Kovačića 4, 52440 Poreč</izvorni_sadrzaj>
    <derivirana_varijabla naziv="DomainObject.Predmet.ProtustrankaFormatedWithAdressOIB_1"> ANTONIUS d.o.o. POREČ, OIB 24733949447, I. G. Kovačića 4, 52440 Poreč</derivirana_varijabla>
  </DomainObject.Predmet.ProtustrankaFormatedWithAdressOIB>
  <DomainObject.Predmet.ProtustrankaWithAdress>
    <izvorni_sadrzaj>ANTONIUS d.o.o. POREČ I. G. Kovačića 4, 52440 Poreč</izvorni_sadrzaj>
    <derivirana_varijabla naziv="DomainObject.Predmet.ProtustrankaWithAdress_1">ANTONIUS d.o.o. POREČ I. G. Kovačića 4, 52440 Poreč</derivirana_varijabla>
  </DomainObject.Predmet.ProtustrankaWithAdress>
  <DomainObject.Predmet.ProtustrankaWithAdressOIB>
    <izvorni_sadrzaj>ANTONIUS d.o.o. POREČ, OIB 24733949447, I. G. Kovačića 4, 52440 Poreč</izvorni_sadrzaj>
    <derivirana_varijabla naziv="DomainObject.Predmet.ProtustrankaWithAdressOIB_1">ANTONIUS d.o.o. POREČ, OIB 24733949447, I. G. Kovačića 4, 52440 Poreč</derivirana_varijabla>
  </DomainObject.Predmet.ProtustrankaWithAdressOIB>
  <DomainObject.Predmet.ProtustrankaNazivFormated>
    <izvorni_sadrzaj>ANTONIUS d.o.o. POREČ</izvorni_sadrzaj>
    <derivirana_varijabla naziv="DomainObject.Predmet.ProtustrankaNazivFormated_1">ANTONIUS d.o.o. POREČ</derivirana_varijabla>
  </DomainObject.Predmet.ProtustrankaNazivFormated>
  <DomainObject.Predmet.ProtustrankaNazivFormatedOIB>
    <izvorni_sadrzaj>ANTONIUS d.o.o. POREČ, OIB 24733949447</izvorni_sadrzaj>
    <derivirana_varijabla naziv="DomainObject.Predmet.ProtustrankaNazivFormatedOIB_1">ANTONIUS d.o.o. POREČ, OIB 24733949447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ANTONIUS d.o.o. POREČ</item>
    </izvorni_sadrzaj>
    <derivirana_varijabla naziv="DomainObject.Predmet.ProtuStrankaListFormated_1">
      <item>ANTONIUS d.o.o. POREČ</item>
    </derivirana_varijabla>
  </DomainObject.Predmet.ProtuStrankaListFormated>
  <DomainObject.Predmet.ProtuStrankaListFormatedOIB>
    <izvorni_sadrzaj>
      <item>ANTONIUS d.o.o. POREČ, OIB 24733949447</item>
    </izvorni_sadrzaj>
    <derivirana_varijabla naziv="DomainObject.Predmet.ProtuStrankaListFormatedOIB_1">
      <item>ANTONIUS d.o.o. POREČ, OIB 24733949447</item>
    </derivirana_varijabla>
  </DomainObject.Predmet.ProtuStrankaListFormatedOIB>
  <DomainObject.Predmet.ProtuStrankaListFormatedWithAdress>
    <izvorni_sadrzaj>
      <item>ANTONIUS d.o.o. POREČ, I. G. Kovačića 4, 52440 Poreč</item>
    </izvorni_sadrzaj>
    <derivirana_varijabla naziv="DomainObject.Predmet.ProtuStrankaListFormatedWithAdress_1">
      <item>ANTONIUS d.o.o. POREČ, I. G. Kovačića 4, 52440 Poreč</item>
    </derivirana_varijabla>
  </DomainObject.Predmet.ProtuStrankaListFormatedWithAdress>
  <DomainObject.Predmet.ProtuStrankaListFormatedWithAdressOIB>
    <izvorni_sadrzaj>
      <item>ANTONIUS d.o.o. POREČ, OIB 24733949447, I. G. Kovačića 4, 52440 Poreč</item>
    </izvorni_sadrzaj>
    <derivirana_varijabla naziv="DomainObject.Predmet.ProtuStrankaListFormatedWithAdressOIB_1">
      <item>ANTONIUS d.o.o. POREČ, OIB 24733949447, I. G. Kovačića 4, 52440 Poreč</item>
    </derivirana_varijabla>
  </DomainObject.Predmet.ProtuStrankaListFormatedWithAdressOIB>
  <DomainObject.Predmet.ProtuStrankaListNazivFormated>
    <izvorni_sadrzaj>
      <item>ANTONIUS d.o.o. POREČ</item>
    </izvorni_sadrzaj>
    <derivirana_varijabla naziv="DomainObject.Predmet.ProtuStrankaListNazivFormated_1">
      <item>ANTONIUS d.o.o. POREČ</item>
    </derivirana_varijabla>
  </DomainObject.Predmet.ProtuStrankaListNazivFormated>
  <DomainObject.Predmet.ProtuStrankaListNazivFormatedOIB>
    <izvorni_sadrzaj>
      <item>ANTONIUS d.o.o. POREČ, OIB 24733949447</item>
    </izvorni_sadrzaj>
    <derivirana_varijabla naziv="DomainObject.Predmet.ProtuStrankaListNazivFormatedOIB_1">
      <item>ANTONIUS d.o.o. POREČ, OIB 24733949447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ANTONIUS d.o.o. POREČ</izvorni_sadrzaj>
    <derivirana_varijabla naziv="DomainObject.Predmet.ProtustrankaIDrugi_1">ANTONIUS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ANTONIUS d.o.o. POREČ, OIB 24733949447, I. G. Kovačića 4, 52440 Poreč</izvorni_sadrzaj>
    <derivirana_varijabla naziv="DomainObject.Predmet.ProtustrankaIDrugiAdressOIB_1">ANTONIUS d.o.o. POREČ, OIB 24733949447, I. G. Kovačića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ANTONIUS d.o.o. POREČ</item>
    </izvorni_sadrzaj>
    <derivirana_varijabla naziv="DomainObject.Predmet.SudioniciListNaziv_1">
      <item>FINANCIJSKA AGENCIJA, RC RIJEKA, PODRUŽNICA PULA, PULA</item>
      <item>ANTONIUS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ANTONIUS d.o.o. POREČ, OIB 24733949447, I. G. Kovačića 4,52440 Poreč</item>
    </izvorni_sadrzaj>
    <derivirana_varijabla naziv="DomainObject.Predmet.SudioniciListAdressOIB_1">
      <item>FINANCIJSKA AGENCIJA, RC RIJEKA, PODRUŽNICA PULA, PULA, OIB 85821130368, Giardini 5,52100 Pula</item>
      <item>ANTONIUS d.o.o. POREČ, OIB 24733949447, I. G. Kovačića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24733949447</item>
    </izvorni_sadrzaj>
    <derivirana_varijabla naziv="DomainObject.Predmet.SudioniciListNazivOIB_1">
      <item>, OIB 85821130368</item>
      <item>, OIB 24733949447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2963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2016-04-07T09:39:00Z</dcterms:created>
  <dc:creator>Mihaela Kaligari</dc:creator>
  <cp:lastModifiedBy>Sanja Lakošeljac</cp:lastModifiedBy>
  <dcterms:modified xmlns:xsi="http://www.w3.org/2001/XMLSchema-instance" xsi:type="dcterms:W3CDTF">2016-04-07T09:41:00Z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