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99d1" w14:paraId="7c899d1" w:rsidRDefault="00AE649C" w:rsidP="00FA5B5E" w:rsidR="00AE649C" w:rsidRPr="00B76F3C">
      <w:pPr>
        <w:pStyle w:val="Naslov3"/>
        <w15:collapsed w:val="false"/>
      </w:pPr>
    </w:p>
    <w:p w:rsidRDefault="00BE65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E65AF" w:rsidP="00BE65AF" w:rsidR="00BE65AF" w:rsidRPr="00BE65AF">
      <w:pPr>
        <w:spacing w:after="0"/>
        <w:jc w:val="right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ab/>
      </w:r>
    </w:p>
    <w:p w:rsidRDefault="00BE65AF" w:rsidP="00BE65AF" w:rsidR="00BE65AF" w:rsidRPr="00BE65AF">
      <w:pPr>
        <w:spacing w:after="0"/>
        <w:jc w:val="right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ab/>
      </w:r>
      <w:r w:rsidRPr="00BE65AF">
        <w:rPr>
          <w:rFonts w:cs="Times New Roman" w:eastAsia="Times New Roman"/>
          <w:lang w:eastAsia="hr-HR"/>
        </w:rPr>
        <w:tab/>
      </w:r>
      <w:r w:rsidRPr="00BE65AF">
        <w:rPr>
          <w:rFonts w:cs="Times New Roman" w:eastAsia="Times New Roman"/>
          <w:lang w:eastAsia="hr-HR"/>
        </w:rPr>
        <w:tab/>
      </w:r>
      <w:r w:rsidRPr="00BE65AF">
        <w:rPr>
          <w:rFonts w:cs="Times New Roman" w:eastAsia="Times New Roman"/>
          <w:lang w:eastAsia="hr-HR"/>
        </w:rPr>
        <w:tab/>
      </w:r>
      <w:r w:rsidRPr="00BE65AF">
        <w:rPr>
          <w:rFonts w:cs="Times New Roman" w:eastAsia="Times New Roman"/>
          <w:lang w:eastAsia="hr-HR"/>
        </w:rPr>
        <w:tab/>
      </w:r>
      <w:r w:rsidRPr="00BE65AF">
        <w:rPr>
          <w:rFonts w:cs="Times New Roman" w:eastAsia="Times New Roman"/>
          <w:lang w:eastAsia="hr-HR"/>
        </w:rPr>
        <w:tab/>
      </w:r>
      <w:r w:rsidRPr="00BE65AF">
        <w:rPr>
          <w:rFonts w:cs="Times New Roman" w:eastAsia="Times New Roman"/>
          <w:lang w:eastAsia="hr-HR"/>
        </w:rPr>
        <w:tab/>
        <w:t xml:space="preserve">  Poslovni broj 3 St-863/2016-10</w:t>
      </w:r>
    </w:p>
    <w:p w:rsidRDefault="00BE65AF" w:rsidP="00BE65AF" w:rsidR="00BE65AF" w:rsidRPr="00BE65A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8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REPUBLIKA HRVATSKA</w:t>
      </w:r>
    </w:p>
    <w:p w:rsidRDefault="00BE65AF" w:rsidP="00BE65AF" w:rsidR="00BE65AF" w:rsidRPr="00BE65AF">
      <w:pPr>
        <w:spacing w:after="0"/>
        <w:ind w:firstLine="708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TRGOVAČKI SUD U ZADRU</w:t>
      </w:r>
    </w:p>
    <w:p w:rsidRDefault="00BE65AF" w:rsidP="00BE65AF" w:rsidR="00BE65AF" w:rsidRPr="00BE65AF">
      <w:pPr>
        <w:spacing w:after="0"/>
        <w:ind w:firstLine="708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Zadar, Dr. Franje Tuđmana 35</w:t>
      </w: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R E P U B L I K A  H R V A T S K A </w:t>
      </w:r>
    </w:p>
    <w:p w:rsidRDefault="00BE65AF" w:rsidP="00BE65AF" w:rsidR="00BE65AF" w:rsidRPr="00BE6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R J E Š E NJ E</w:t>
      </w:r>
    </w:p>
    <w:p w:rsidRDefault="00BE65AF" w:rsidP="00BE65AF" w:rsidR="00BE65AF" w:rsidRPr="00BE65A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HETA ASSET RESOLUTION AG, Republika Austrija, zastupanim po odvjetnicima iz Odvjetničkog društva Mamić Perić Reberski Rimac d.o.o. sa sjedištem u Zagrebu, Radnička cesta 80, za otvaranje stečajnoga postupka nad dužnikom PANORAMA d.o.o. sa sjedištem u Zadru, Ulica Jurja Bijankinija 8/D, OIB: 86480816055, zastupanim po Dinku Kovačeviću iz Zadra, a ovaj po odvjetnicima iz Odvjetničkog društva Travaš i partneri d.o.o. sa sjedištem u Zagrebu, Jurkovićeva 24,  8. srpnja 2016. </w:t>
      </w: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r i j e š i o   j e</w:t>
      </w:r>
    </w:p>
    <w:p w:rsidRDefault="00BE65AF" w:rsidP="00BE65AF" w:rsidR="00BE65AF" w:rsidRPr="00BE65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I. Sandra Gregorić Jelinek iz Zagreba, Klenovac 5, OIB: 76527594917, imenuje se za privremenu stečajnu upraviteljicu dužniku PANORAMA d.o.o. sa sjedištem u Zadru, Ulica Jurja Bijankinija 8/D, OIB: 86480816055. </w:t>
      </w: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II. Nalaže se privremenoj stečajnoj upraviteljici u roku od 45 dana od dana primitka ovog rješenja, ispitati postojanje razloga za otvaranje stečajnoga postupka nad dužnikom tj. postojanje imovine dužnika i mogu li se imovinom dužnika namiriti troškovi postupka i vjerovnici te u istom roku dostaviti u spis izvješće o utvrđenim okolnostima. </w:t>
      </w: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privremene stečajne upraviteljice dužniku.  </w:t>
      </w: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Obrazloženje</w:t>
      </w: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Rješenjem ovog suda poslovni broj gornji od 20. lipnja 2016., a povodom prijedloga vjerovnika HETA ASSET RESOLUTION AG za otvaranje stečajnog postupka uvodno označenim dužnikom, pokrenut je prethodni postupak te je zakazano ročište radi očitovanja o prijedlogu i rasprave o pretpostavkama za otvaranje stečajnoga postupka nad istim za dan 6. srpnja 2016. </w:t>
      </w: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 koja je podneskom od istog dana navela da je suglasna s otvaranjem stečajnog postupka nad dužnikom te da isti nema imovine, ne dostavljajući u spis javnoovjerovljeni prokazni popis imovine i obveza dužnika, to je temeljem odredbe čl. 119. st. 3. Stečajnog zakona (Narodne novine br. 71/15-u nastavku teksta: SZ) u svezi s odredbama čl. 5., čl. 6., čl. 7. i čl. 132. st. 1. istog, osobito radi provjere osnovanosti prednjih tvrdnji, </w:t>
      </w:r>
      <w:r w:rsidRPr="00BE65AF">
        <w:rPr>
          <w:rFonts w:cs="Times New Roman" w:eastAsia="Times New Roman"/>
          <w:lang w:eastAsia="hr-HR"/>
        </w:rPr>
        <w:lastRenderedPageBreak/>
        <w:t xml:space="preserve">trebalo imenovati privremenog stečajnog upravitelja dužniku te donijeti odluku kao u točki I. i II. izreke ovog rješenja. </w:t>
      </w: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U Zadru 8. srpnja 2016.  </w:t>
      </w:r>
    </w:p>
    <w:p w:rsidRDefault="00BE65AF" w:rsidP="00BE65AF" w:rsidR="00BE65AF" w:rsidRPr="00BE65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                                     Sutkinja:</w:t>
      </w:r>
    </w:p>
    <w:p w:rsidRDefault="00BE65AF" w:rsidP="00BE65AF" w:rsidR="00BE65AF" w:rsidRPr="00BE65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Tina Grgas</w:t>
      </w:r>
    </w:p>
    <w:p w:rsidRDefault="00BE65AF" w:rsidP="00BE65AF" w:rsidR="00BE65AF" w:rsidRPr="00BE65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UPUTA O PRAVNOM LIJEKU:</w:t>
      </w:r>
    </w:p>
    <w:p w:rsidRDefault="00BE65AF" w:rsidP="00BE65AF" w:rsidR="00BE65AF" w:rsidRPr="00BE65AF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BE65AF" w:rsidP="00BE65AF" w:rsidR="00BE65AF" w:rsidRPr="00BE65AF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E65AF" w:rsidP="00BE65AF" w:rsidR="00BE65AF" w:rsidRPr="00BE65AF">
      <w:pPr>
        <w:spacing w:after="0"/>
        <w:ind w:firstLine="36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Dostaviti : </w:t>
      </w:r>
    </w:p>
    <w:p w:rsidRDefault="00BE65AF" w:rsidP="00BE65AF" w:rsidR="00BE65AF" w:rsidRPr="00BE65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Privremenoj stečajnoj upraviteljici uz izjavu i potvrdu o imenovanju-e-mailom </w:t>
      </w:r>
    </w:p>
    <w:p w:rsidRDefault="00BE65AF" w:rsidP="00BE65AF" w:rsidR="00BE65AF" w:rsidRPr="00BE65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BE65AF" w:rsidP="00BE65AF" w:rsidR="00BE65AF" w:rsidRPr="00BE65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Dužniku po punomoćniku </w:t>
      </w:r>
    </w:p>
    <w:p w:rsidRDefault="00BE65AF" w:rsidP="00BE65AF" w:rsidR="00BE65AF" w:rsidRPr="00BE65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>Predlagatelju po punomoćniku</w:t>
      </w:r>
    </w:p>
    <w:p w:rsidRDefault="00BE65AF" w:rsidP="00BE65AF" w:rsidR="00BE65AF" w:rsidRPr="00BE65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Ostalima </w:t>
      </w:r>
    </w:p>
    <w:p w:rsidRDefault="00BE65AF" w:rsidP="00BE65AF" w:rsidR="00BE65AF" w:rsidRPr="00BE65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Svima putem e-Oglasne ploče suda </w:t>
      </w:r>
    </w:p>
    <w:p w:rsidRDefault="00BE65AF" w:rsidP="00BE65AF" w:rsidR="00BE65AF" w:rsidRPr="00BE65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65AF">
        <w:rPr>
          <w:rFonts w:cs="Times New Roman" w:eastAsia="Times New Roman"/>
          <w:lang w:eastAsia="hr-HR"/>
        </w:rPr>
        <w:t xml:space="preserve">U spis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5AF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St-863/2016-12</izvorni_sadrzaj>
    <derivirana_varijabla naziv="DomainObject.Oznaka_1">St-863/2016-12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Dinko Kovačević</izvorni_sadrzaj>
    <derivirana_varijabla naziv="DomainObject.Predmet.StrankaFormated_1">  FINA; Dinko Kovačević</derivirana_varijabla>
  </DomainObject.Predmet.StrankaFormated>
  <DomainObject.Predmet.StrankaFormatedOIB>
    <izvorni_sadrzaj>  FINA, OIB 85821130368; Dinko Kovačević, OIB 36123878836</izvorni_sadrzaj>
    <derivirana_varijabla naziv="DomainObject.Predmet.StrankaFormatedOIB_1">  FINA, OIB 85821130368; Dinko Kovačević, OIB 36123878836</derivirana_varijabla>
  </DomainObject.Predmet.StrankaFormatedOIB>
  <DomainObject.Predmet.StrankaFormatedWithAdress>
    <izvorni_sadrzaj> FINA; Dinko Kovačević, Ulica Jurja Bijankinija 8 D, 23000 Zadar</izvorni_sadrzaj>
    <derivirana_varijabla naziv="DomainObject.Predmet.StrankaFormatedWithAdress_1"> FINA; Dinko Kovačević, Ulica Jurja Bijankinija 8 D, 23000 Zadar</derivirana_varijabla>
  </DomainObject.Predmet.StrankaFormatedWithAdress>
  <DomainObject.Predmet.StrankaFormatedWithAdressOIB>
    <izvorni_sadrzaj> FINA, OIB 85821130368; Dinko Kovačević, OIB 36123878836, Ulica Jurja Bijankinija 8 D, 23000 Zadar</izvorni_sadrzaj>
    <derivirana_varijabla naziv="DomainObject.Predmet.StrankaFormatedWithAdressOIB_1"> FINA, OIB 85821130368; Dinko Kovačević, OIB 36123878836, Ulica Jurja Bijankinija 8 D, 23000 Zadar</derivirana_varijabla>
  </DomainObject.Predmet.StrankaFormatedWithAdressOIB>
  <DomainObject.Predmet.StrankaWithAdress>
    <izvorni_sadrzaj>FINA ,Dinko Kovačević Ulica Jurja Bijankinija 8 D,23000 Zadar</izvorni_sadrzaj>
    <derivirana_varijabla naziv="DomainObject.Predmet.StrankaWithAdress_1">FINA ,Dinko Kovačević Ulica Jurja Bijankinija 8 D,23000 Zadar</derivirana_varijabla>
  </DomainObject.Predmet.StrankaWithAdress>
  <DomainObject.Predmet.StrankaWithAdressOIB>
    <izvorni_sadrzaj>FINA, OIB 85821130368,Dinko Kovačević, OIB 36123878836, Ulica Jurja Bijankinija 8 D,23000 Zadar</izvorni_sadrzaj>
    <derivirana_varijabla naziv="DomainObject.Predmet.StrankaWithAdressOIB_1">FINA, OIB 85821130368,Dinko Kovačević, OIB 36123878836, Ulica Jurja Bijankinija 8 D,23000 Zadar</derivirana_varijabla>
  </DomainObject.Predmet.StrankaWithAdressOIB>
  <DomainObject.Predmet.StrankaNazivFormated>
    <izvorni_sadrzaj>FINA,Dinko Kovačević</izvorni_sadrzaj>
    <derivirana_varijabla naziv="DomainObject.Predmet.StrankaNazivFormated_1">FINA,Dinko Kovačević</derivirana_varijabla>
  </DomainObject.Predmet.StrankaNazivFormated>
  <DomainObject.Predmet.StrankaNazivFormatedOIB>
    <izvorni_sadrzaj>FINA, OIB 85821130368,Dinko Kovačević, OIB 36123878836</izvorni_sadrzaj>
    <derivirana_varijabla naziv="DomainObject.Predmet.StrankaNazivFormatedOIB_1">FINA, OIB 85821130368,Dinko Kovačević, OIB 36123878836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Dinko Kovačević</item>
    </izvorni_sadrzaj>
    <derivirana_varijabla naziv="DomainObject.Predmet.StrankaListFormated_1">
      <item>FINA</item>
      <item>Dinko Kovačević</item>
    </derivirana_varijabla>
  </DomainObject.Predmet.StrankaListFormated>
  <DomainObject.Predmet.StrankaListFormatedOIB>
    <izvorni_sadrzaj>
      <item>FINA, OIB 85821130368</item>
      <item>Dinko Kovačević, OIB 36123878836</item>
    </izvorni_sadrzaj>
    <derivirana_varijabla naziv="DomainObject.Predmet.StrankaListFormatedOIB_1">
      <item>FINA, OIB 85821130368</item>
      <item>Dinko Kovačević, OIB 36123878836</item>
    </derivirana_varijabla>
  </DomainObject.Predmet.StrankaListFormatedOIB>
  <DomainObject.Predmet.StrankaListFormatedWithAdress>
    <izvorni_sadrzaj>
      <item>FINA</item>
      <item>Dinko Kovačević, Ulica Jurja Bijankinija 8 D, 23000 Zadar</item>
    </izvorni_sadrzaj>
    <derivirana_varijabla naziv="DomainObject.Predmet.StrankaListFormatedWithAdress_1">
      <item>FINA</item>
      <item>Dinko Kovačević, Ulica Jurja Bijankinija 8 D, 23000 Zadar</item>
    </derivirana_varijabla>
  </DomainObject.Predmet.StrankaListFormatedWithAdress>
  <DomainObject.Predmet.StrankaListFormatedWithAdressOIB>
    <izvorni_sadrzaj>
      <item>FINA, OIB 85821130368</item>
      <item>Dinko Kovačević, OIB 36123878836, Ulica Jurja Bijankinija 8 D, 23000 Zadar</item>
    </izvorni_sadrzaj>
    <derivirana_varijabla naziv="DomainObject.Predmet.StrankaListFormatedWithAdressOIB_1">
      <item>FINA, OIB 85821130368</item>
      <item>Dinko Kovačević, OIB 36123878836, Ulica Jurja Bijankinija 8 D, 23000 Zadar</item>
    </derivirana_varijabla>
  </DomainObject.Predmet.StrankaListFormatedWithAdressOIB>
  <DomainObject.Predmet.StrankaListNazivFormated>
    <izvorni_sadrzaj>
      <item>FINA</item>
      <item>Dinko Kovačević</item>
    </izvorni_sadrzaj>
    <derivirana_varijabla naziv="DomainObject.Predmet.StrankaListNazivFormated_1">
      <item>FINA</item>
      <item>Dinko Kovačević</item>
    </derivirana_varijabla>
  </DomainObject.Predmet.StrankaListNazivFormated>
  <DomainObject.Predmet.StrankaListNazivFormatedOIB>
    <izvorni_sadrzaj>
      <item>FINA, OIB 85821130368</item>
      <item>Dinko Kovačević, OIB 36123878836</item>
    </izvorni_sadrzaj>
    <derivirana_varijabla naziv="DomainObject.Predmet.StrankaListNazivFormatedOIB_1">
      <item>FINA, OIB 85821130368</item>
      <item>Dinko Kovačević, OIB 36123878836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St-863/2016-12</izvorni_sadrzaj>
    <derivirana_varijabla naziv="DomainObject.PoslovniBrojDokumenta_1">St-863/2016-12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  <item>Dinko Kovačević</item>
    </izvorni_sadrzaj>
    <derivirana_varijabla naziv="DomainObject.Predmet.SudioniciListNaziv_1">
      <item>Panorama d.o.o. za poslovanje nekretninama</item>
      <item>FINA</item>
      <item>Dinko Kovačević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  <item>Dinko Kovačević, OIB 36123878836, Ulica Jurja Bijankinija 8 D,23000 Zadar</item>
    </izvorni_sadrzaj>
    <derivirana_varijabla naziv="DomainObject.Predmet.SudioniciListAdressOIB_1">
      <item>Panorama d.o.o. za poslovanje nekretninama, OIB 86480816055, Ulica Jurja Bijankinija 8/D,23000 Zadar</item>
      <item>FINA, OIB 85821130368</item>
      <item>Dinko Kovačević, OIB 36123878836,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FD422-0109-4D52-8AFA-8B0EB69B8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2804</properties:Characters>
  <properties:Lines>77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2016-07-13T06:12:00Z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