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77ff" w14:paraId="a7a77f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250235">
        <w:t>FINA – Regionalni centar Split</w:t>
      </w:r>
      <w:r w:rsidR="00250235" w:rsidRPr="00D77E52">
        <w:t xml:space="preserve">, za otvaranjem stečajnog postupka nad </w:t>
      </w:r>
      <w:r w:rsidR="00250235">
        <w:t xml:space="preserve">dužnikom </w:t>
      </w:r>
      <w:r w:rsidR="00126084">
        <w:t>VELIR d.o.o. Split, Gospinica 42, OIB: 09235624323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E0BC1">
        <w:rPr>
          <w:rFonts w:eastAsiaTheme="minorHAnsi"/>
          <w:lang w:eastAsia="en-US"/>
        </w:rPr>
        <w:t>18.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8E0BC1" w:rsidP="008E0BC1" w:rsidR="008E0BC1">
      <w:pPr>
        <w:spacing w:before="240"/>
        <w:ind w:firstLine="720"/>
        <w:jc w:val="both"/>
      </w:pPr>
      <w:r>
        <w:t>I. Pozivaju se vjerovnici dužnika i sve druge zainteresirane osobe koje imaju pravni interes za redovnim provođenjem stečajnog postupka nad dužnikom VELIR d.o.o. Split, Gospinica 42, OIB: 09235624323, da u roku od 15 dana nakon proteka osmog dana od objave ovog poziva na mrežnoj stranici e-Oglasna ploča sudova, solidarno predujme iznos od 20.000,00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11.St-133/2014"  te da ovom sudu dostave dokaz o uplati zatraženog predujma.</w:t>
      </w:r>
    </w:p>
    <w:p w:rsidRDefault="008E0BC1" w:rsidP="008E0BC1" w:rsidR="008E0BC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Pr="00FD17E3">
        <w:tab/>
      </w:r>
    </w:p>
    <w:p w:rsidRDefault="008E0BC1" w:rsidP="008E0BC1" w:rsidR="008E0BC1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8E0BC1" w:rsidP="008E0BC1" w:rsidR="008E0BC1" w:rsidRPr="00B0233A">
      <w:pPr>
        <w:jc w:val="both"/>
      </w:pPr>
      <w:r w:rsidRPr="00D2372A">
        <w:rPr>
          <w:color w:val="000000"/>
        </w:rPr>
        <w:tab/>
      </w:r>
      <w:r w:rsidRPr="00B0233A">
        <w:t xml:space="preserve">Kod ovoga suda dana 1. rujna 2014. godine zaprimljen je prijedlog Financijske agencije, odnosno Nagodbenog vijeća ST03, Klasa: UP/I-110/07/14-01/6644 Ur.br.:04-06-14-6644-15 od 21. kolovoza 2014. godine za pokretanje stečajnog postupka nad dužnikom </w:t>
      </w:r>
      <w:r w:rsidRPr="00B0233A">
        <w:rPr>
          <w:rFonts w:eastAsiaTheme="minorHAnsi"/>
          <w:lang w:eastAsia="en-US"/>
        </w:rPr>
        <w:t>VELIR d.o.o. Split, Gospinica 42, OIB: 09235624323</w:t>
      </w:r>
      <w:r w:rsidRPr="00B0233A">
        <w:t>.</w:t>
      </w:r>
    </w:p>
    <w:p w:rsidRDefault="008E0BC1" w:rsidP="008E0BC1" w:rsidR="008E0BC1" w:rsidRPr="00B0233A">
      <w:pPr>
        <w:spacing w:before="200"/>
        <w:jc w:val="both"/>
      </w:pPr>
      <w:r w:rsidRPr="00B0233A">
        <w:tab/>
        <w:t>Prijedlog je podnesen temeljem odredbe čl. 49. st. 2. Zakona o financijskom poslovanju i predstečajnoj nagodbi („Narodne novine“ broj 108/12, 144/12 i 81/13; dalje ZFPPN), a budući je Nagodbeno vijeće ST03 rješenjem Klasa: UP/I-110/07/14-01/6644 Ur.br.:04-06-14-6644-14 od 21. kolovoza 2014. godine odbacilo prijedlog dužnika za otvaranje postupka predstečajne nagodbe, a koja odluka je postala izvršna dana 1. rujna 2014. godine. Predlagatelj navodi da postoji razlog za otvaranje stečajnog postupka nad dužnikom jer da dužnik u razdoblju dužem od 60 dana ima evidentirane neizvršene osnove za plaća</w:t>
      </w:r>
      <w:r w:rsidR="00BE3005">
        <w:t>nje, pa u tom pravcu dostavlja P</w:t>
      </w:r>
      <w:r w:rsidRPr="00B0233A">
        <w:t>otvrdu FINA-e (list 4 spisa).</w:t>
      </w:r>
    </w:p>
    <w:p w:rsidRDefault="008E0BC1" w:rsidP="008E0BC1" w:rsidR="008E0BC1">
      <w:pPr>
        <w:spacing w:before="200"/>
        <w:ind w:firstLine="708"/>
        <w:jc w:val="both"/>
        <w:rPr>
          <w:color w:val="000000"/>
          <w:lang w:val="pt-BR"/>
        </w:rPr>
      </w:pPr>
      <w:r w:rsidRPr="00D2372A">
        <w:rPr>
          <w:color w:val="000000"/>
          <w:lang w:val="pt-BR"/>
        </w:rPr>
        <w:t>Rješenjem ovog suda poslovni bro</w:t>
      </w:r>
      <w:r>
        <w:rPr>
          <w:color w:val="000000"/>
          <w:lang w:val="pt-BR"/>
        </w:rPr>
        <w:t>j 11.St-133</w:t>
      </w:r>
      <w:r w:rsidRPr="00D2372A">
        <w:rPr>
          <w:color w:val="000000"/>
          <w:lang w:val="pt-BR"/>
        </w:rPr>
        <w:t xml:space="preserve">/2014 od </w:t>
      </w:r>
      <w:r>
        <w:rPr>
          <w:color w:val="000000"/>
          <w:lang w:val="pt-BR"/>
        </w:rPr>
        <w:t xml:space="preserve">23. travnja </w:t>
      </w:r>
      <w:r w:rsidRPr="00D2372A">
        <w:rPr>
          <w:color w:val="000000"/>
          <w:lang w:val="pt-BR"/>
        </w:rPr>
        <w:t xml:space="preserve">2015. godine pokrenut je prethodni postupak radi utvrđenja uvjeta za otvaranje stečajnog postupka nad </w:t>
      </w:r>
      <w:r w:rsidRPr="00D2372A">
        <w:rPr>
          <w:color w:val="000000"/>
          <w:lang w:val="pt-BR"/>
        </w:rPr>
        <w:lastRenderedPageBreak/>
        <w:t>navedenim dužnikom i zakazano je ročište radi izjašnjenja o prijedlogu za otvaranje stečajnog postupka. Zaključkom suda od istog dana naloženo je upravi dužnika u roku od 15 dana dostaviti sudu podatke o financij</w:t>
      </w:r>
      <w:r w:rsidR="00BE3005">
        <w:rPr>
          <w:color w:val="000000"/>
          <w:lang w:val="pt-BR"/>
        </w:rPr>
        <w:t>sko-gospodarskom stanju dužnika.</w:t>
      </w:r>
    </w:p>
    <w:p w:rsidRDefault="008E0BC1" w:rsidP="008E0BC1" w:rsidR="008E0BC1">
      <w:pPr>
        <w:jc w:val="both"/>
        <w:rPr>
          <w:color w:val="000000"/>
          <w:lang w:val="pt-BR"/>
        </w:rPr>
      </w:pPr>
    </w:p>
    <w:p w:rsidRDefault="008E0BC1" w:rsidP="008E0BC1" w:rsidR="008E0BC1" w:rsidRPr="008E0BC1">
      <w:pPr>
        <w:jc w:val="both"/>
        <w:rPr>
          <w:color w:val="000000"/>
        </w:rPr>
      </w:pPr>
      <w:r>
        <w:rPr>
          <w:color w:val="000000"/>
          <w:lang w:val="pt-BR"/>
        </w:rPr>
        <w:tab/>
        <w:t>Zakonski zastupnik dužnika Stanko Govorko nije se odazvao sudskom pozivu na dostavu izvješća o financijsko-gospodarskom položaju dužnika, a niti je pristupio na zakazano ročište</w:t>
      </w:r>
      <w:r w:rsidR="00BE3005">
        <w:rPr>
          <w:color w:val="000000"/>
          <w:lang w:val="pt-BR"/>
        </w:rPr>
        <w:t xml:space="preserve">, pa je ovaj sud </w:t>
      </w:r>
      <w:r w:rsidR="00BE3005">
        <w:rPr>
          <w:color w:val="000000"/>
        </w:rPr>
        <w:t>rješenjem poslovni broj</w:t>
      </w:r>
      <w:r>
        <w:rPr>
          <w:color w:val="000000"/>
        </w:rPr>
        <w:t xml:space="preserve">11. St-133/2014 od 15. lipnja 2015. godine dužniku </w:t>
      </w:r>
      <w:r w:rsidR="00BE3005">
        <w:rPr>
          <w:color w:val="000000"/>
        </w:rPr>
        <w:t>postavio privremenu</w:t>
      </w:r>
      <w:r>
        <w:rPr>
          <w:color w:val="000000"/>
        </w:rPr>
        <w:t xml:space="preserve"> stečajn</w:t>
      </w:r>
      <w:r w:rsidR="00BE3005">
        <w:rPr>
          <w:color w:val="000000"/>
        </w:rPr>
        <w:t>u</w:t>
      </w:r>
      <w:r>
        <w:rPr>
          <w:color w:val="000000"/>
        </w:rPr>
        <w:t xml:space="preserve"> upraviteljic</w:t>
      </w:r>
      <w:r w:rsidR="00BE3005">
        <w:rPr>
          <w:color w:val="000000"/>
        </w:rPr>
        <w:t>u</w:t>
      </w:r>
      <w:r>
        <w:rPr>
          <w:color w:val="000000"/>
        </w:rPr>
        <w:t xml:space="preserve"> Natalija Mladineo, kojoj je naloženo</w:t>
      </w:r>
      <w:r>
        <w:t xml:space="preserve"> ispitati imovinu stečajnog dužnika i njenu vrijednost, stanje obveza stečajnog dužnika, je li imovina stečajnog dužnika dovoljna za namirenje troškova stečajnog postupka te koliki je iznos predvidivih troškova prethodnog i otvorenog stečajnog postupka.</w:t>
      </w:r>
    </w:p>
    <w:p w:rsidRDefault="008E0BC1" w:rsidP="008E0BC1" w:rsidR="008E0BC1">
      <w:pPr>
        <w:ind w:firstLine="720"/>
        <w:jc w:val="both"/>
        <w:rPr>
          <w:szCs w:val="20"/>
        </w:rPr>
      </w:pPr>
    </w:p>
    <w:p w:rsidRDefault="008E0BC1" w:rsidP="008E0BC1" w:rsidR="008E0BC1" w:rsidRPr="008E0BC1">
      <w:pPr>
        <w:ind w:firstLine="720"/>
        <w:jc w:val="both"/>
        <w:rPr>
          <w:lang w:eastAsia="en-US"/>
        </w:rPr>
      </w:pPr>
      <w:r>
        <w:rPr>
          <w:szCs w:val="20"/>
        </w:rPr>
        <w:t>Iz izvješća privremene stečajne upraviteljice zaprimljenog kod ovoga suda dana 27. kolov</w:t>
      </w:r>
      <w:r w:rsidR="00BE3005">
        <w:rPr>
          <w:szCs w:val="20"/>
        </w:rPr>
        <w:t xml:space="preserve">oza 2015. godine proizlazi da </w:t>
      </w:r>
      <w:r>
        <w:rPr>
          <w:szCs w:val="20"/>
        </w:rPr>
        <w:t>društvo</w:t>
      </w:r>
      <w:r>
        <w:rPr>
          <w:lang w:eastAsia="en-US"/>
        </w:rPr>
        <w:t xml:space="preserve"> ne raspolaže imovinom</w:t>
      </w:r>
      <w:r w:rsidRPr="008E0BC1">
        <w:rPr>
          <w:lang w:eastAsia="en-US"/>
        </w:rPr>
        <w:t xml:space="preserve">, osim zaliha robe na skladištu, a radi se o tekstilnoj robi koja </w:t>
      </w:r>
      <w:r>
        <w:rPr>
          <w:lang w:eastAsia="en-US"/>
        </w:rPr>
        <w:t xml:space="preserve">je </w:t>
      </w:r>
      <w:r w:rsidRPr="008E0BC1">
        <w:rPr>
          <w:lang w:eastAsia="en-US"/>
        </w:rPr>
        <w:t xml:space="preserve">već duže vremena je uskladištena u neuvjetnim prostorima. Roba </w:t>
      </w:r>
      <w:r>
        <w:rPr>
          <w:lang w:eastAsia="en-US"/>
        </w:rPr>
        <w:t xml:space="preserve">da </w:t>
      </w:r>
      <w:r w:rsidRPr="008E0BC1">
        <w:rPr>
          <w:lang w:eastAsia="en-US"/>
        </w:rPr>
        <w:t xml:space="preserve">je izgubila na svojoj kvaliteti te </w:t>
      </w:r>
      <w:r>
        <w:rPr>
          <w:lang w:eastAsia="en-US"/>
        </w:rPr>
        <w:t xml:space="preserve">da </w:t>
      </w:r>
      <w:r w:rsidRPr="008E0BC1">
        <w:rPr>
          <w:lang w:eastAsia="en-US"/>
        </w:rPr>
        <w:t>ju nije moguće ponuditi na tržište. Osim navedenog, društvo</w:t>
      </w:r>
      <w:r>
        <w:rPr>
          <w:lang w:eastAsia="en-US"/>
        </w:rPr>
        <w:t xml:space="preserve"> da</w:t>
      </w:r>
      <w:r w:rsidRPr="008E0BC1">
        <w:rPr>
          <w:lang w:eastAsia="en-US"/>
        </w:rPr>
        <w:t xml:space="preserve"> raspolaže vozilom marke Peugeot, proizveden 1996. godine, koje vozilo nije uvedeno u poslovne knjige iz razloga što je otpisano. Vozilo </w:t>
      </w:r>
      <w:r>
        <w:rPr>
          <w:lang w:eastAsia="en-US"/>
        </w:rPr>
        <w:t xml:space="preserve">da </w:t>
      </w:r>
      <w:r w:rsidRPr="008E0BC1">
        <w:rPr>
          <w:lang w:eastAsia="en-US"/>
        </w:rPr>
        <w:t xml:space="preserve">se duže vremena ne koristi i nalazi se parkirano na adresi Gospinica 42, Split. U knjižici vozila </w:t>
      </w:r>
      <w:r>
        <w:rPr>
          <w:lang w:eastAsia="en-US"/>
        </w:rPr>
        <w:t xml:space="preserve">da </w:t>
      </w:r>
      <w:r w:rsidRPr="008E0BC1">
        <w:rPr>
          <w:lang w:eastAsia="en-US"/>
        </w:rPr>
        <w:t xml:space="preserve">je razvidan upis zabrane raspolaganja vozilom zbog provođenja ovrhe. </w:t>
      </w:r>
      <w:r>
        <w:rPr>
          <w:lang w:eastAsia="en-US"/>
        </w:rPr>
        <w:t>Obzirom</w:t>
      </w:r>
      <w:r w:rsidRPr="008E0BC1">
        <w:rPr>
          <w:lang w:eastAsia="en-US"/>
        </w:rPr>
        <w:t xml:space="preserve"> na starost vozila postupak njegove prodaje </w:t>
      </w:r>
      <w:r>
        <w:rPr>
          <w:lang w:eastAsia="en-US"/>
        </w:rPr>
        <w:t xml:space="preserve">da </w:t>
      </w:r>
      <w:r w:rsidRPr="008E0BC1">
        <w:rPr>
          <w:lang w:eastAsia="en-US"/>
        </w:rPr>
        <w:t xml:space="preserve">bi bio previsok te bi se polučili troškovi koji se iz prodaje istog ne bi mogli namiriti. </w:t>
      </w:r>
      <w:r>
        <w:rPr>
          <w:lang w:eastAsia="en-US"/>
        </w:rPr>
        <w:t xml:space="preserve">Slijedom navedenog, privremena stečajna upraviteljica je predložila </w:t>
      </w:r>
      <w:r w:rsidRPr="008E0BC1">
        <w:rPr>
          <w:lang w:eastAsia="en-US"/>
        </w:rPr>
        <w:t>da se stečajni postupak zaključi zbog nedostatnosti stečajne mase i nemogućnosti prodaje onoga što društvo posjeduje.</w:t>
      </w:r>
    </w:p>
    <w:p w:rsidRDefault="008E0BC1" w:rsidP="008E0BC1" w:rsidR="008E0BC1" w:rsidRPr="00D91D95">
      <w:pPr>
        <w:spacing w:before="240"/>
        <w:ind w:firstLine="720"/>
        <w:jc w:val="both"/>
        <w:rPr>
          <w:szCs w:val="20"/>
        </w:rPr>
      </w:pPr>
      <w:r w:rsidRPr="00D91D95">
        <w:rPr>
          <w:szCs w:val="20"/>
        </w:rPr>
        <w:t xml:space="preserve">Kako, dakle, iz rezultata prethodnog postupka i to </w:t>
      </w:r>
      <w:r>
        <w:rPr>
          <w:szCs w:val="20"/>
        </w:rPr>
        <w:t>prvenstveno</w:t>
      </w:r>
      <w:r w:rsidRPr="00D91D95">
        <w:rPr>
          <w:szCs w:val="20"/>
        </w:rPr>
        <w:t xml:space="preserve"> izvješća privremene stečajne upraviteljice proizlazi da dužnik nema imovine koja bi ušla u stečajnu masu i iz koje bi se mogli podmiriti barem troškovi stečajnog postupka, kao i to da je kod dužnika ispunjen stečajni razlog nesposobnosti za plaćanje, </w:t>
      </w:r>
      <w:r w:rsidRPr="00BE3005">
        <w:rPr>
          <w:szCs w:val="20"/>
        </w:rPr>
        <w:t>što proizlazi iz Potvrde FINA-</w:t>
      </w:r>
      <w:r w:rsidR="00BE3005">
        <w:rPr>
          <w:szCs w:val="20"/>
        </w:rPr>
        <w:t>e, Regionalni centar Split od 26</w:t>
      </w:r>
      <w:r w:rsidRPr="00BE3005">
        <w:rPr>
          <w:szCs w:val="20"/>
        </w:rPr>
        <w:t xml:space="preserve">. kolovoza 2015. godine, </w:t>
      </w:r>
      <w:r w:rsidR="00BE3005">
        <w:rPr>
          <w:szCs w:val="20"/>
        </w:rPr>
        <w:t>kojom se potvrđuje da dužnik u O</w:t>
      </w:r>
      <w:r w:rsidRPr="00BE3005">
        <w:rPr>
          <w:szCs w:val="20"/>
        </w:rPr>
        <w:t xml:space="preserve">čevidniku redoslijeda osnova za plaćanje ima evidentirano ukupno </w:t>
      </w:r>
      <w:r w:rsidR="00BE3005">
        <w:rPr>
          <w:szCs w:val="20"/>
        </w:rPr>
        <w:t>841 dan</w:t>
      </w:r>
      <w:r w:rsidRPr="00BE3005">
        <w:rPr>
          <w:szCs w:val="20"/>
        </w:rPr>
        <w:t xml:space="preserve"> neprekidne blokade računa zbog nepodmirenih obveza za plaćanje u ukupnom iznosu od </w:t>
      </w:r>
      <w:r w:rsidR="00BE3005">
        <w:rPr>
          <w:szCs w:val="20"/>
        </w:rPr>
        <w:t>397.757,00 kn,</w:t>
      </w:r>
      <w:r w:rsidRPr="00BE3005">
        <w:rPr>
          <w:szCs w:val="20"/>
        </w:rPr>
        <w:t xml:space="preserve"> to</w:t>
      </w:r>
      <w:r w:rsidRPr="00D91D95">
        <w:rPr>
          <w:szCs w:val="20"/>
        </w:rPr>
        <w:t xml:space="preserve"> su </w:t>
      </w:r>
      <w:r>
        <w:rPr>
          <w:szCs w:val="20"/>
        </w:rPr>
        <w:t xml:space="preserve">se </w:t>
      </w:r>
      <w:r w:rsidRPr="00D91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8E0BC1" w:rsidP="00BB7ACD" w:rsidR="00BB7ACD" w:rsidRPr="00BB7ACD">
      <w:pPr>
        <w:spacing w:before="240"/>
        <w:ind w:firstLine="720"/>
        <w:jc w:val="both"/>
        <w:rPr>
          <w:szCs w:val="20"/>
        </w:rPr>
      </w:pPr>
      <w:r w:rsidRPr="00D91D95">
        <w:rPr>
          <w:szCs w:val="20"/>
        </w:rPr>
        <w:t>Međutim, prethodno tom rješenju valjalo je najprije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BB7ACD" w:rsidP="00BB7ACD" w:rsidR="00BB7ACD" w:rsidRPr="00BB7AC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B7ACD">
        <w:rPr>
          <w:rFonts w:cs="Times New Roman" w:hAnsi="Times New Roman" w:ascii="Times New Roman"/>
          <w:sz w:val="24"/>
          <w:szCs w:val="24"/>
        </w:rPr>
        <w:t>Prema odredbi čl. 132. st. 1. Stečajnog zakona („Narodne novine“ broj 71/15; dalje: SZ/15) koja se odredba primjenjuje temeljem čl. 441. st. 2. SZ/15,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B7ACD" w:rsidP="00BB7ACD" w:rsidR="00BB7ACD" w:rsidRPr="00BB7AC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B7ACD">
        <w:rPr>
          <w:rFonts w:cs="Times New Roman" w:hAnsi="Times New Roman" w:ascii="Times New Roman"/>
          <w:sz w:val="24"/>
          <w:szCs w:val="24"/>
        </w:rPr>
        <w:t>Ako pozvane osobe ne predujme traženi iznos, sud će donijeti rješenje o otvaranju i zaključenju stečajnoga postupka (čl. 132. st. 2. SZ/15).</w:t>
      </w:r>
    </w:p>
    <w:p w:rsidRDefault="00BB7ACD" w:rsidP="00BB7ACD" w:rsidR="00BB7ACD" w:rsidRPr="00BB7AC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B7ACD">
        <w:rPr>
          <w:rFonts w:cs="Times New Roman" w:hAnsi="Times New Roman" w:ascii="Times New Roman"/>
          <w:sz w:val="24"/>
          <w:szCs w:val="24"/>
        </w:rPr>
        <w:lastRenderedPageBreak/>
        <w:t xml:space="preserve">U odnosu na visinu zatraženog predujma ističe se da je sud prilikom određivanja iznosa tog predujma imao u vidu predvidive troškove koji bi mogli nastati u ovom postupku, kao i nastale troškove prethodnog postupka. U predvidive troškove stečajnog postupka treba uračunati nagradu i naknadu stvarnih troškova stečajnog upravitelja, stvarno nastalim troškovima, kao i nagradi koja se određuje u skladu s Uredbom o kriterijima i načinu obračuna i plaćanja nagrada stečajnim upraviteljima. Pored tih troškova,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BB7ACD" w:rsidP="00BB7ACD" w:rsidR="00BB7ACD" w:rsidRPr="00BB7AC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B7ACD">
        <w:rPr>
          <w:rFonts w:cs="Times New Roman" w:hAnsi="Times New Roman" w:ascii="Times New Roman"/>
          <w:sz w:val="24"/>
          <w:szCs w:val="24"/>
        </w:rPr>
        <w:t xml:space="preserve">S obzirom na sve naprijed navedeno, ovaj sud </w:t>
      </w:r>
      <w:r w:rsidR="00C418F0">
        <w:rPr>
          <w:rFonts w:cs="Times New Roman" w:hAnsi="Times New Roman" w:ascii="Times New Roman"/>
          <w:sz w:val="24"/>
          <w:szCs w:val="24"/>
        </w:rPr>
        <w:t>smatra kako iznos predujma od 20</w:t>
      </w:r>
      <w:r w:rsidRPr="00BB7ACD">
        <w:rPr>
          <w:rFonts w:cs="Times New Roman" w:hAnsi="Times New Roman" w:ascii="Times New Roman"/>
          <w:sz w:val="24"/>
          <w:szCs w:val="24"/>
        </w:rPr>
        <w:t xml:space="preserve">.000,00 kn za pokriće troškova, kako prethodnog, tako i otvorenog stečajnog postupka, predstavlja minimalno očekivani iznos troškova koji bi mogli nastati u slučaju redovitog provođenja stečajnog postupka nad dužnikom, a koji se iz imovine dužnika ne bi mogli podmiriti. </w:t>
      </w:r>
    </w:p>
    <w:p w:rsidRDefault="00BB7ACD" w:rsidP="00BB7ACD" w:rsidR="00BB7AC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B7ACD">
        <w:rPr>
          <w:rFonts w:cs="Times New Roman" w:hAnsi="Times New Roman" w:ascii="Times New Roman"/>
          <w:sz w:val="24"/>
          <w:szCs w:val="24"/>
        </w:rPr>
        <w:t>Slijedom navedenog, a temeljem odredbe čl. 132. st. 1. i 2. SZ/15 riješeno je kao u izreci ovog rješenja.</w:t>
      </w:r>
    </w:p>
    <w:p w:rsidRDefault="008E0BC1" w:rsidP="00BB7ACD" w:rsidR="008E0BC1">
      <w:pPr>
        <w:spacing w:before="240"/>
        <w:jc w:val="center"/>
      </w:pPr>
      <w:r>
        <w:t>U Splitu, 18. studenog 2015. godine</w:t>
      </w:r>
    </w:p>
    <w:p w:rsidRDefault="008E0BC1" w:rsidP="008E0BC1" w:rsidR="008E0BC1">
      <w:pPr>
        <w:spacing w:before="240"/>
        <w:ind w:left="6480"/>
        <w:jc w:val="center"/>
      </w:pPr>
      <w:r>
        <w:t>SUTKINJA</w:t>
      </w:r>
    </w:p>
    <w:p w:rsidRDefault="008E0BC1" w:rsidP="008E0BC1" w:rsidR="008E0BC1">
      <w:pPr>
        <w:ind w:left="6480"/>
        <w:jc w:val="center"/>
      </w:pPr>
      <w:r>
        <w:t>ANA GOLUB GRUIĆ</w:t>
      </w:r>
    </w:p>
    <w:p w:rsidRDefault="008E0BC1" w:rsidP="008E0BC1" w:rsidR="008E0BC1">
      <w:pPr>
        <w:numPr>
          <w:ilvl w:val="12"/>
          <w:numId w:val="0"/>
        </w:numPr>
        <w:jc w:val="both"/>
      </w:pPr>
    </w:p>
    <w:p w:rsidRDefault="008E0BC1" w:rsidP="008E0BC1" w:rsidR="008E0BC1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8E0BC1" w:rsidP="00BB7ACD" w:rsidR="008E0BC1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BB7ACD" w:rsidP="008E0BC1" w:rsidR="00BB7ACD">
      <w:pPr>
        <w:numPr>
          <w:ilvl w:val="12"/>
          <w:numId w:val="0"/>
        </w:numPr>
        <w:spacing w:before="100"/>
        <w:jc w:val="both"/>
      </w:pPr>
    </w:p>
    <w:p w:rsidRDefault="008E0BC1" w:rsidP="008E0BC1" w:rsidR="008E0BC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AF650A" w:rsidP="008E0BC1" w:rsidR="008E0BC1">
      <w:pPr>
        <w:numPr>
          <w:ilvl w:val="12"/>
          <w:numId w:val="0"/>
        </w:numPr>
        <w:jc w:val="both"/>
      </w:pPr>
      <w:r>
        <w:t xml:space="preserve">- </w:t>
      </w:r>
      <w:r w:rsidR="008E0BC1" w:rsidRPr="0065129A">
        <w:t>dužniku</w:t>
      </w:r>
      <w:r w:rsidR="008E0BC1">
        <w:t xml:space="preserve"> </w:t>
      </w:r>
    </w:p>
    <w:p w:rsidRDefault="008E0BC1" w:rsidP="008E0BC1" w:rsidR="008E0BC1">
      <w:pPr>
        <w:numPr>
          <w:ilvl w:val="12"/>
          <w:numId w:val="0"/>
        </w:numPr>
        <w:jc w:val="both"/>
      </w:pPr>
      <w:r>
        <w:t>- privremenoj stečajnoj upraviteljici</w:t>
      </w:r>
    </w:p>
    <w:p w:rsidRDefault="008E0BC1" w:rsidP="008E0BC1" w:rsidR="008E0BC1" w:rsidRPr="0065129A">
      <w:pPr>
        <w:numPr>
          <w:ilvl w:val="12"/>
          <w:numId w:val="0"/>
        </w:numPr>
        <w:jc w:val="both"/>
      </w:pPr>
      <w:r w:rsidRPr="0065129A">
        <w:t xml:space="preserve">- </w:t>
      </w:r>
      <w:r w:rsidR="002D6365">
        <w:t>mrežna stranica</w:t>
      </w:r>
      <w:r w:rsidRPr="0065129A">
        <w:t xml:space="preserve"> </w:t>
      </w:r>
      <w:r w:rsidR="002D6365">
        <w:t>e-O</w:t>
      </w:r>
      <w:r>
        <w:t>glasna p</w:t>
      </w:r>
      <w:r w:rsidR="002D6365">
        <w:t>loča sudova</w:t>
      </w:r>
    </w:p>
    <w:p w:rsidRDefault="00AF650A" w:rsidP="00BB7ACD" w:rsidR="00CA5C34" w:rsidRPr="00513BC5">
      <w:pPr>
        <w:numPr>
          <w:ilvl w:val="12"/>
          <w:numId w:val="0"/>
        </w:numPr>
        <w:jc w:val="both"/>
      </w:pPr>
      <w:r>
        <w:t xml:space="preserve">- </w:t>
      </w:r>
      <w:r w:rsidR="008E0BC1" w:rsidRPr="0065129A">
        <w:t>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B41A7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26084">
      <w:t>133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26084">
      <w:t>133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6084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D6365"/>
    <w:rsid w:val="002E012D"/>
    <w:rsid w:val="002F1273"/>
    <w:rsid w:val="0030572B"/>
    <w:rsid w:val="003202E0"/>
    <w:rsid w:val="00321F24"/>
    <w:rsid w:val="003520C2"/>
    <w:rsid w:val="003647D7"/>
    <w:rsid w:val="0038601C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BC1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AF650A"/>
    <w:rsid w:val="00B04760"/>
    <w:rsid w:val="00B20CE9"/>
    <w:rsid w:val="00B316F2"/>
    <w:rsid w:val="00B35FF6"/>
    <w:rsid w:val="00B361C1"/>
    <w:rsid w:val="00B50150"/>
    <w:rsid w:val="00B639DE"/>
    <w:rsid w:val="00B97668"/>
    <w:rsid w:val="00BB41A7"/>
    <w:rsid w:val="00BB5EDE"/>
    <w:rsid w:val="00BB7ACD"/>
    <w:rsid w:val="00BC1BB8"/>
    <w:rsid w:val="00BC1EB9"/>
    <w:rsid w:val="00BD37FE"/>
    <w:rsid w:val="00BE3005"/>
    <w:rsid w:val="00BE64CD"/>
    <w:rsid w:val="00C071DF"/>
    <w:rsid w:val="00C07DA5"/>
    <w:rsid w:val="00C1723C"/>
    <w:rsid w:val="00C2366F"/>
    <w:rsid w:val="00C40D3E"/>
    <w:rsid w:val="00C418F0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227F"/>
    <w:rsid w:val="00F00754"/>
    <w:rsid w:val="00F10594"/>
    <w:rsid w:val="00F24E5C"/>
    <w:rsid w:val="00F430F5"/>
    <w:rsid w:val="00F57C86"/>
    <w:rsid w:val="00F643FB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8E0BC1"/>
    <w:rPr>
      <w:b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8E0BC1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2014.</izvorni_sadrzaj>
    <derivirana_varijabla naziv="DomainObject.Predmet.DatumOsnivanja_1">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St-133/2014</izvorni_sadrzaj>
    <derivirana_varijabla naziv="DomainObject.Predmet.OznakaBroj_1">St-133/2014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VELIR, društvo s ograničenom odgovornošću za trgovinu</izvorni_sadrzaj>
    <derivirana_varijabla naziv="DomainObject.Predmet.ProtustrankaFormated_1">  VELIR, društvo s ograničenom odgovornošću za trgovinu</derivirana_varijabla>
  </DomainObject.Predmet.ProtustrankaFormated>
  <DomainObject.Predmet.ProtustrankaFormatedOIB>
    <izvorni_sadrzaj>  VELIR, društvo s ograničenom odgovornošću za trgovinu, OIB 09235624323</izvorni_sadrzaj>
    <derivirana_varijabla naziv="DomainObject.Predmet.ProtustrankaFormatedOIB_1">  VELIR, društvo s ograničenom odgovornošću za trgovinu, OIB 09235624323</derivirana_varijabla>
  </DomainObject.Predmet.ProtustrankaFormatedOIB>
  <DomainObject.Predmet.ProtustrankaFormatedWithAdress>
    <izvorni_sadrzaj> VELIR, društvo s ograničenom odgovornošću za trgovinu, Gospinica 42, 21000 Split</izvorni_sadrzaj>
    <derivirana_varijabla naziv="DomainObject.Predmet.ProtustrankaFormatedWithAdress_1"> VELIR, društvo s ograničenom odgovornošću za trgovinu, Gospinica 42, 21000 Split</derivirana_varijabla>
  </DomainObject.Predmet.ProtustrankaFormatedWithAdress>
  <DomainObject.Predmet.ProtustrankaFormatedWithAdressOIB>
    <izvorni_sadrzaj> VELIR, društvo s ograničenom odgovornošću za trgovinu, OIB 09235624323, Gospinica 42, 21000 Split</izvorni_sadrzaj>
    <derivirana_varijabla naziv="DomainObject.Predmet.ProtustrankaFormatedWithAdressOIB_1"> VELIR, društvo s ograničenom odgovornošću za trgovinu, OIB 09235624323, Gospinica 42, 21000 Split</derivirana_varijabla>
  </DomainObject.Predmet.ProtustrankaFormatedWithAdressOIB>
  <DomainObject.Predmet.ProtustrankaWithAdress>
    <izvorni_sadrzaj>VELIR, društvo s ograničenom odgovornošću za trgovinu Gospinica 42, 21000 Split</izvorni_sadrzaj>
    <derivirana_varijabla naziv="DomainObject.Predmet.ProtustrankaWithAdress_1">VELIR, društvo s ograničenom odgovornošću za trgovinu Gospinica 42, 21000 Split</derivirana_varijabla>
  </DomainObject.Predmet.ProtustrankaWithAdress>
  <DomainObject.Predmet.ProtustrankaWithAdressOIB>
    <izvorni_sadrzaj>VELIR, društvo s ograničenom odgovornošću za trgovinu, OIB 09235624323, Gospinica 42, 21000 Split</izvorni_sadrzaj>
    <derivirana_varijabla naziv="DomainObject.Predmet.ProtustrankaWithAdressOIB_1">VELIR, društvo s ograničenom odgovornošću za trgovinu, OIB 09235624323, Gospinica 42, 21000 Split</derivirana_varijabla>
  </DomainObject.Predmet.ProtustrankaWithAdressOIB>
  <DomainObject.Predmet.ProtustrankaNazivFormated>
    <izvorni_sadrzaj>VELIR, društvo s ograničenom odgovornošću za trgovinu</izvorni_sadrzaj>
    <derivirana_varijabla naziv="DomainObject.Predmet.ProtustrankaNazivFormated_1">VELIR, društvo s ograničenom odgovornošću za trgovinu</derivirana_varijabla>
  </DomainObject.Predmet.ProtustrankaNazivFormated>
  <DomainObject.Predmet.ProtustrankaNazivFormatedOIB>
    <izvorni_sadrzaj>VELIR, društvo s ograničenom odgovornošću za trgovinu, OIB 09235624323</izvorni_sadrzaj>
    <derivirana_varijabla naziv="DomainObject.Predmet.ProtustrankaNazivFormatedOIB_1">VELIR, društvo s ograničenom odgovornošću za trgovinu, OIB 09235624323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VELIR, društvo s ograničenom odgovornošću za trgovinu</item>
    </izvorni_sadrzaj>
    <derivirana_varijabla naziv="DomainObject.Predmet.ProtuStrankaListFormated_1">
      <item>VELIR, društvo s ograničenom odgovornošću za trgovinu</item>
    </derivirana_varijabla>
  </DomainObject.Predmet.ProtuStrankaListFormated>
  <DomainObject.Predmet.ProtuStrankaListFormatedOIB>
    <izvorni_sadrzaj>
      <item>VELIR, društvo s ograničenom odgovornošću za trgovinu, OIB 09235624323</item>
    </izvorni_sadrzaj>
    <derivirana_varijabla naziv="DomainObject.Predmet.ProtuStrankaListFormatedOIB_1">
      <item>VELIR, društvo s ograničenom odgovornošću za trgovinu, OIB 09235624323</item>
    </derivirana_varijabla>
  </DomainObject.Predmet.ProtuStrankaListFormatedOIB>
  <DomainObject.Predmet.ProtuStrankaListFormatedWithAdress>
    <izvorni_sadrzaj>
      <item>VELIR, društvo s ograničenom odgovornošću za trgovinu, Gospinica 42, 21000 Split</item>
    </izvorni_sadrzaj>
    <derivirana_varijabla naziv="DomainObject.Predmet.ProtuStrankaListFormatedWithAdress_1">
      <item>VELIR, društvo s ograničenom odgovornošću za trgovinu, Gospinica 42, 21000 Split</item>
    </derivirana_varijabla>
  </DomainObject.Predmet.ProtuStrankaListFormatedWithAdress>
  <DomainObject.Predmet.ProtuStrankaListFormatedWithAdressOIB>
    <izvorni_sadrzaj>
      <item>VELIR, društvo s ograničenom odgovornošću za trgovinu, OIB 09235624323, Gospinica 42, 21000 Split</item>
    </izvorni_sadrzaj>
    <derivirana_varijabla naziv="DomainObject.Predmet.ProtuStrankaListFormatedWithAdressOIB_1">
      <item>VELIR, društvo s ograničenom odgovornošću za trgovinu, OIB 09235624323, Gospinica 42, 21000 Split</item>
    </derivirana_varijabla>
  </DomainObject.Predmet.ProtuStrankaListFormatedWithAdressOIB>
  <DomainObject.Predmet.ProtuStrankaListNazivFormated>
    <izvorni_sadrzaj>
      <item>VELIR, društvo s ograničenom odgovornošću za trgovinu</item>
    </izvorni_sadrzaj>
    <derivirana_varijabla naziv="DomainObject.Predmet.ProtuStrankaListNazivFormated_1">
      <item>VELIR, društvo s ograničenom odgovornošću za trgovinu</item>
    </derivirana_varijabla>
  </DomainObject.Predmet.ProtuStrankaListNazivFormated>
  <DomainObject.Predmet.ProtuStrankaListNazivFormatedOIB>
    <izvorni_sadrzaj>
      <item>VELIR, društvo s ograničenom odgovornošću za trgovinu, OIB 09235624323</item>
    </izvorni_sadrzaj>
    <derivirana_varijabla naziv="DomainObject.Predmet.ProtuStrankaListNazivFormatedOIB_1">
      <item>VELIR, društvo s ograničenom odgovornošću za trgovinu, OIB 09235624323</item>
    </derivirana_varijabla>
  </DomainObject.Predmet.ProtuStrankaListNazivFormatedOIB>
  <DomainObject.Predmet.OstaliListFormated>
    <izvorni_sadrzaj>
      <item>Stanko Govorko</item>
      <item>Natalija Mladineo</item>
    </izvorni_sadrzaj>
    <derivirana_varijabla naziv="DomainObject.Predmet.OstaliListFormated_1">
      <item>Stanko Govorko</item>
      <item>Natalija Mladineo</item>
    </derivirana_varijabla>
  </DomainObject.Predmet.OstaliListFormated>
  <DomainObject.Predmet.OstaliListFormatedOIB>
    <izvorni_sadrzaj>
      <item>Stanko Govorko, OIB 98626624953</item>
      <item>Natalija Mladineo, OIB 62875698528</item>
    </izvorni_sadrzaj>
    <derivirana_varijabla naziv="DomainObject.Predmet.OstaliListFormatedOIB_1">
      <item>Stanko Govorko, OIB 98626624953</item>
      <item>Natalija Mladineo, OIB 62875698528</item>
    </derivirana_varijabla>
  </DomainObject.Predmet.OstaliListFormatedOIB>
  <DomainObject.Predmet.OstaliListFormatedWithAdress>
    <izvorni_sadrzaj>
      <item>Stanko Govorko, Tršćanska 19, 21000 Split</item>
      <item>Natalija Mladineo, Viška 24, 21000 Split</item>
    </izvorni_sadrzaj>
    <derivirana_varijabla naziv="DomainObject.Predmet.OstaliListFormatedWithAdress_1">
      <item>Stanko Govorko, Tršćanska 19, 21000 Split</item>
      <item>Natalija Mladineo, Viška 24, 21000 Split</item>
    </derivirana_varijabla>
  </DomainObject.Predmet.OstaliListFormatedWithAdress>
  <DomainObject.Predmet.OstaliListFormatedWithAdressOIB>
    <izvorni_sadrzaj>
      <item>Stanko Govorko, OIB 98626624953, Tršćanska 19, 21000 Split</item>
      <item>Natalija Mladineo, OIB 62875698528, Viška 24, 21000 Split</item>
    </izvorni_sadrzaj>
    <derivirana_varijabla naziv="DomainObject.Predmet.OstaliListFormatedWithAdressOIB_1">
      <item>Stanko Govorko, OIB 98626624953, Tršćanska 19, 21000 Split</item>
      <item>Natalija Mladineo, OIB 62875698528, Viška 24, 21000 Split</item>
    </derivirana_varijabla>
  </DomainObject.Predmet.OstaliListFormatedWithAdressOIB>
  <DomainObject.Predmet.OstaliListNazivFormated>
    <izvorni_sadrzaj>
      <item>Stanko Govorko</item>
      <item>Natalija Mladineo</item>
    </izvorni_sadrzaj>
    <derivirana_varijabla naziv="DomainObject.Predmet.OstaliListNazivFormated_1">
      <item>Stanko Govorko</item>
      <item>Natalija Mladineo</item>
    </derivirana_varijabla>
  </DomainObject.Predmet.OstaliListNazivFormated>
  <DomainObject.Predmet.OstaliListNazivFormatedOIB>
    <izvorni_sadrzaj>
      <item>Stanko Govorko, OIB 98626624953</item>
      <item>Natalija Mladineo, OIB 62875698528</item>
    </izvorni_sadrzaj>
    <derivirana_varijabla naziv="DomainObject.Predmet.OstaliListNazivFormatedOIB_1">
      <item>Stanko Govorko, OIB 98626624953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VELIR, društvo s ograničenom odgovornošću za trgovinu</izvorni_sadrzaj>
    <derivirana_varijabla naziv="DomainObject.Predmet.ProtustrankaIDrugi_1">VELIR, društvo s ograničenom odgovornošću za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VELIR, društvo s ograničenom odgovornošću za trgovinu, OIB 09235624323, Gospinica 42, 21000 Split</izvorni_sadrzaj>
    <derivirana_varijabla naziv="DomainObject.Predmet.ProtustrankaIDrugiAdressOIB_1">VELIR, društvo s ograničenom odgovornošću za trgovinu, OIB 09235624323, Gospinica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VELIR, društvo s ograničenom odgovornošću za trgovinu</item>
      <item>Stanko Govorko</item>
      <item>Natalija Mladineo</item>
    </izvorni_sadrzaj>
    <derivirana_varijabla naziv="DomainObject.Predmet.SudioniciListNaziv_1">
      <item>FINA SPLIT</item>
      <item>VELIR, društvo s ograničenom odgovornošću za trgovinu</item>
      <item>Stanko Govorko</item>
      <item>Natalija Mladineo</item>
    </derivirana_varijabla>
  </DomainObject.Predmet.SudioniciListNaziv>
  <DomainObject.Predmet.SudioniciListAdressOIB>
    <izvorni_sadrzaj>
      <item>FINA SPLIT, Mažuranićevo šetalište 24b,21000 Split</item>
      <item>VELIR, društvo s ograničenom odgovornošću za trgovinu, OIB 09235624323, Gospinica 42,21000 Split</item>
      <item>Stanko Govorko, OIB 98626624953, Tršćanska 19,21000 Split</item>
      <item>Natalija Mladineo, OIB 62875698528, Viška 24,21000 Split</item>
    </izvorni_sadrzaj>
    <derivirana_varijabla naziv="DomainObject.Predmet.SudioniciListAdressOIB_1">
      <item>FINA SPLIT, Mažuranićevo šetalište 24b,21000 Split</item>
      <item>VELIR, društvo s ograničenom odgovornošću za trgovinu, OIB 09235624323, Gospinica 42,21000 Split</item>
      <item>Stanko Govorko, OIB 98626624953, Tršćanska 19,21000 Split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09235624323</item>
      <item>, OIB 98626624953</item>
      <item>, OIB 62875698528</item>
    </izvorni_sadrzaj>
    <derivirana_varijabla naziv="DomainObject.Predmet.SudioniciListNazivOIB_1">
      <item>, OIB null</item>
      <item>, OIB 09235624323</item>
      <item>, OIB 98626624953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15474-8919-4109-B79A-61FD4B37F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1133</properties:Words>
  <properties:Characters>6572</properties:Characters>
  <properties:Lines>113</properties:Lines>
  <properties:Paragraphs>32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2015-05-12T08:02:00Z</dcterms:created>
  <dc:creator>nmarkovic</dc:creator>
  <cp:lastModifiedBy>Ana Golub Gruić</cp:lastModifiedBy>
  <cp:lastPrinted>2015-11-18T09:07:00Z</cp:lastPrinted>
  <dcterms:modified xmlns:xsi="http://www.w3.org/2001/XMLSchema-instance" xsi:type="dcterms:W3CDTF">2015-11-18T10:56:00Z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