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179A9" w:rsidR="00D07ABD" w:rsidRPr="00D07ABD">
        <w:tc>
          <w:tcPr>
            <w:tcW w:type="dxa" w:w="2985"/>
            <w:shd w:fill="auto" w:color="auto" w:val="clear"/>
          </w:tcPr>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Republika Hrvatska</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Trgovački sud u Varaždinu</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Varaždin, Braće Radić 2</w:t>
            </w:r>
          </w:p>
        </w:tc>
      </w:tr>
    </w:tbl>
    <w:p w14:textId="b3c4cd6" w14:paraId="b3c4cd6" w:rsidRDefault="00D07ABD" w:rsidP="00D07ABD" w:rsidR="00D07ABD" w:rsidRPr="00D07ABD">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5179A9" w:rsidR="00D07ABD" w:rsidRPr="00D07ABD">
        <w:trPr>
          <w:jc w:val="right"/>
        </w:trPr>
        <w:tc>
          <w:tcPr>
            <w:tcW w:type="dxa" w:w="4320"/>
          </w:tcPr>
          <w:p w:rsidRDefault="00C727D0" w:rsidP="00D07ABD" w:rsidR="00D07ABD" w:rsidRPr="00D07ABD">
            <w:pPr>
              <w:jc w:val="right"/>
              <w:rPr>
                <w:rFonts w:cs="Times New Roman" w:hAnsi="Times New Roman" w:ascii="Times New Roman"/>
              </w:rPr>
            </w:pPr>
            <w:r>
              <w:rPr>
                <w:rFonts w:cs="Times New Roman" w:hAnsi="Times New Roman" w:ascii="Times New Roman"/>
              </w:rPr>
              <w:t>Poslovni broj: 2 St-428/2016-19</w:t>
            </w:r>
          </w:p>
        </w:tc>
      </w:tr>
    </w:tbl>
    <w:p w:rsidRDefault="00D07ABD" w:rsidP="00D07ABD" w:rsidR="00D07ABD" w:rsidRPr="00D07ABD">
      <w:pPr>
        <w:jc w:val="right"/>
        <w:rPr>
          <w:rFonts w:cs="Times New Roman" w:hAnsi="Times New Roman" w:ascii="Times New Roman"/>
          <w:lang w:eastAsia="en-AU"/>
        </w:rPr>
      </w:pPr>
    </w:p>
    <w:p w:rsidRDefault="00D07ABD" w:rsidP="00D07ABD" w:rsidR="00D07ABD" w:rsidRPr="00D07ABD">
      <w:pPr>
        <w:jc w:val="both"/>
        <w:rPr>
          <w:rFonts w:cs="Times New Roman" w:hAnsi="Times New Roman" w:ascii="Times New Roman"/>
          <w:lang w:eastAsia="en-AU"/>
        </w:rPr>
      </w:pP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 E P U B L I K A   H R V A T S K A</w:t>
      </w:r>
    </w:p>
    <w:p w:rsidRDefault="00D07ABD" w:rsidP="00D07ABD" w:rsidR="00D07ABD" w:rsidRPr="00D07ABD">
      <w:pPr>
        <w:jc w:val="center"/>
        <w:rPr>
          <w:rFonts w:cs="Times New Roman" w:hAnsi="Times New Roman" w:ascii="Times New Roman"/>
          <w:lang w:eastAsia="en-AU"/>
        </w:rPr>
      </w:pPr>
    </w:p>
    <w:p w:rsidRDefault="00D07ABD" w:rsidP="00D07ABD" w:rsidR="00D07ABD">
      <w:pPr>
        <w:jc w:val="center"/>
        <w:rPr>
          <w:rFonts w:cs="Times New Roman" w:hAnsi="Times New Roman" w:ascii="Times New Roman"/>
          <w:lang w:eastAsia="en-AU"/>
        </w:rPr>
      </w:pPr>
      <w:r w:rsidRPr="00D07ABD">
        <w:rPr>
          <w:rFonts w:cs="Times New Roman" w:hAnsi="Times New Roman" w:ascii="Times New Roman"/>
          <w:lang w:eastAsia="en-AU"/>
        </w:rPr>
        <w:t xml:space="preserve">R J E Š E NJ E   </w:t>
      </w:r>
    </w:p>
    <w:p w:rsidRDefault="00D07ABD" w:rsidP="00D07ABD" w:rsidR="00D07ABD" w:rsidRPr="00D07ABD">
      <w:pPr>
        <w:jc w:val="center"/>
        <w:rPr>
          <w:rFonts w:cs="Times New Roman" w:hAnsi="Times New Roman" w:ascii="Times New Roman"/>
          <w:lang w:eastAsia="en-AU"/>
        </w:rPr>
      </w:pPr>
    </w:p>
    <w:p w:rsidRDefault="0042249F" w:rsidP="005679AA" w:rsidR="0042249F" w:rsidRPr="004051DB">
      <w:pPr>
        <w:rPr>
          <w:rFonts w:cs="Times New Roman" w:hAnsi="Times New Roman" w:ascii="Times New Roman"/>
          <w:color w:val="FF0000"/>
        </w:rPr>
      </w:pPr>
    </w:p>
    <w:p w:rsidRDefault="00D11998" w:rsidP="00D07ABD" w:rsidR="00D07ABD" w:rsidRPr="00D11998">
      <w:pPr>
        <w:ind w:firstLine="708"/>
        <w:jc w:val="both"/>
        <w:rPr>
          <w:rFonts w:cs="Times New Roman" w:hAnsi="Times New Roman" w:ascii="Times New Roman"/>
        </w:rPr>
      </w:pPr>
      <w:r w:rsidRPr="00D11998">
        <w:rPr>
          <w:rFonts w:cs="Times New Roman" w:hAnsi="Times New Roman" w:ascii="Times New Roman"/>
        </w:rPr>
        <w:t>Trgovački sud u Varaždinu</w:t>
      </w:r>
      <w:r w:rsidR="00D07ABD">
        <w:rPr>
          <w:rFonts w:cs="Times New Roman" w:hAnsi="Times New Roman" w:ascii="Times New Roman"/>
        </w:rPr>
        <w:t>,</w:t>
      </w:r>
      <w:r w:rsidRPr="00D11998">
        <w:rPr>
          <w:rFonts w:cs="Times New Roman" w:hAnsi="Times New Roman" w:ascii="Times New Roman"/>
        </w:rPr>
        <w:t xml:space="preserve"> po sutkinji toga suda Meliti Poljanec Bubaš, kao </w:t>
      </w:r>
      <w:r w:rsidR="00C727D0">
        <w:rPr>
          <w:rFonts w:cs="Times New Roman" w:hAnsi="Times New Roman" w:ascii="Times New Roman"/>
        </w:rPr>
        <w:t>stečajnoj sutkinji</w:t>
      </w:r>
      <w:r w:rsidR="00D07ABD">
        <w:rPr>
          <w:rFonts w:cs="Times New Roman" w:hAnsi="Times New Roman" w:ascii="Times New Roman"/>
        </w:rPr>
        <w:t xml:space="preserve"> u stečajnom</w:t>
      </w:r>
      <w:r w:rsidRPr="00D11998">
        <w:rPr>
          <w:rFonts w:cs="Times New Roman" w:hAnsi="Times New Roman" w:ascii="Times New Roman"/>
        </w:rPr>
        <w:t xml:space="preserve"> predmetu</w:t>
      </w:r>
      <w:r w:rsidR="00D07ABD">
        <w:rPr>
          <w:rFonts w:cs="Times New Roman" w:hAnsi="Times New Roman" w:ascii="Times New Roman"/>
        </w:rPr>
        <w:t xml:space="preserve"> koji se vodi nad stečajnim dužnikom</w:t>
      </w:r>
      <w:r w:rsidR="00D27881">
        <w:rPr>
          <w:rFonts w:cs="Times New Roman" w:hAnsi="Times New Roman" w:ascii="Times New Roman"/>
        </w:rPr>
        <w:t xml:space="preserve"> </w:t>
      </w:r>
      <w:r w:rsidR="00C727D0">
        <w:rPr>
          <w:rFonts w:cs="Times New Roman" w:hAnsi="Times New Roman" w:ascii="Times New Roman"/>
        </w:rPr>
        <w:t xml:space="preserve">VIG d.o.o. u stečaju, </w:t>
      </w:r>
      <w:proofErr w:type="spellStart"/>
      <w:r w:rsidR="00C727D0">
        <w:rPr>
          <w:rFonts w:cs="Times New Roman" w:hAnsi="Times New Roman" w:ascii="Times New Roman"/>
        </w:rPr>
        <w:t>Strahoninec</w:t>
      </w:r>
      <w:proofErr w:type="spellEnd"/>
      <w:r w:rsidR="00C727D0">
        <w:rPr>
          <w:rFonts w:cs="Times New Roman" w:hAnsi="Times New Roman" w:ascii="Times New Roman"/>
        </w:rPr>
        <w:t xml:space="preserve">, </w:t>
      </w:r>
      <w:proofErr w:type="spellStart"/>
      <w:r w:rsidR="00C727D0">
        <w:rPr>
          <w:rFonts w:cs="Times New Roman" w:hAnsi="Times New Roman" w:ascii="Times New Roman"/>
        </w:rPr>
        <w:t>Pavleka</w:t>
      </w:r>
      <w:proofErr w:type="spellEnd"/>
      <w:r w:rsidR="00C727D0">
        <w:rPr>
          <w:rFonts w:cs="Times New Roman" w:hAnsi="Times New Roman" w:ascii="Times New Roman"/>
        </w:rPr>
        <w:t xml:space="preserve"> </w:t>
      </w:r>
      <w:proofErr w:type="spellStart"/>
      <w:r w:rsidR="00C727D0">
        <w:rPr>
          <w:rFonts w:cs="Times New Roman" w:hAnsi="Times New Roman" w:ascii="Times New Roman"/>
        </w:rPr>
        <w:t>Miškine</w:t>
      </w:r>
      <w:proofErr w:type="spellEnd"/>
      <w:r w:rsidR="00C727D0">
        <w:rPr>
          <w:rFonts w:cs="Times New Roman" w:hAnsi="Times New Roman" w:ascii="Times New Roman"/>
        </w:rPr>
        <w:t xml:space="preserve"> 72, OIB: 86198632160, zastupan po stečajnom upravitelju Zvonku </w:t>
      </w:r>
      <w:proofErr w:type="spellStart"/>
      <w:r w:rsidR="00C727D0">
        <w:rPr>
          <w:rFonts w:cs="Times New Roman" w:hAnsi="Times New Roman" w:ascii="Times New Roman"/>
        </w:rPr>
        <w:t>Hrainu</w:t>
      </w:r>
      <w:proofErr w:type="spellEnd"/>
      <w:r w:rsidR="00C727D0">
        <w:rPr>
          <w:rFonts w:cs="Times New Roman" w:hAnsi="Times New Roman" w:ascii="Times New Roman"/>
        </w:rPr>
        <w:t xml:space="preserve">, dana 19. travnja 2018. </w:t>
      </w:r>
    </w:p>
    <w:p w:rsidRDefault="004051DB" w:rsidP="004051DB" w:rsidR="004051DB">
      <w:pPr>
        <w:ind w:firstLine="708"/>
        <w:jc w:val="both"/>
        <w:rPr>
          <w:rFonts w:cs="Times New Roman" w:hAnsi="Times New Roman" w:ascii="Times New Roman"/>
        </w:rPr>
      </w:pPr>
    </w:p>
    <w:p w:rsidRDefault="00D27881" w:rsidP="004051DB" w:rsidR="00D27881" w:rsidRPr="004051DB">
      <w:pPr>
        <w:ind w:firstLine="708"/>
        <w:jc w:val="both"/>
        <w:rPr>
          <w:rFonts w:cs="Times New Roman" w:hAnsi="Times New Roman" w:ascii="Times New Roman"/>
        </w:rPr>
      </w:pPr>
    </w:p>
    <w:p w:rsidRDefault="004051DB" w:rsidP="004051DB" w:rsidR="009A2CD3"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 </w:t>
      </w:r>
      <w:r w:rsidR="0042249F">
        <w:rPr>
          <w:rFonts w:cs="Times New Roman" w:hAnsi="Times New Roman" w:ascii="Times New Roman"/>
          <w:color w:themeColor="text1" w:val="000000"/>
        </w:rPr>
        <w:t xml:space="preserve">r i j e š i o  </w:t>
      </w:r>
      <w:r w:rsidR="00D07ABD">
        <w:rPr>
          <w:rFonts w:cs="Times New Roman" w:hAnsi="Times New Roman" w:ascii="Times New Roman"/>
          <w:color w:themeColor="text1" w:val="000000"/>
        </w:rPr>
        <w:t xml:space="preserve"> </w:t>
      </w:r>
      <w:r w:rsidR="005679AA" w:rsidRPr="003441ED">
        <w:rPr>
          <w:rFonts w:cs="Times New Roman" w:hAnsi="Times New Roman" w:ascii="Times New Roman"/>
          <w:color w:themeColor="text1" w:val="000000"/>
        </w:rPr>
        <w:t>j e</w:t>
      </w:r>
    </w:p>
    <w:p w:rsidRDefault="005679AA" w:rsidP="009A2CD3" w:rsidR="00E369A6">
      <w:pPr>
        <w:rPr>
          <w:rFonts w:cs="Times New Roman" w:hAnsi="Times New Roman" w:ascii="Times New Roman"/>
        </w:rPr>
      </w:pPr>
      <w:r w:rsidRPr="003441ED">
        <w:rPr>
          <w:rFonts w:cs="Times New Roman" w:hAnsi="Times New Roman" w:ascii="Times New Roman"/>
          <w:color w:themeColor="text1" w:val="000000"/>
        </w:rPr>
        <w:t xml:space="preserve"> </w:t>
      </w:r>
      <w:r w:rsidR="0042249F" w:rsidRPr="00207EC0">
        <w:rPr>
          <w:rFonts w:cs="Times New Roman" w:hAnsi="Times New Roman" w:ascii="Times New Roman"/>
        </w:rPr>
        <w:tab/>
      </w:r>
    </w:p>
    <w:p w:rsidRDefault="00D27881" w:rsidP="009A2CD3" w:rsidR="00D27881">
      <w:pPr>
        <w:rPr>
          <w:rFonts w:cs="Times New Roman" w:hAnsi="Times New Roman" w:ascii="Times New Roman"/>
        </w:rPr>
      </w:pPr>
    </w:p>
    <w:p w:rsidRDefault="00D07ABD" w:rsidP="0042249F" w:rsidR="0042249F" w:rsidRPr="00207EC0">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Pr>
          <w:rFonts w:cs="Times New Roman" w:hAnsi="Times New Roman" w:ascii="Times New Roman"/>
        </w:rPr>
        <w:tab/>
      </w:r>
      <w:r w:rsidR="0042249F" w:rsidRPr="00207EC0">
        <w:rPr>
          <w:rFonts w:cs="Times New Roman" w:hAnsi="Times New Roman" w:ascii="Times New Roman"/>
        </w:rPr>
        <w:t>I/ Utvrđene tražbine viših isplatnih redova u kunama:</w:t>
      </w:r>
    </w:p>
    <w:p w:rsidRDefault="00D07ABD" w:rsidP="00D07ABD" w:rsidR="00D07ABD">
      <w:pPr>
        <w:rPr>
          <w:rFonts w:cs="Times New Roman" w:hAnsi="Times New Roman" w:ascii="Times New Roman"/>
          <w:b/>
        </w:rPr>
      </w:pPr>
    </w:p>
    <w:p w:rsidRDefault="00D27881" w:rsidP="00D07ABD" w:rsidR="00D27881">
      <w:pPr>
        <w:rPr>
          <w:rFonts w:cs="Times New Roman" w:hAnsi="Times New Roman" w:ascii="Times New Roman"/>
        </w:rPr>
      </w:pPr>
      <w:r w:rsidRPr="00D27881">
        <w:rPr>
          <w:rFonts w:cs="Times New Roman" w:hAnsi="Times New Roman" w:ascii="Times New Roman"/>
        </w:rPr>
        <w:tab/>
        <w:t>Tabela prvi viši isplatni red</w:t>
      </w:r>
    </w:p>
    <w:p w:rsidRDefault="00D27881" w:rsidP="00D07ABD" w:rsidR="00D27881">
      <w:pPr>
        <w:rPr>
          <w:rFonts w:cs="Times New Roman" w:hAnsi="Times New Roman" w:ascii="Times New Roman"/>
        </w:rPr>
      </w:pPr>
    </w:p>
    <w:p w:rsidRDefault="00C727D0" w:rsidP="00C727D0" w:rsidR="00C727D0" w:rsidRPr="00C727D0">
      <w:pPr>
        <w:ind w:firstLine="708"/>
        <w:jc w:val="both"/>
        <w:rPr>
          <w:rFonts w:cs="Times New Roman" w:hAnsi="Times New Roman" w:ascii="Times New Roman"/>
          <w:color w:val="000000"/>
        </w:rPr>
      </w:pPr>
    </w:p>
    <w:tbl>
      <w:tblPr>
        <w:tblW w:type="auto" w:w="0"/>
        <w:tblInd w:type="dxa" w:w="93"/>
        <w:tblLook w:val="04A0" w:noVBand="1" w:noHBand="0" w:lastColumn="0" w:firstColumn="1" w:lastRow="0" w:firstRow="1"/>
      </w:tblPr>
      <w:tblGrid>
        <w:gridCol w:w="858"/>
        <w:gridCol w:w="1992"/>
        <w:gridCol w:w="1475"/>
        <w:gridCol w:w="1337"/>
        <w:gridCol w:w="1337"/>
        <w:gridCol w:w="1337"/>
        <w:gridCol w:w="1425"/>
      </w:tblGrid>
      <w:tr w:rsidTr="00C727D0" w:rsidR="00C727D0" w:rsidRPr="00C727D0">
        <w:trPr>
          <w:trHeight w:val="780"/>
        </w:trPr>
        <w:tc>
          <w:tcPr>
            <w:tcW w:type="dxa" w:w="858"/>
            <w:tcBorders>
              <w:top w:space="0" w:sz="8" w:color="auto" w:val="single"/>
              <w:left w:space="0" w:sz="8" w:color="auto" w:val="single"/>
              <w:bottom w:space="0" w:sz="8" w:color="auto" w:val="single"/>
              <w:right w:space="0" w:sz="4" w:color="auto" w:val="single"/>
            </w:tcBorders>
            <w:shd w:fill="D9D9D9" w:color="000000" w:val="clear"/>
            <w:vAlign w:val="center"/>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R.br. prijave</w:t>
            </w:r>
          </w:p>
        </w:tc>
        <w:tc>
          <w:tcPr>
            <w:tcW w:type="dxa" w:w="1992"/>
            <w:tcBorders>
              <w:top w:space="0" w:sz="8" w:color="auto" w:val="single"/>
              <w:left w:val="nil"/>
              <w:bottom w:space="0" w:sz="8" w:color="auto" w:val="single"/>
              <w:right w:space="0" w:sz="4" w:color="auto" w:val="single"/>
            </w:tcBorders>
            <w:shd w:fill="D9D9D9" w:color="000000" w:val="clear"/>
            <w:noWrap/>
            <w:vAlign w:val="center"/>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 xml:space="preserve">NAZIV I ADRESA VJEROVNIKA </w:t>
            </w:r>
          </w:p>
        </w:tc>
        <w:tc>
          <w:tcPr>
            <w:tcW w:type="dxa" w:w="1512"/>
            <w:tcBorders>
              <w:top w:space="0" w:sz="8" w:color="auto" w:val="single"/>
              <w:left w:val="nil"/>
              <w:bottom w:space="0" w:sz="8" w:color="auto" w:val="single"/>
              <w:right w:space="0" w:sz="4" w:color="auto" w:val="single"/>
            </w:tcBorders>
            <w:shd w:fill="D9D9D9" w:color="000000" w:val="clear"/>
            <w:vAlign w:val="center"/>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PRAVNA OSNOVA</w:t>
            </w:r>
            <w:r w:rsidRPr="00C727D0">
              <w:rPr>
                <w:rFonts w:cs="Times New Roman" w:hAnsi="Times New Roman" w:ascii="Times New Roman"/>
                <w:b/>
                <w:bCs/>
                <w:sz w:val="16"/>
                <w:szCs w:val="16"/>
              </w:rPr>
              <w:br/>
              <w:t>PRIJAVLJENIH TRAŽBINA</w:t>
            </w:r>
          </w:p>
        </w:tc>
        <w:tc>
          <w:tcPr>
            <w:tcW w:type="auto" w:w="0"/>
            <w:tcBorders>
              <w:top w:space="0" w:sz="8" w:color="auto" w:val="single"/>
              <w:left w:val="nil"/>
              <w:bottom w:space="0" w:sz="8" w:color="auto" w:val="single"/>
              <w:right w:space="0" w:sz="4" w:color="auto" w:val="single"/>
            </w:tcBorders>
            <w:shd w:fill="D9D9D9" w:color="000000" w:val="clear"/>
            <w:vAlign w:val="center"/>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 xml:space="preserve">IZNOS </w:t>
            </w:r>
            <w:r w:rsidRPr="00C727D0">
              <w:rPr>
                <w:rFonts w:cs="Times New Roman" w:hAnsi="Times New Roman" w:ascii="Times New Roman"/>
                <w:b/>
                <w:bCs/>
                <w:sz w:val="16"/>
                <w:szCs w:val="16"/>
              </w:rPr>
              <w:br/>
              <w:t>PRIJAVLJENE                                                                                                                                                                                    TRAŽBINE/KN</w:t>
            </w:r>
          </w:p>
        </w:tc>
        <w:tc>
          <w:tcPr>
            <w:tcW w:type="auto" w:w="0"/>
            <w:tcBorders>
              <w:top w:space="0" w:sz="8" w:color="auto" w:val="single"/>
              <w:left w:val="nil"/>
              <w:bottom w:space="0" w:sz="8" w:color="auto" w:val="single"/>
              <w:right w:space="0" w:sz="4" w:color="auto" w:val="single"/>
            </w:tcBorders>
            <w:shd w:fill="D9D9D9" w:color="000000" w:val="clear"/>
            <w:vAlign w:val="center"/>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 xml:space="preserve">IZNOS PRIZNATE TRAŽBINE/KN                                                                                                                                                                                                                     </w:t>
            </w:r>
          </w:p>
        </w:tc>
        <w:tc>
          <w:tcPr>
            <w:tcW w:type="auto" w:w="0"/>
            <w:tcBorders>
              <w:top w:space="0" w:sz="8" w:color="auto" w:val="single"/>
              <w:left w:val="nil"/>
              <w:bottom w:space="0" w:sz="8" w:color="auto" w:val="single"/>
              <w:right w:space="0" w:sz="4" w:color="auto" w:val="single"/>
            </w:tcBorders>
            <w:shd w:fill="D9D9D9" w:color="000000" w:val="clear"/>
            <w:vAlign w:val="center"/>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 xml:space="preserve">IZNOS OSPORENE TRAŽBINE/KN </w:t>
            </w:r>
          </w:p>
        </w:tc>
        <w:tc>
          <w:tcPr>
            <w:tcW w:type="auto" w:w="0"/>
            <w:tcBorders>
              <w:top w:space="0" w:sz="8" w:color="auto" w:val="single"/>
              <w:left w:val="nil"/>
              <w:bottom w:space="0" w:sz="8" w:color="auto" w:val="single"/>
              <w:right w:space="0" w:sz="8" w:color="auto" w:val="single"/>
            </w:tcBorders>
            <w:shd w:fill="D9D9D9" w:color="000000" w:val="clear"/>
            <w:vAlign w:val="center"/>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RAZLOG OSPORAVANJA TRAŽBINE</w:t>
            </w:r>
          </w:p>
        </w:tc>
      </w:tr>
      <w:tr w:rsidTr="00C727D0" w:rsidR="00C727D0" w:rsidRPr="00C727D0">
        <w:trPr>
          <w:trHeight w:val="1350"/>
        </w:trPr>
        <w:tc>
          <w:tcPr>
            <w:tcW w:type="dxa" w:w="858"/>
            <w:tcBorders>
              <w:top w:val="nil"/>
              <w:left w:space="0" w:sz="8" w:color="auto" w:val="single"/>
              <w:bottom w:space="0" w:sz="4" w:color="auto" w:val="single"/>
              <w:right w:space="0" w:sz="4" w:color="auto" w:val="single"/>
            </w:tcBorders>
            <w:shd w:fill="auto" w:color="auto" w:val="clear"/>
            <w:noWrap/>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1.</w:t>
            </w:r>
          </w:p>
        </w:tc>
        <w:tc>
          <w:tcPr>
            <w:tcW w:type="dxa" w:w="1992"/>
            <w:tcBorders>
              <w:top w:val="nil"/>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RH - Ministarstvo financija, Porezna uprava, Područni ured Sjeverna Hrvatska,                            OIB 52634238587</w:t>
            </w:r>
          </w:p>
        </w:tc>
        <w:tc>
          <w:tcPr>
            <w:tcW w:type="dxa" w:w="1512"/>
            <w:tcBorders>
              <w:top w:val="nil"/>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porezi i doprinosi iz i na plaće radnika</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236.956,96</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236.956,96</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 </w:t>
            </w:r>
          </w:p>
        </w:tc>
        <w:tc>
          <w:tcPr>
            <w:tcW w:type="auto" w:w="0"/>
            <w:tcBorders>
              <w:top w:val="nil"/>
              <w:left w:val="nil"/>
              <w:bottom w:space="0" w:sz="4" w:color="auto" w:val="single"/>
              <w:right w:space="0" w:sz="8"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 xml:space="preserve">kamate priznate u II. viši isplatni red </w:t>
            </w:r>
          </w:p>
        </w:tc>
      </w:tr>
      <w:tr w:rsidTr="00C727D0" w:rsidR="00C727D0" w:rsidRPr="00C727D0">
        <w:trPr>
          <w:trHeight w:val="795"/>
        </w:trPr>
        <w:tc>
          <w:tcPr>
            <w:tcW w:type="dxa" w:w="858"/>
            <w:tcBorders>
              <w:top w:val="nil"/>
              <w:left w:space="0" w:sz="8" w:color="auto" w:val="single"/>
              <w:bottom w:space="0" w:sz="8" w:color="auto" w:val="single"/>
              <w:right w:space="0" w:sz="4" w:color="auto" w:val="single"/>
            </w:tcBorders>
            <w:shd w:fill="D9D9D9" w:color="000000" w:val="clear"/>
            <w:noWrap/>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 </w:t>
            </w:r>
          </w:p>
        </w:tc>
        <w:tc>
          <w:tcPr>
            <w:tcW w:type="dxa" w:w="1992"/>
            <w:tcBorders>
              <w:top w:val="nil"/>
              <w:left w:val="nil"/>
              <w:bottom w:space="0" w:sz="8" w:color="auto" w:val="single"/>
              <w:right w:space="0" w:sz="4" w:color="auto" w:val="single"/>
            </w:tcBorders>
            <w:shd w:fill="D9D9D9" w:color="000000" w:val="clear"/>
            <w:vAlign w:val="bottom"/>
            <w:hideMark/>
          </w:tcPr>
          <w:p w:rsidRDefault="00C727D0" w:rsidP="00C727D0" w:rsidR="00C727D0" w:rsidRPr="00C727D0">
            <w:pPr>
              <w:rPr>
                <w:rFonts w:cs="Times New Roman" w:hAnsi="Times New Roman" w:ascii="Times New Roman"/>
                <w:b/>
                <w:bCs/>
                <w:sz w:val="16"/>
                <w:szCs w:val="16"/>
              </w:rPr>
            </w:pPr>
            <w:r w:rsidRPr="00C727D0">
              <w:rPr>
                <w:rFonts w:cs="Times New Roman" w:hAnsi="Times New Roman" w:ascii="Times New Roman"/>
                <w:b/>
                <w:bCs/>
                <w:sz w:val="16"/>
                <w:szCs w:val="16"/>
              </w:rPr>
              <w:t>PRIJAVLJENE TRAŽBINE I VIŠI ISPLATNI RED UKUPNO</w:t>
            </w:r>
          </w:p>
        </w:tc>
        <w:tc>
          <w:tcPr>
            <w:tcW w:type="dxa" w:w="1512"/>
            <w:tcBorders>
              <w:top w:val="nil"/>
              <w:left w:val="nil"/>
              <w:bottom w:space="0" w:sz="8" w:color="auto" w:val="single"/>
              <w:right w:space="0" w:sz="4" w:color="auto" w:val="single"/>
            </w:tcBorders>
            <w:shd w:fill="D9D9D9" w:color="000000" w:val="clear"/>
            <w:hideMark/>
          </w:tcPr>
          <w:p w:rsidRDefault="00C727D0" w:rsidP="00C727D0" w:rsidR="00C727D0" w:rsidRPr="00C727D0">
            <w:pPr>
              <w:rPr>
                <w:rFonts w:cs="Times New Roman" w:hAnsi="Times New Roman" w:ascii="Times New Roman"/>
                <w:b/>
                <w:bCs/>
                <w:sz w:val="16"/>
                <w:szCs w:val="16"/>
              </w:rPr>
            </w:pPr>
            <w:r w:rsidRPr="00C727D0">
              <w:rPr>
                <w:rFonts w:cs="Times New Roman" w:hAnsi="Times New Roman" w:ascii="Times New Roman"/>
                <w:b/>
                <w:bCs/>
                <w:sz w:val="16"/>
                <w:szCs w:val="16"/>
              </w:rPr>
              <w:t> </w:t>
            </w:r>
          </w:p>
        </w:tc>
        <w:tc>
          <w:tcPr>
            <w:tcW w:type="auto" w:w="0"/>
            <w:tcBorders>
              <w:top w:val="nil"/>
              <w:left w:val="nil"/>
              <w:bottom w:space="0" w:sz="8" w:color="auto" w:val="single"/>
              <w:right w:space="0" w:sz="4" w:color="auto" w:val="single"/>
            </w:tcBorders>
            <w:shd w:fill="D9D9D9" w:color="000000" w:val="clear"/>
            <w:noWrap/>
            <w:vAlign w:val="bottom"/>
            <w:hideMark/>
          </w:tcPr>
          <w:p w:rsidRDefault="00C727D0" w:rsidP="00C727D0" w:rsidR="00C727D0" w:rsidRPr="00C727D0">
            <w:pPr>
              <w:jc w:val="right"/>
              <w:rPr>
                <w:rFonts w:cs="Times New Roman" w:hAnsi="Times New Roman" w:ascii="Times New Roman"/>
                <w:b/>
                <w:bCs/>
                <w:sz w:val="16"/>
                <w:szCs w:val="16"/>
              </w:rPr>
            </w:pPr>
            <w:r w:rsidRPr="00C727D0">
              <w:rPr>
                <w:rFonts w:cs="Times New Roman" w:hAnsi="Times New Roman" w:ascii="Times New Roman"/>
                <w:b/>
                <w:bCs/>
                <w:sz w:val="16"/>
                <w:szCs w:val="16"/>
              </w:rPr>
              <w:t>236.956,96</w:t>
            </w:r>
          </w:p>
        </w:tc>
        <w:tc>
          <w:tcPr>
            <w:tcW w:type="auto" w:w="0"/>
            <w:tcBorders>
              <w:top w:val="nil"/>
              <w:left w:val="nil"/>
              <w:bottom w:space="0" w:sz="8" w:color="auto" w:val="single"/>
              <w:right w:space="0" w:sz="4" w:color="auto" w:val="single"/>
            </w:tcBorders>
            <w:shd w:fill="D9D9D9" w:color="000000" w:val="clear"/>
            <w:noWrap/>
            <w:vAlign w:val="bottom"/>
            <w:hideMark/>
          </w:tcPr>
          <w:p w:rsidRDefault="00C727D0" w:rsidP="00C727D0" w:rsidR="00C727D0" w:rsidRPr="00C727D0">
            <w:pPr>
              <w:jc w:val="right"/>
              <w:rPr>
                <w:rFonts w:cs="Times New Roman" w:hAnsi="Times New Roman" w:ascii="Times New Roman"/>
                <w:b/>
                <w:bCs/>
                <w:sz w:val="16"/>
                <w:szCs w:val="16"/>
              </w:rPr>
            </w:pPr>
            <w:r w:rsidRPr="00C727D0">
              <w:rPr>
                <w:rFonts w:cs="Times New Roman" w:hAnsi="Times New Roman" w:ascii="Times New Roman"/>
                <w:b/>
                <w:bCs/>
                <w:sz w:val="16"/>
                <w:szCs w:val="16"/>
              </w:rPr>
              <w:t>236.956,96</w:t>
            </w:r>
          </w:p>
        </w:tc>
        <w:tc>
          <w:tcPr>
            <w:tcW w:type="auto" w:w="0"/>
            <w:tcBorders>
              <w:top w:val="nil"/>
              <w:left w:val="nil"/>
              <w:bottom w:space="0" w:sz="8" w:color="auto" w:val="single"/>
              <w:right w:space="0" w:sz="4" w:color="auto" w:val="single"/>
            </w:tcBorders>
            <w:shd w:fill="D9D9D9" w:color="000000" w:val="clear"/>
            <w:noWrap/>
            <w:hideMark/>
          </w:tcPr>
          <w:p w:rsidRDefault="00C727D0" w:rsidP="00C727D0" w:rsidR="00C727D0" w:rsidRPr="00C727D0">
            <w:pPr>
              <w:jc w:val="right"/>
              <w:rPr>
                <w:rFonts w:cs="Times New Roman" w:hAnsi="Times New Roman" w:ascii="Times New Roman"/>
                <w:b/>
                <w:bCs/>
                <w:sz w:val="16"/>
                <w:szCs w:val="16"/>
              </w:rPr>
            </w:pPr>
            <w:r w:rsidRPr="00C727D0">
              <w:rPr>
                <w:rFonts w:cs="Times New Roman" w:hAnsi="Times New Roman" w:ascii="Times New Roman"/>
                <w:b/>
                <w:bCs/>
                <w:sz w:val="16"/>
                <w:szCs w:val="16"/>
              </w:rPr>
              <w:t> </w:t>
            </w:r>
          </w:p>
        </w:tc>
        <w:tc>
          <w:tcPr>
            <w:tcW w:type="auto" w:w="0"/>
            <w:tcBorders>
              <w:top w:val="nil"/>
              <w:left w:val="nil"/>
              <w:bottom w:space="0" w:sz="8" w:color="auto" w:val="single"/>
              <w:right w:space="0" w:sz="8" w:color="auto" w:val="single"/>
            </w:tcBorders>
            <w:shd w:fill="D9D9D9" w:color="000000" w:val="clear"/>
            <w:hideMark/>
          </w:tcPr>
          <w:p w:rsidRDefault="00C727D0" w:rsidP="00C727D0" w:rsidR="00C727D0" w:rsidRPr="00C727D0">
            <w:pPr>
              <w:rPr>
                <w:rFonts w:cs="Times New Roman" w:hAnsi="Times New Roman" w:ascii="Times New Roman"/>
                <w:b/>
                <w:bCs/>
                <w:sz w:val="16"/>
                <w:szCs w:val="16"/>
              </w:rPr>
            </w:pPr>
            <w:r w:rsidRPr="00C727D0">
              <w:rPr>
                <w:rFonts w:cs="Times New Roman" w:hAnsi="Times New Roman" w:ascii="Times New Roman"/>
                <w:b/>
                <w:bCs/>
                <w:sz w:val="16"/>
                <w:szCs w:val="16"/>
              </w:rPr>
              <w:t> </w:t>
            </w:r>
          </w:p>
        </w:tc>
      </w:tr>
    </w:tbl>
    <w:p w:rsidRDefault="00D27881" w:rsidP="00D07ABD" w:rsidR="00D27881" w:rsidRPr="00D27881">
      <w:pPr>
        <w:rPr>
          <w:rFonts w:cs="Times New Roman" w:hAnsi="Times New Roman" w:ascii="Times New Roman"/>
        </w:rPr>
      </w:pPr>
    </w:p>
    <w:p w:rsidRDefault="00D27881" w:rsidP="00D07ABD" w:rsidR="005F73C9">
      <w:pPr>
        <w:ind w:firstLine="708"/>
        <w:rPr>
          <w:rFonts w:cs="Times New Roman" w:hAnsi="Times New Roman" w:ascii="Times New Roman"/>
          <w:b/>
        </w:rPr>
      </w:pPr>
      <w:r>
        <w:rPr>
          <w:rFonts w:cs="Times New Roman" w:hAnsi="Times New Roman" w:ascii="Times New Roman"/>
        </w:rPr>
        <w:t>Tabela drugi viši isplatni red</w:t>
      </w:r>
    </w:p>
    <w:p w:rsidRDefault="004051DB" w:rsidP="004051DB" w:rsidR="004051DB">
      <w:pPr>
        <w:rPr>
          <w:b/>
        </w:rPr>
      </w:pPr>
    </w:p>
    <w:tbl>
      <w:tblPr>
        <w:tblW w:type="auto" w:w="0"/>
        <w:tblInd w:type="dxa" w:w="93"/>
        <w:tblLook w:val="04A0" w:noVBand="1" w:noHBand="0" w:lastColumn="0" w:firstColumn="1" w:lastRow="0" w:firstRow="1"/>
      </w:tblPr>
      <w:tblGrid>
        <w:gridCol w:w="843"/>
        <w:gridCol w:w="1866"/>
        <w:gridCol w:w="1616"/>
        <w:gridCol w:w="1337"/>
        <w:gridCol w:w="1337"/>
        <w:gridCol w:w="1337"/>
        <w:gridCol w:w="1425"/>
      </w:tblGrid>
      <w:tr w:rsidTr="00C727D0" w:rsidR="00C727D0" w:rsidRPr="00C727D0">
        <w:trPr>
          <w:trHeight w:val="1020"/>
        </w:trPr>
        <w:tc>
          <w:tcPr>
            <w:tcW w:type="dxa" w:w="843"/>
            <w:tcBorders>
              <w:top w:space="0" w:sz="8" w:color="auto" w:val="single"/>
              <w:left w:space="0" w:sz="8" w:color="auto" w:val="single"/>
              <w:bottom w:space="0" w:sz="4" w:color="auto" w:val="single"/>
              <w:right w:space="0" w:sz="4" w:color="auto" w:val="single"/>
            </w:tcBorders>
            <w:shd w:fill="D9D9D9" w:color="000000" w:val="clear"/>
            <w:vAlign w:val="center"/>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R.br. prijave</w:t>
            </w:r>
          </w:p>
        </w:tc>
        <w:tc>
          <w:tcPr>
            <w:tcW w:type="dxa" w:w="1866"/>
            <w:tcBorders>
              <w:top w:space="0" w:sz="8" w:color="auto" w:val="single"/>
              <w:left w:val="nil"/>
              <w:bottom w:space="0" w:sz="4" w:color="auto" w:val="single"/>
              <w:right w:space="0" w:sz="4" w:color="auto" w:val="single"/>
            </w:tcBorders>
            <w:shd w:fill="D9D9D9" w:color="000000" w:val="clear"/>
            <w:noWrap/>
            <w:vAlign w:val="center"/>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 xml:space="preserve">NAZIV I ADRESA VJEROVNIKA </w:t>
            </w:r>
          </w:p>
        </w:tc>
        <w:tc>
          <w:tcPr>
            <w:tcW w:type="dxa" w:w="1648"/>
            <w:tcBorders>
              <w:top w:space="0" w:sz="8" w:color="auto" w:val="single"/>
              <w:left w:val="nil"/>
              <w:bottom w:space="0" w:sz="4" w:color="auto" w:val="single"/>
              <w:right w:space="0" w:sz="4" w:color="auto" w:val="single"/>
            </w:tcBorders>
            <w:shd w:fill="D9D9D9" w:color="000000" w:val="clear"/>
            <w:vAlign w:val="center"/>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PRAVNA OSNOVA</w:t>
            </w:r>
            <w:r w:rsidRPr="00C727D0">
              <w:rPr>
                <w:rFonts w:cs="Times New Roman" w:hAnsi="Times New Roman" w:ascii="Times New Roman"/>
                <w:b/>
                <w:bCs/>
                <w:sz w:val="16"/>
                <w:szCs w:val="16"/>
              </w:rPr>
              <w:br/>
              <w:t>PRIJAVLJENIH TRAŽBINA</w:t>
            </w:r>
          </w:p>
        </w:tc>
        <w:tc>
          <w:tcPr>
            <w:tcW w:type="auto" w:w="0"/>
            <w:tcBorders>
              <w:top w:space="0" w:sz="8" w:color="auto" w:val="single"/>
              <w:left w:val="nil"/>
              <w:bottom w:space="0" w:sz="4" w:color="auto" w:val="single"/>
              <w:right w:space="0" w:sz="4" w:color="auto" w:val="single"/>
            </w:tcBorders>
            <w:shd w:fill="D9D9D9" w:color="000000" w:val="clear"/>
            <w:vAlign w:val="center"/>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 xml:space="preserve">IZNOS </w:t>
            </w:r>
            <w:r w:rsidRPr="00C727D0">
              <w:rPr>
                <w:rFonts w:cs="Times New Roman" w:hAnsi="Times New Roman" w:ascii="Times New Roman"/>
                <w:b/>
                <w:bCs/>
                <w:sz w:val="16"/>
                <w:szCs w:val="16"/>
              </w:rPr>
              <w:br/>
              <w:t>PRIJAVLJENE                                                                                                                                                                                    TRAŽBINE/KN</w:t>
            </w:r>
          </w:p>
        </w:tc>
        <w:tc>
          <w:tcPr>
            <w:tcW w:type="auto" w:w="0"/>
            <w:tcBorders>
              <w:top w:space="0" w:sz="8" w:color="auto" w:val="single"/>
              <w:left w:val="nil"/>
              <w:bottom w:space="0" w:sz="4" w:color="auto" w:val="single"/>
              <w:right w:space="0" w:sz="4" w:color="auto" w:val="single"/>
            </w:tcBorders>
            <w:shd w:fill="D9D9D9" w:color="000000" w:val="clear"/>
            <w:vAlign w:val="center"/>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 xml:space="preserve">IZNOS </w:t>
            </w:r>
            <w:r w:rsidRPr="00C727D0">
              <w:rPr>
                <w:rFonts w:cs="Times New Roman" w:hAnsi="Times New Roman" w:ascii="Times New Roman"/>
                <w:b/>
                <w:bCs/>
                <w:sz w:val="16"/>
                <w:szCs w:val="16"/>
              </w:rPr>
              <w:br/>
              <w:t>PRIZNATE                                                                                                                                                                                    TRAŽBINE/KN</w:t>
            </w:r>
          </w:p>
        </w:tc>
        <w:tc>
          <w:tcPr>
            <w:tcW w:type="auto" w:w="0"/>
            <w:tcBorders>
              <w:top w:space="0" w:sz="8" w:color="auto" w:val="single"/>
              <w:left w:val="nil"/>
              <w:bottom w:space="0" w:sz="4" w:color="auto" w:val="single"/>
              <w:right w:space="0" w:sz="4" w:color="auto" w:val="single"/>
            </w:tcBorders>
            <w:shd w:fill="D9D9D9" w:color="000000" w:val="clear"/>
            <w:vAlign w:val="center"/>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 xml:space="preserve">IZNOS OSPORENE TRAŽBINE/KN </w:t>
            </w:r>
          </w:p>
        </w:tc>
        <w:tc>
          <w:tcPr>
            <w:tcW w:type="auto" w:w="0"/>
            <w:tcBorders>
              <w:top w:space="0" w:sz="8" w:color="auto" w:val="single"/>
              <w:left w:val="nil"/>
              <w:bottom w:space="0" w:sz="4" w:color="auto" w:val="single"/>
              <w:right w:space="0" w:sz="8" w:color="auto" w:val="single"/>
            </w:tcBorders>
            <w:shd w:fill="D9D9D9" w:color="000000" w:val="clear"/>
            <w:vAlign w:val="center"/>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RAZLOG OSPORAVANJA TRAŽBINE</w:t>
            </w:r>
          </w:p>
        </w:tc>
      </w:tr>
      <w:tr w:rsidTr="00C727D0" w:rsidR="00C727D0" w:rsidRPr="00C727D0">
        <w:trPr>
          <w:trHeight w:val="1095"/>
        </w:trPr>
        <w:tc>
          <w:tcPr>
            <w:tcW w:type="dxa" w:w="843"/>
            <w:tcBorders>
              <w:top w:space="0" w:sz="4" w:color="auto" w:val="single"/>
              <w:left w:space="0" w:sz="8" w:color="auto" w:val="single"/>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1.</w:t>
            </w:r>
          </w:p>
        </w:tc>
        <w:tc>
          <w:tcPr>
            <w:tcW w:type="dxa" w:w="1866"/>
            <w:tcBorders>
              <w:top w:space="0" w:sz="4" w:color="auto" w:val="single"/>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 xml:space="preserve">PRVI FAKTOR d.o.o.u likvidaciji, </w:t>
            </w:r>
            <w:proofErr w:type="spellStart"/>
            <w:r w:rsidRPr="00C727D0">
              <w:rPr>
                <w:rFonts w:cs="Times New Roman" w:hAnsi="Times New Roman" w:ascii="Times New Roman"/>
                <w:sz w:val="16"/>
                <w:szCs w:val="16"/>
              </w:rPr>
              <w:t>Zgareb</w:t>
            </w:r>
            <w:proofErr w:type="spellEnd"/>
            <w:r w:rsidRPr="00C727D0">
              <w:rPr>
                <w:rFonts w:cs="Times New Roman" w:hAnsi="Times New Roman" w:ascii="Times New Roman"/>
                <w:sz w:val="16"/>
                <w:szCs w:val="16"/>
              </w:rPr>
              <w:t xml:space="preserve">, </w:t>
            </w:r>
            <w:proofErr w:type="spellStart"/>
            <w:r w:rsidRPr="00C727D0">
              <w:rPr>
                <w:rFonts w:cs="Times New Roman" w:hAnsi="Times New Roman" w:ascii="Times New Roman"/>
                <w:sz w:val="16"/>
                <w:szCs w:val="16"/>
              </w:rPr>
              <w:t>Hektorovićeva</w:t>
            </w:r>
            <w:proofErr w:type="spellEnd"/>
            <w:r w:rsidRPr="00C727D0">
              <w:rPr>
                <w:rFonts w:cs="Times New Roman" w:hAnsi="Times New Roman" w:ascii="Times New Roman"/>
                <w:sz w:val="16"/>
                <w:szCs w:val="16"/>
              </w:rPr>
              <w:t xml:space="preserve"> 2/V, OIB: 63278028623</w:t>
            </w:r>
          </w:p>
        </w:tc>
        <w:tc>
          <w:tcPr>
            <w:tcW w:type="dxa" w:w="1648"/>
            <w:tcBorders>
              <w:top w:space="0" w:sz="4" w:color="auto" w:val="single"/>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trošak sudske pristojbe, sastav odgovora na tužbu</w:t>
            </w:r>
          </w:p>
        </w:tc>
        <w:tc>
          <w:tcPr>
            <w:tcW w:type="auto" w:w="0"/>
            <w:tcBorders>
              <w:top w:space="0" w:sz="4" w:color="auto" w:val="single"/>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9.600,00</w:t>
            </w:r>
          </w:p>
        </w:tc>
        <w:tc>
          <w:tcPr>
            <w:tcW w:type="auto" w:w="0"/>
            <w:tcBorders>
              <w:top w:space="0" w:sz="4" w:color="auto" w:val="single"/>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p>
        </w:tc>
        <w:tc>
          <w:tcPr>
            <w:tcW w:type="auto" w:w="0"/>
            <w:tcBorders>
              <w:top w:space="0" w:sz="4" w:color="auto" w:val="single"/>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9.600,00</w:t>
            </w:r>
          </w:p>
        </w:tc>
        <w:tc>
          <w:tcPr>
            <w:tcW w:type="auto" w:w="0"/>
            <w:tcBorders>
              <w:top w:space="0" w:sz="4" w:color="auto" w:val="single"/>
              <w:left w:val="nil"/>
              <w:bottom w:space="0" w:sz="4" w:color="auto" w:val="single"/>
              <w:right w:space="0" w:sz="8" w:color="auto" w:val="single"/>
            </w:tcBorders>
            <w:shd w:fill="auto" w:color="auto" w:val="clear"/>
            <w:hideMark/>
          </w:tcPr>
          <w:p w:rsidRDefault="00C727D0" w:rsidP="00C727D0" w:rsidR="00C727D0" w:rsidRPr="00C727D0">
            <w:pPr>
              <w:jc w:val="center"/>
              <w:rPr>
                <w:rFonts w:cs="Times New Roman" w:hAnsi="Times New Roman" w:ascii="Times New Roman"/>
                <w:sz w:val="16"/>
                <w:szCs w:val="16"/>
              </w:rPr>
            </w:pPr>
          </w:p>
        </w:tc>
      </w:tr>
      <w:tr w:rsidTr="00C727D0" w:rsidR="00C727D0" w:rsidRPr="00C727D0">
        <w:trPr>
          <w:trHeight w:val="1020"/>
        </w:trPr>
        <w:tc>
          <w:tcPr>
            <w:tcW w:type="dxa" w:w="843"/>
            <w:tcBorders>
              <w:top w:space="0" w:sz="4" w:color="auto" w:val="single"/>
              <w:left w:space="0" w:sz="8" w:color="auto" w:val="single"/>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lastRenderedPageBreak/>
              <w:t>2.</w:t>
            </w:r>
          </w:p>
        </w:tc>
        <w:tc>
          <w:tcPr>
            <w:tcW w:type="dxa" w:w="1866"/>
            <w:tcBorders>
              <w:top w:space="0" w:sz="4" w:color="auto" w:val="single"/>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A.M.C.MEĐIMURJE d.o.o., Čakovec,Športska 8, OIB: 82230527201</w:t>
            </w:r>
          </w:p>
        </w:tc>
        <w:tc>
          <w:tcPr>
            <w:tcW w:type="dxa" w:w="1648"/>
            <w:tcBorders>
              <w:top w:space="0" w:sz="4" w:color="auto" w:val="single"/>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 xml:space="preserve">Rješenje o ovrsi broj </w:t>
            </w:r>
            <w:proofErr w:type="spellStart"/>
            <w:r w:rsidRPr="00C727D0">
              <w:rPr>
                <w:rFonts w:cs="Times New Roman" w:hAnsi="Times New Roman" w:ascii="Times New Roman"/>
                <w:sz w:val="16"/>
                <w:szCs w:val="16"/>
              </w:rPr>
              <w:t>Ovr</w:t>
            </w:r>
            <w:proofErr w:type="spellEnd"/>
            <w:r w:rsidRPr="00C727D0">
              <w:rPr>
                <w:rFonts w:cs="Times New Roman" w:hAnsi="Times New Roman" w:ascii="Times New Roman"/>
                <w:sz w:val="16"/>
                <w:szCs w:val="16"/>
              </w:rPr>
              <w:t>-883/11 od 01.02.2012.,obračun zateznih kamata</w:t>
            </w:r>
          </w:p>
        </w:tc>
        <w:tc>
          <w:tcPr>
            <w:tcW w:type="auto" w:w="0"/>
            <w:tcBorders>
              <w:top w:space="0" w:sz="4" w:color="auto" w:val="single"/>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22.362,12</w:t>
            </w:r>
          </w:p>
        </w:tc>
        <w:tc>
          <w:tcPr>
            <w:tcW w:type="auto" w:w="0"/>
            <w:tcBorders>
              <w:top w:space="0" w:sz="4" w:color="auto" w:val="single"/>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22.362,12</w:t>
            </w:r>
          </w:p>
        </w:tc>
        <w:tc>
          <w:tcPr>
            <w:tcW w:type="auto" w:w="0"/>
            <w:tcBorders>
              <w:top w:space="0" w:sz="4" w:color="auto" w:val="single"/>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p>
        </w:tc>
        <w:tc>
          <w:tcPr>
            <w:tcW w:type="auto" w:w="0"/>
            <w:tcBorders>
              <w:top w:space="0" w:sz="4" w:color="auto" w:val="single"/>
              <w:left w:val="nil"/>
              <w:bottom w:space="0" w:sz="4" w:color="auto" w:val="single"/>
              <w:right w:space="0" w:sz="8" w:color="auto" w:val="single"/>
            </w:tcBorders>
            <w:shd w:fill="auto" w:color="auto" w:val="clear"/>
            <w:hideMark/>
          </w:tcPr>
          <w:p w:rsidRDefault="00C727D0" w:rsidP="00C727D0" w:rsidR="00C727D0" w:rsidRPr="00C727D0">
            <w:pPr>
              <w:jc w:val="center"/>
              <w:rPr>
                <w:rFonts w:cs="Times New Roman" w:hAnsi="Times New Roman" w:ascii="Times New Roman"/>
                <w:sz w:val="16"/>
                <w:szCs w:val="16"/>
              </w:rPr>
            </w:pPr>
          </w:p>
        </w:tc>
      </w:tr>
      <w:tr w:rsidTr="00C727D0" w:rsidR="00C727D0" w:rsidRPr="00C727D0">
        <w:trPr>
          <w:trHeight w:val="2580"/>
        </w:trPr>
        <w:tc>
          <w:tcPr>
            <w:tcW w:type="dxa" w:w="843"/>
            <w:tcBorders>
              <w:top w:space="0" w:sz="4" w:color="auto" w:val="single"/>
              <w:left w:space="0" w:sz="8" w:color="auto" w:val="single"/>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3.</w:t>
            </w:r>
          </w:p>
        </w:tc>
        <w:tc>
          <w:tcPr>
            <w:tcW w:type="dxa" w:w="1866"/>
            <w:tcBorders>
              <w:top w:space="0" w:sz="4" w:color="auto" w:val="single"/>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 xml:space="preserve">VLADIMIR ŠTEINGLIN, </w:t>
            </w:r>
            <w:proofErr w:type="spellStart"/>
            <w:r w:rsidRPr="00C727D0">
              <w:rPr>
                <w:rFonts w:cs="Times New Roman" w:hAnsi="Times New Roman" w:ascii="Times New Roman"/>
                <w:sz w:val="16"/>
                <w:szCs w:val="16"/>
              </w:rPr>
              <w:t>Strahoninec</w:t>
            </w:r>
            <w:proofErr w:type="spellEnd"/>
            <w:r w:rsidRPr="00C727D0">
              <w:rPr>
                <w:rFonts w:cs="Times New Roman" w:hAnsi="Times New Roman" w:ascii="Times New Roman"/>
                <w:sz w:val="16"/>
                <w:szCs w:val="16"/>
              </w:rPr>
              <w:t xml:space="preserve">, </w:t>
            </w:r>
            <w:proofErr w:type="spellStart"/>
            <w:r w:rsidRPr="00C727D0">
              <w:rPr>
                <w:rFonts w:cs="Times New Roman" w:hAnsi="Times New Roman" w:ascii="Times New Roman"/>
                <w:sz w:val="16"/>
                <w:szCs w:val="16"/>
              </w:rPr>
              <w:t>P.Miškine</w:t>
            </w:r>
            <w:proofErr w:type="spellEnd"/>
            <w:r w:rsidRPr="00C727D0">
              <w:rPr>
                <w:rFonts w:cs="Times New Roman" w:hAnsi="Times New Roman" w:ascii="Times New Roman"/>
                <w:sz w:val="16"/>
                <w:szCs w:val="16"/>
              </w:rPr>
              <w:t xml:space="preserve"> 72, OIB: 76660692756</w:t>
            </w:r>
          </w:p>
        </w:tc>
        <w:tc>
          <w:tcPr>
            <w:tcW w:type="dxa" w:w="1648"/>
            <w:tcBorders>
              <w:top w:space="0" w:sz="4" w:color="auto" w:val="single"/>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 xml:space="preserve">Odluke T.D.VIG d.o.o. od dana 11.01.2010., odluke </w:t>
            </w:r>
            <w:proofErr w:type="spellStart"/>
            <w:r w:rsidRPr="00C727D0">
              <w:rPr>
                <w:rFonts w:cs="Times New Roman" w:hAnsi="Times New Roman" w:ascii="Times New Roman"/>
                <w:sz w:val="16"/>
                <w:szCs w:val="16"/>
              </w:rPr>
              <w:t>T.D</w:t>
            </w:r>
            <w:proofErr w:type="spellEnd"/>
            <w:r w:rsidRPr="00C727D0">
              <w:rPr>
                <w:rFonts w:cs="Times New Roman" w:hAnsi="Times New Roman" w:ascii="Times New Roman"/>
                <w:sz w:val="16"/>
                <w:szCs w:val="16"/>
              </w:rPr>
              <w:t xml:space="preserve">: VIG d.o.o. u likvidaciji od dana 03.12.2015., dopuna </w:t>
            </w:r>
            <w:proofErr w:type="spellStart"/>
            <w:r w:rsidRPr="00C727D0">
              <w:rPr>
                <w:rFonts w:cs="Times New Roman" w:hAnsi="Times New Roman" w:ascii="Times New Roman"/>
                <w:sz w:val="16"/>
                <w:szCs w:val="16"/>
              </w:rPr>
              <w:t>odlukeT.D</w:t>
            </w:r>
            <w:proofErr w:type="spellEnd"/>
            <w:r w:rsidRPr="00C727D0">
              <w:rPr>
                <w:rFonts w:cs="Times New Roman" w:hAnsi="Times New Roman" w:ascii="Times New Roman"/>
                <w:sz w:val="16"/>
                <w:szCs w:val="16"/>
              </w:rPr>
              <w:t xml:space="preserve">. VIG d.o.o. u likvidaciji od dana 17.12.2015., odluke </w:t>
            </w:r>
            <w:proofErr w:type="spellStart"/>
            <w:r w:rsidRPr="00C727D0">
              <w:rPr>
                <w:rFonts w:cs="Times New Roman" w:hAnsi="Times New Roman" w:ascii="Times New Roman"/>
                <w:sz w:val="16"/>
                <w:szCs w:val="16"/>
              </w:rPr>
              <w:t>T.D</w:t>
            </w:r>
            <w:proofErr w:type="spellEnd"/>
            <w:r w:rsidRPr="00C727D0">
              <w:rPr>
                <w:rFonts w:cs="Times New Roman" w:hAnsi="Times New Roman" w:ascii="Times New Roman"/>
                <w:sz w:val="16"/>
                <w:szCs w:val="16"/>
              </w:rPr>
              <w:t>. VIG d.o.o.u likvidaciji od dana 02.10.2017.</w:t>
            </w:r>
          </w:p>
        </w:tc>
        <w:tc>
          <w:tcPr>
            <w:tcW w:type="auto" w:w="0"/>
            <w:tcBorders>
              <w:top w:space="0" w:sz="4" w:color="auto" w:val="single"/>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1.131.736,63</w:t>
            </w:r>
          </w:p>
        </w:tc>
        <w:tc>
          <w:tcPr>
            <w:tcW w:type="auto" w:w="0"/>
            <w:tcBorders>
              <w:top w:space="0" w:sz="4" w:color="auto" w:val="single"/>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1.131.736,63</w:t>
            </w:r>
          </w:p>
        </w:tc>
        <w:tc>
          <w:tcPr>
            <w:tcW w:type="auto" w:w="0"/>
            <w:tcBorders>
              <w:top w:space="0" w:sz="4" w:color="auto" w:val="single"/>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p>
        </w:tc>
        <w:tc>
          <w:tcPr>
            <w:tcW w:type="auto" w:w="0"/>
            <w:tcBorders>
              <w:top w:space="0" w:sz="4" w:color="auto" w:val="single"/>
              <w:left w:val="nil"/>
              <w:bottom w:space="0" w:sz="4" w:color="auto" w:val="single"/>
              <w:right w:space="0" w:sz="8" w:color="auto" w:val="single"/>
            </w:tcBorders>
            <w:shd w:fill="auto" w:color="auto" w:val="clear"/>
            <w:hideMark/>
          </w:tcPr>
          <w:p w:rsidRDefault="00C727D0" w:rsidP="00C727D0" w:rsidR="00C727D0" w:rsidRPr="00C727D0">
            <w:pPr>
              <w:jc w:val="center"/>
              <w:rPr>
                <w:rFonts w:cs="Times New Roman" w:hAnsi="Times New Roman" w:ascii="Times New Roman"/>
                <w:sz w:val="16"/>
                <w:szCs w:val="16"/>
              </w:rPr>
            </w:pPr>
          </w:p>
        </w:tc>
      </w:tr>
      <w:tr w:rsidTr="00C727D0" w:rsidR="00C727D0" w:rsidRPr="00C727D0">
        <w:trPr>
          <w:trHeight w:val="2565"/>
        </w:trPr>
        <w:tc>
          <w:tcPr>
            <w:tcW w:type="dxa" w:w="843"/>
            <w:tcBorders>
              <w:top w:space="0" w:sz="4" w:color="auto" w:val="single"/>
              <w:left w:space="0" w:sz="8" w:color="auto" w:val="single"/>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4.</w:t>
            </w:r>
          </w:p>
        </w:tc>
        <w:tc>
          <w:tcPr>
            <w:tcW w:type="dxa" w:w="1866"/>
            <w:tcBorders>
              <w:top w:space="0" w:sz="4" w:color="auto" w:val="single"/>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B2 KAPITAL d.o.o., Zagreb, Radnička cesta 41, OIB: 57509775367</w:t>
            </w:r>
          </w:p>
        </w:tc>
        <w:tc>
          <w:tcPr>
            <w:tcW w:type="dxa" w:w="1648"/>
            <w:tcBorders>
              <w:top w:space="0" w:sz="4" w:color="auto" w:val="single"/>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Ugovor o dugoročnom kreditu br. 5103427392 od dana 20.02.2007., Aneks Ugovora o dugoročnom kreditu br. 5103427392 od dana 22.02.2007., Ugovor o okvirnom iznosu zaduženja i osiguranju broj ES 156/07-1 OD 12.02.2007.</w:t>
            </w:r>
          </w:p>
        </w:tc>
        <w:tc>
          <w:tcPr>
            <w:tcW w:type="auto" w:w="0"/>
            <w:tcBorders>
              <w:top w:space="0" w:sz="4" w:color="auto" w:val="single"/>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2.472.073,55</w:t>
            </w:r>
          </w:p>
        </w:tc>
        <w:tc>
          <w:tcPr>
            <w:tcW w:type="auto" w:w="0"/>
            <w:tcBorders>
              <w:top w:space="0" w:sz="4" w:color="auto" w:val="single"/>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2.472.073,55</w:t>
            </w:r>
          </w:p>
        </w:tc>
        <w:tc>
          <w:tcPr>
            <w:tcW w:type="auto" w:w="0"/>
            <w:tcBorders>
              <w:top w:space="0" w:sz="4" w:color="auto" w:val="single"/>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p>
        </w:tc>
        <w:tc>
          <w:tcPr>
            <w:tcW w:type="auto" w:w="0"/>
            <w:tcBorders>
              <w:top w:space="0" w:sz="4" w:color="auto" w:val="single"/>
              <w:left w:val="nil"/>
              <w:bottom w:space="0" w:sz="4" w:color="auto" w:val="single"/>
              <w:right w:space="0" w:sz="8" w:color="auto" w:val="single"/>
            </w:tcBorders>
            <w:shd w:fill="auto" w:color="auto" w:val="clear"/>
            <w:hideMark/>
          </w:tcPr>
          <w:p w:rsidRDefault="00C727D0" w:rsidP="00C727D0" w:rsidR="00C727D0" w:rsidRPr="00C727D0">
            <w:pPr>
              <w:jc w:val="center"/>
              <w:rPr>
                <w:rFonts w:cs="Times New Roman" w:hAnsi="Times New Roman" w:ascii="Times New Roman"/>
                <w:sz w:val="16"/>
                <w:szCs w:val="16"/>
              </w:rPr>
            </w:pPr>
          </w:p>
        </w:tc>
      </w:tr>
      <w:tr w:rsidTr="00C727D0" w:rsidR="00C727D0" w:rsidRPr="00C727D0">
        <w:trPr>
          <w:trHeight w:val="1155"/>
        </w:trPr>
        <w:tc>
          <w:tcPr>
            <w:tcW w:type="dxa" w:w="843"/>
            <w:tcBorders>
              <w:top w:val="nil"/>
              <w:left w:space="0" w:sz="8" w:color="auto" w:val="single"/>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5.</w:t>
            </w:r>
          </w:p>
        </w:tc>
        <w:tc>
          <w:tcPr>
            <w:tcW w:type="dxa" w:w="1866"/>
            <w:tcBorders>
              <w:top w:val="nil"/>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RH - Ministarstvo financija, Porezna uprava, Područni ured Sjeverna Hrvatska, OIB 52634238587</w:t>
            </w:r>
          </w:p>
        </w:tc>
        <w:tc>
          <w:tcPr>
            <w:tcW w:type="dxa" w:w="1648"/>
            <w:tcBorders>
              <w:top w:val="nil"/>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porezi, prisilne naplate, novčane kazne PU, kamate</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354.661,37</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354.661,37</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p>
        </w:tc>
        <w:tc>
          <w:tcPr>
            <w:tcW w:type="auto" w:w="0"/>
            <w:tcBorders>
              <w:top w:val="nil"/>
              <w:left w:val="nil"/>
              <w:bottom w:space="0" w:sz="4" w:color="auto" w:val="single"/>
              <w:right w:space="0" w:sz="8" w:color="auto" w:val="single"/>
            </w:tcBorders>
            <w:shd w:fill="auto" w:color="auto" w:val="clear"/>
            <w:hideMark/>
          </w:tcPr>
          <w:p w:rsidRDefault="00C727D0" w:rsidP="00C727D0" w:rsidR="00C727D0" w:rsidRPr="00C727D0">
            <w:pPr>
              <w:jc w:val="center"/>
              <w:rPr>
                <w:rFonts w:cs="Times New Roman" w:hAnsi="Times New Roman" w:ascii="Times New Roman"/>
                <w:sz w:val="16"/>
                <w:szCs w:val="16"/>
              </w:rPr>
            </w:pPr>
          </w:p>
        </w:tc>
      </w:tr>
      <w:tr w:rsidTr="00C727D0" w:rsidR="00C727D0" w:rsidRPr="00C727D0">
        <w:trPr>
          <w:trHeight w:val="1800"/>
        </w:trPr>
        <w:tc>
          <w:tcPr>
            <w:tcW w:type="dxa" w:w="843"/>
            <w:tcBorders>
              <w:top w:val="nil"/>
              <w:left w:space="0" w:sz="8" w:color="auto" w:val="single"/>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6.</w:t>
            </w:r>
          </w:p>
        </w:tc>
        <w:tc>
          <w:tcPr>
            <w:tcW w:type="dxa" w:w="1866"/>
            <w:tcBorders>
              <w:top w:val="nil"/>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MEĐIMURSKE VODE  d.o.o., Čakovec, Matice hrvatske 10, OIB: 81394716246</w:t>
            </w:r>
          </w:p>
        </w:tc>
        <w:tc>
          <w:tcPr>
            <w:tcW w:type="dxa" w:w="1648"/>
            <w:tcBorders>
              <w:top w:val="nil"/>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 xml:space="preserve">Rješenje o ovrsi broj </w:t>
            </w:r>
            <w:proofErr w:type="spellStart"/>
            <w:r w:rsidRPr="00C727D0">
              <w:rPr>
                <w:rFonts w:cs="Times New Roman" w:hAnsi="Times New Roman" w:ascii="Times New Roman"/>
                <w:sz w:val="16"/>
                <w:szCs w:val="16"/>
              </w:rPr>
              <w:t>Posl</w:t>
            </w:r>
            <w:proofErr w:type="spellEnd"/>
            <w:r w:rsidRPr="00C727D0">
              <w:rPr>
                <w:rFonts w:cs="Times New Roman" w:hAnsi="Times New Roman" w:ascii="Times New Roman"/>
                <w:sz w:val="16"/>
                <w:szCs w:val="16"/>
              </w:rPr>
              <w:t>. br.-191/12 od 27.01.2012., Posl.br. 815/12 od 16.07.2002. Posl.br. 1541/13 od 06.11.2013., obračun zateznih kamata</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6.997,67</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6.997,67</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p>
        </w:tc>
        <w:tc>
          <w:tcPr>
            <w:tcW w:type="auto" w:w="0"/>
            <w:tcBorders>
              <w:top w:val="nil"/>
              <w:left w:val="nil"/>
              <w:bottom w:space="0" w:sz="4" w:color="auto" w:val="single"/>
              <w:right w:space="0" w:sz="8" w:color="auto" w:val="single"/>
            </w:tcBorders>
            <w:shd w:fill="auto" w:color="auto" w:val="clear"/>
            <w:hideMark/>
          </w:tcPr>
          <w:p w:rsidRDefault="00C727D0" w:rsidP="00C727D0" w:rsidR="00C727D0" w:rsidRPr="00C727D0">
            <w:pPr>
              <w:jc w:val="center"/>
              <w:rPr>
                <w:rFonts w:cs="Times New Roman" w:hAnsi="Times New Roman" w:ascii="Times New Roman"/>
                <w:sz w:val="16"/>
                <w:szCs w:val="16"/>
              </w:rPr>
            </w:pPr>
          </w:p>
        </w:tc>
      </w:tr>
      <w:tr w:rsidTr="00C727D0" w:rsidR="00C727D0" w:rsidRPr="00C727D0">
        <w:trPr>
          <w:trHeight w:val="1020"/>
        </w:trPr>
        <w:tc>
          <w:tcPr>
            <w:tcW w:type="dxa" w:w="843"/>
            <w:tcBorders>
              <w:top w:val="nil"/>
              <w:left w:space="0" w:sz="8" w:color="auto" w:val="single"/>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7.</w:t>
            </w:r>
          </w:p>
        </w:tc>
        <w:tc>
          <w:tcPr>
            <w:tcW w:type="dxa" w:w="1866"/>
            <w:tcBorders>
              <w:top w:val="nil"/>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 xml:space="preserve">GRAD d.o.o. Supetar,Petra Jakšića 17, OIB: 79182010236 </w:t>
            </w:r>
          </w:p>
        </w:tc>
        <w:tc>
          <w:tcPr>
            <w:tcW w:type="dxa" w:w="1648"/>
            <w:tcBorders>
              <w:top w:val="nil"/>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 xml:space="preserve">nepravomoćno Rješenje o ovrsi </w:t>
            </w:r>
            <w:proofErr w:type="spellStart"/>
            <w:r w:rsidRPr="00C727D0">
              <w:rPr>
                <w:rFonts w:cs="Times New Roman" w:hAnsi="Times New Roman" w:ascii="Times New Roman"/>
                <w:sz w:val="16"/>
                <w:szCs w:val="16"/>
              </w:rPr>
              <w:t>Ovrv</w:t>
            </w:r>
            <w:proofErr w:type="spellEnd"/>
            <w:r w:rsidRPr="00C727D0">
              <w:rPr>
                <w:rFonts w:cs="Times New Roman" w:hAnsi="Times New Roman" w:ascii="Times New Roman"/>
                <w:sz w:val="16"/>
                <w:szCs w:val="16"/>
              </w:rPr>
              <w:t>-1236/15 od 29.05.2015.</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5.199,00</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5.199,00</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p>
        </w:tc>
        <w:tc>
          <w:tcPr>
            <w:tcW w:type="auto" w:w="0"/>
            <w:tcBorders>
              <w:top w:val="nil"/>
              <w:left w:val="nil"/>
              <w:bottom w:space="0" w:sz="4" w:color="auto" w:val="single"/>
              <w:right w:space="0" w:sz="8" w:color="auto" w:val="single"/>
            </w:tcBorders>
            <w:shd w:fill="auto" w:color="auto" w:val="clear"/>
            <w:hideMark/>
          </w:tcPr>
          <w:p w:rsidRDefault="00C727D0" w:rsidP="00C727D0" w:rsidR="00C727D0" w:rsidRPr="00C727D0">
            <w:pPr>
              <w:jc w:val="center"/>
              <w:rPr>
                <w:rFonts w:cs="Times New Roman" w:hAnsi="Times New Roman" w:ascii="Times New Roman"/>
                <w:sz w:val="16"/>
                <w:szCs w:val="16"/>
              </w:rPr>
            </w:pPr>
          </w:p>
        </w:tc>
      </w:tr>
      <w:tr w:rsidTr="00C727D0" w:rsidR="00C727D0" w:rsidRPr="00C727D0">
        <w:trPr>
          <w:trHeight w:val="1305"/>
        </w:trPr>
        <w:tc>
          <w:tcPr>
            <w:tcW w:type="dxa" w:w="843"/>
            <w:tcBorders>
              <w:top w:val="nil"/>
              <w:left w:space="0" w:sz="8" w:color="auto" w:val="single"/>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8.</w:t>
            </w:r>
          </w:p>
        </w:tc>
        <w:tc>
          <w:tcPr>
            <w:tcW w:type="dxa" w:w="1866"/>
            <w:tcBorders>
              <w:top w:val="nil"/>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SLAVKO MITROVIĆ, Čakovec, Bana Josipa Jelačića 133, OIB: 99426133106</w:t>
            </w:r>
          </w:p>
        </w:tc>
        <w:tc>
          <w:tcPr>
            <w:tcW w:type="dxa" w:w="1648"/>
            <w:tcBorders>
              <w:top w:val="nil"/>
              <w:left w:val="nil"/>
              <w:bottom w:space="0" w:sz="4" w:color="auto" w:val="single"/>
              <w:right w:space="0" w:sz="4" w:color="auto" w:val="single"/>
            </w:tcBorders>
            <w:shd w:fill="auto" w:color="auto" w:val="clear"/>
            <w:hideMark/>
          </w:tcPr>
          <w:p w:rsidRDefault="00C727D0" w:rsidP="00C727D0" w:rsidR="00C727D0" w:rsidRPr="00C727D0">
            <w:pPr>
              <w:rPr>
                <w:rFonts w:cs="Times New Roman" w:hAnsi="Times New Roman" w:ascii="Times New Roman"/>
                <w:sz w:val="16"/>
                <w:szCs w:val="16"/>
              </w:rPr>
            </w:pPr>
            <w:r w:rsidRPr="00C727D0">
              <w:rPr>
                <w:rFonts w:cs="Times New Roman" w:hAnsi="Times New Roman" w:ascii="Times New Roman"/>
                <w:sz w:val="16"/>
                <w:szCs w:val="16"/>
              </w:rPr>
              <w:t>Presuda Trovačkog suda u Varaždinu pod brojem P-529/12 od 01.07.2013.</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8.142,60</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8.142,60</w:t>
            </w:r>
          </w:p>
        </w:tc>
        <w:tc>
          <w:tcPr>
            <w:tcW w:type="auto" w:w="0"/>
            <w:tcBorders>
              <w:top w:val="nil"/>
              <w:left w:val="nil"/>
              <w:bottom w:space="0" w:sz="4" w:color="auto" w:val="single"/>
              <w:right w:space="0" w:sz="4" w:color="auto" w:val="single"/>
            </w:tcBorders>
            <w:shd w:fill="auto" w:color="auto" w:val="clear"/>
            <w:noWrap/>
            <w:hideMark/>
          </w:tcPr>
          <w:p w:rsidRDefault="00C727D0" w:rsidP="00C727D0" w:rsidR="00C727D0" w:rsidRPr="00C727D0">
            <w:pPr>
              <w:jc w:val="center"/>
              <w:rPr>
                <w:rFonts w:cs="Times New Roman" w:hAnsi="Times New Roman" w:ascii="Times New Roman"/>
                <w:sz w:val="16"/>
                <w:szCs w:val="16"/>
              </w:rPr>
            </w:pPr>
          </w:p>
        </w:tc>
        <w:tc>
          <w:tcPr>
            <w:tcW w:type="auto" w:w="0"/>
            <w:tcBorders>
              <w:top w:val="nil"/>
              <w:left w:val="nil"/>
              <w:bottom w:space="0" w:sz="4" w:color="auto" w:val="single"/>
              <w:right w:space="0" w:sz="8" w:color="auto" w:val="single"/>
            </w:tcBorders>
            <w:shd w:fill="auto" w:color="auto" w:val="clear"/>
            <w:hideMark/>
          </w:tcPr>
          <w:p w:rsidRDefault="00C727D0" w:rsidP="00C727D0" w:rsidR="00C727D0" w:rsidRPr="00C727D0">
            <w:pPr>
              <w:jc w:val="center"/>
              <w:rPr>
                <w:rFonts w:cs="Times New Roman" w:hAnsi="Times New Roman" w:ascii="Times New Roman"/>
                <w:sz w:val="16"/>
                <w:szCs w:val="16"/>
              </w:rPr>
            </w:pPr>
          </w:p>
        </w:tc>
      </w:tr>
      <w:tr w:rsidTr="00C727D0" w:rsidR="00C727D0" w:rsidRPr="00C727D0">
        <w:trPr>
          <w:trHeight w:val="975"/>
        </w:trPr>
        <w:tc>
          <w:tcPr>
            <w:tcW w:type="dxa" w:w="843"/>
            <w:tcBorders>
              <w:top w:val="nil"/>
              <w:left w:space="0" w:sz="8" w:color="auto" w:val="single"/>
              <w:bottom w:space="0" w:sz="8" w:color="auto" w:val="single"/>
              <w:right w:space="0" w:sz="4" w:color="auto" w:val="single"/>
            </w:tcBorders>
            <w:shd w:fill="D9D9D9" w:color="000000" w:val="clear"/>
            <w:noWrap/>
            <w:hideMark/>
          </w:tcPr>
          <w:p w:rsidRDefault="00C727D0" w:rsidP="00C727D0" w:rsidR="00C727D0" w:rsidRPr="00C727D0">
            <w:pPr>
              <w:jc w:val="center"/>
              <w:rPr>
                <w:rFonts w:cs="Times New Roman" w:hAnsi="Times New Roman" w:ascii="Times New Roman"/>
                <w:sz w:val="16"/>
                <w:szCs w:val="16"/>
              </w:rPr>
            </w:pPr>
            <w:r w:rsidRPr="00C727D0">
              <w:rPr>
                <w:rFonts w:cs="Times New Roman" w:hAnsi="Times New Roman" w:ascii="Times New Roman"/>
                <w:sz w:val="16"/>
                <w:szCs w:val="16"/>
              </w:rPr>
              <w:t> </w:t>
            </w:r>
          </w:p>
        </w:tc>
        <w:tc>
          <w:tcPr>
            <w:tcW w:type="dxa" w:w="1866"/>
            <w:tcBorders>
              <w:top w:val="nil"/>
              <w:left w:val="nil"/>
              <w:bottom w:space="0" w:sz="8" w:color="auto" w:val="single"/>
              <w:right w:space="0" w:sz="4" w:color="auto" w:val="single"/>
            </w:tcBorders>
            <w:shd w:fill="D9D9D9" w:color="000000" w:val="clear"/>
            <w:hideMark/>
          </w:tcPr>
          <w:p w:rsidRDefault="00C727D0" w:rsidP="00C727D0" w:rsidR="00C727D0" w:rsidRPr="00C727D0">
            <w:pPr>
              <w:rPr>
                <w:rFonts w:cs="Times New Roman" w:hAnsi="Times New Roman" w:ascii="Times New Roman"/>
                <w:b/>
                <w:bCs/>
                <w:sz w:val="16"/>
                <w:szCs w:val="16"/>
              </w:rPr>
            </w:pPr>
            <w:r w:rsidRPr="00C727D0">
              <w:rPr>
                <w:rFonts w:cs="Times New Roman" w:hAnsi="Times New Roman" w:ascii="Times New Roman"/>
                <w:b/>
                <w:bCs/>
                <w:sz w:val="16"/>
                <w:szCs w:val="16"/>
              </w:rPr>
              <w:t>UKUPNO PRIJAVLJENE TRAŽBINE II VIŠI ISPLATNI RED</w:t>
            </w:r>
          </w:p>
        </w:tc>
        <w:tc>
          <w:tcPr>
            <w:tcW w:type="dxa" w:w="1648"/>
            <w:tcBorders>
              <w:top w:val="nil"/>
              <w:left w:val="nil"/>
              <w:bottom w:space="0" w:sz="8" w:color="auto" w:val="single"/>
              <w:right w:space="0" w:sz="4" w:color="auto" w:val="single"/>
            </w:tcBorders>
            <w:shd w:fill="D9D9D9" w:color="000000" w:val="clear"/>
            <w:hideMark/>
          </w:tcPr>
          <w:p w:rsidRDefault="00C727D0" w:rsidP="00C727D0" w:rsidR="00C727D0" w:rsidRPr="00C727D0">
            <w:pPr>
              <w:rPr>
                <w:rFonts w:cs="Times New Roman" w:hAnsi="Times New Roman" w:ascii="Times New Roman"/>
                <w:b/>
                <w:bCs/>
                <w:sz w:val="16"/>
                <w:szCs w:val="16"/>
              </w:rPr>
            </w:pPr>
            <w:r w:rsidRPr="00C727D0">
              <w:rPr>
                <w:rFonts w:cs="Times New Roman" w:hAnsi="Times New Roman" w:ascii="Times New Roman"/>
                <w:b/>
                <w:bCs/>
                <w:sz w:val="16"/>
                <w:szCs w:val="16"/>
              </w:rPr>
              <w:t> </w:t>
            </w:r>
          </w:p>
        </w:tc>
        <w:tc>
          <w:tcPr>
            <w:tcW w:type="auto" w:w="0"/>
            <w:tcBorders>
              <w:top w:val="nil"/>
              <w:left w:val="nil"/>
              <w:bottom w:space="0" w:sz="8" w:color="auto" w:val="single"/>
              <w:right w:space="0" w:sz="4" w:color="auto" w:val="single"/>
            </w:tcBorders>
            <w:shd w:fill="D9D9D9" w:color="000000" w:val="clear"/>
            <w:noWrap/>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4.010.772,94</w:t>
            </w:r>
          </w:p>
        </w:tc>
        <w:tc>
          <w:tcPr>
            <w:tcW w:type="auto" w:w="0"/>
            <w:tcBorders>
              <w:top w:val="nil"/>
              <w:left w:val="nil"/>
              <w:bottom w:space="0" w:sz="8" w:color="auto" w:val="single"/>
              <w:right w:space="0" w:sz="4" w:color="auto" w:val="single"/>
            </w:tcBorders>
            <w:shd w:fill="D9D9D9" w:color="000000" w:val="clear"/>
            <w:noWrap/>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4.001.172,94</w:t>
            </w:r>
          </w:p>
        </w:tc>
        <w:tc>
          <w:tcPr>
            <w:tcW w:type="auto" w:w="0"/>
            <w:tcBorders>
              <w:top w:val="nil"/>
              <w:left w:val="nil"/>
              <w:bottom w:space="0" w:sz="8" w:color="auto" w:val="single"/>
              <w:right w:space="0" w:sz="4" w:color="auto" w:val="single"/>
            </w:tcBorders>
            <w:shd w:fill="D9D9D9" w:color="000000" w:val="clear"/>
            <w:noWrap/>
            <w:hideMark/>
          </w:tcPr>
          <w:p w:rsidRDefault="00C727D0" w:rsidP="00C727D0" w:rsidR="00C727D0" w:rsidRPr="00C727D0">
            <w:pPr>
              <w:jc w:val="center"/>
              <w:rPr>
                <w:rFonts w:cs="Times New Roman" w:hAnsi="Times New Roman" w:ascii="Times New Roman"/>
                <w:b/>
                <w:bCs/>
                <w:sz w:val="16"/>
                <w:szCs w:val="16"/>
              </w:rPr>
            </w:pPr>
            <w:r w:rsidRPr="00C727D0">
              <w:rPr>
                <w:rFonts w:cs="Times New Roman" w:hAnsi="Times New Roman" w:ascii="Times New Roman"/>
                <w:b/>
                <w:bCs/>
                <w:sz w:val="16"/>
                <w:szCs w:val="16"/>
              </w:rPr>
              <w:t>9.600,00</w:t>
            </w:r>
          </w:p>
        </w:tc>
        <w:tc>
          <w:tcPr>
            <w:tcW w:type="auto" w:w="0"/>
            <w:tcBorders>
              <w:top w:val="nil"/>
              <w:left w:val="nil"/>
              <w:bottom w:space="0" w:sz="8" w:color="auto" w:val="single"/>
              <w:right w:space="0" w:sz="8" w:color="auto" w:val="single"/>
            </w:tcBorders>
            <w:shd w:fill="D9D9D9" w:color="000000" w:val="clear"/>
            <w:hideMark/>
          </w:tcPr>
          <w:p w:rsidRDefault="00C727D0" w:rsidP="00C727D0" w:rsidR="00C727D0" w:rsidRPr="00C727D0">
            <w:pPr>
              <w:jc w:val="center"/>
              <w:rPr>
                <w:rFonts w:cs="Times New Roman" w:hAnsi="Times New Roman" w:ascii="Times New Roman"/>
                <w:b/>
                <w:bCs/>
                <w:sz w:val="16"/>
                <w:szCs w:val="16"/>
              </w:rPr>
            </w:pPr>
          </w:p>
        </w:tc>
      </w:tr>
      <w:tr w:rsidTr="00C727D0" w:rsidR="00C727D0" w:rsidRPr="00C727D0">
        <w:trPr>
          <w:trHeight w:val="1500"/>
        </w:trPr>
        <w:tc>
          <w:tcPr>
            <w:tcW w:type="dxa" w:w="843"/>
            <w:tcBorders>
              <w:top w:val="nil"/>
              <w:left w:val="nil"/>
              <w:bottom w:val="nil"/>
              <w:right w:val="nil"/>
            </w:tcBorders>
            <w:shd w:fill="auto" w:color="auto" w:val="clear"/>
            <w:noWrap/>
            <w:hideMark/>
          </w:tcPr>
          <w:p w:rsidRDefault="00C727D0" w:rsidP="009C51FC" w:rsidR="00C727D0" w:rsidRPr="00C727D0">
            <w:pPr>
              <w:rPr>
                <w:rFonts w:cs="Times New Roman" w:hAnsi="Times New Roman" w:ascii="Times New Roman"/>
                <w:b/>
                <w:bCs/>
                <w:sz w:val="16"/>
                <w:szCs w:val="16"/>
              </w:rPr>
            </w:pPr>
          </w:p>
        </w:tc>
        <w:tc>
          <w:tcPr>
            <w:tcW w:type="dxa" w:w="1866"/>
            <w:tcBorders>
              <w:top w:val="nil"/>
              <w:left w:val="nil"/>
              <w:bottom w:val="nil"/>
              <w:right w:val="nil"/>
            </w:tcBorders>
            <w:shd w:fill="auto" w:color="auto" w:val="clear"/>
            <w:hideMark/>
          </w:tcPr>
          <w:p w:rsidRDefault="00C727D0" w:rsidP="00C727D0" w:rsidR="00C727D0" w:rsidRPr="00C727D0">
            <w:pPr>
              <w:rPr>
                <w:rFonts w:cs="Times New Roman" w:hAnsi="Times New Roman" w:ascii="Times New Roman"/>
                <w:b/>
                <w:bCs/>
                <w:sz w:val="16"/>
                <w:szCs w:val="16"/>
              </w:rPr>
            </w:pPr>
          </w:p>
        </w:tc>
        <w:tc>
          <w:tcPr>
            <w:tcW w:type="dxa" w:w="1648"/>
            <w:tcBorders>
              <w:top w:val="nil"/>
              <w:left w:val="nil"/>
              <w:bottom w:val="nil"/>
              <w:right w:val="nil"/>
            </w:tcBorders>
            <w:shd w:fill="auto" w:color="auto" w:val="clear"/>
            <w:hideMark/>
          </w:tcPr>
          <w:p w:rsidRDefault="00C727D0" w:rsidP="00C727D0" w:rsidR="00C727D0" w:rsidRPr="00C727D0">
            <w:pPr>
              <w:rPr>
                <w:rFonts w:cs="Times New Roman" w:hAnsi="Times New Roman" w:ascii="Times New Roman"/>
                <w:sz w:val="16"/>
                <w:szCs w:val="16"/>
              </w:rPr>
            </w:pPr>
          </w:p>
        </w:tc>
        <w:tc>
          <w:tcPr>
            <w:tcW w:type="auto" w:w="0"/>
            <w:tcBorders>
              <w:top w:val="nil"/>
              <w:left w:val="nil"/>
              <w:bottom w:val="nil"/>
              <w:right w:val="nil"/>
            </w:tcBorders>
            <w:shd w:fill="auto" w:color="auto" w:val="clear"/>
            <w:noWrap/>
            <w:hideMark/>
          </w:tcPr>
          <w:p w:rsidRDefault="00C727D0" w:rsidP="00C727D0" w:rsidR="00C727D0" w:rsidRPr="00C727D0">
            <w:pPr>
              <w:jc w:val="center"/>
              <w:rPr>
                <w:rFonts w:cs="Times New Roman" w:hAnsi="Times New Roman" w:ascii="Times New Roman"/>
                <w:b/>
                <w:bCs/>
                <w:sz w:val="16"/>
                <w:szCs w:val="16"/>
              </w:rPr>
            </w:pPr>
          </w:p>
        </w:tc>
        <w:tc>
          <w:tcPr>
            <w:tcW w:type="auto" w:w="0"/>
            <w:tcBorders>
              <w:top w:val="nil"/>
              <w:left w:val="nil"/>
              <w:bottom w:val="nil"/>
              <w:right w:val="nil"/>
            </w:tcBorders>
            <w:shd w:fill="auto" w:color="auto" w:val="clear"/>
            <w:hideMark/>
          </w:tcPr>
          <w:p w:rsidRDefault="00C727D0" w:rsidP="00C727D0" w:rsidR="00C727D0" w:rsidRPr="00C727D0">
            <w:pPr>
              <w:jc w:val="center"/>
              <w:rPr>
                <w:rFonts w:cs="Times New Roman" w:hAnsi="Times New Roman" w:ascii="Times New Roman"/>
                <w:b/>
                <w:bCs/>
                <w:sz w:val="16"/>
                <w:szCs w:val="16"/>
              </w:rPr>
            </w:pPr>
          </w:p>
        </w:tc>
        <w:tc>
          <w:tcPr>
            <w:tcW w:type="auto" w:w="0"/>
            <w:tcBorders>
              <w:top w:val="nil"/>
              <w:left w:val="nil"/>
              <w:bottom w:val="nil"/>
              <w:right w:val="nil"/>
            </w:tcBorders>
            <w:shd w:fill="auto" w:color="auto" w:val="clear"/>
            <w:noWrap/>
            <w:hideMark/>
          </w:tcPr>
          <w:p w:rsidRDefault="00C727D0" w:rsidP="00C727D0" w:rsidR="00C727D0" w:rsidRPr="00C727D0">
            <w:pPr>
              <w:jc w:val="center"/>
              <w:rPr>
                <w:rFonts w:cs="Times New Roman" w:hAnsi="Times New Roman" w:ascii="Times New Roman"/>
                <w:b/>
                <w:bCs/>
                <w:sz w:val="16"/>
                <w:szCs w:val="16"/>
              </w:rPr>
            </w:pPr>
          </w:p>
        </w:tc>
        <w:tc>
          <w:tcPr>
            <w:tcW w:type="auto" w:w="0"/>
            <w:tcBorders>
              <w:top w:val="nil"/>
              <w:left w:val="nil"/>
              <w:bottom w:val="nil"/>
              <w:right w:val="nil"/>
            </w:tcBorders>
            <w:shd w:fill="auto" w:color="auto" w:val="clear"/>
            <w:noWrap/>
            <w:hideMark/>
          </w:tcPr>
          <w:p w:rsidRDefault="00C727D0" w:rsidP="00C727D0" w:rsidR="00C727D0" w:rsidRPr="00C727D0">
            <w:pPr>
              <w:jc w:val="center"/>
              <w:rPr>
                <w:rFonts w:cs="Times New Roman" w:hAnsi="Times New Roman" w:ascii="Times New Roman"/>
                <w:sz w:val="16"/>
                <w:szCs w:val="16"/>
              </w:rPr>
            </w:pPr>
          </w:p>
        </w:tc>
      </w:tr>
    </w:tbl>
    <w:p w:rsidRDefault="00D27881" w:rsidP="004051DB" w:rsidR="00D27881">
      <w:pPr>
        <w:rPr>
          <w:b/>
        </w:rPr>
      </w:pPr>
    </w:p>
    <w:p w:rsidRDefault="004E12B0" w:rsidP="005F73C9" w:rsidR="005F73C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r>
        <w:rPr>
          <w:rFonts w:cs="Times New Roman" w:hAnsi="Times New Roman" w:ascii="Times New Roman"/>
          <w:color w:val="FF0000"/>
        </w:rPr>
        <w:tab/>
        <w:t xml:space="preserve">     </w:t>
      </w:r>
      <w:r w:rsidRPr="004E12B0">
        <w:rPr>
          <w:rFonts w:cs="Times New Roman" w:hAnsi="Times New Roman" w:ascii="Times New Roman"/>
        </w:rPr>
        <w:t>I</w:t>
      </w:r>
      <w:r w:rsidR="005F73C9" w:rsidRPr="004E12B0">
        <w:rPr>
          <w:rFonts w:cs="Times New Roman" w:hAnsi="Times New Roman" w:ascii="Times New Roman"/>
        </w:rPr>
        <w:t>I</w:t>
      </w:r>
      <w:r w:rsidR="005F73C9" w:rsidRPr="00D61BB3">
        <w:rPr>
          <w:rFonts w:cs="Times New Roman" w:hAnsi="Times New Roman" w:ascii="Times New Roman"/>
        </w:rPr>
        <w:t>/ Vjerovnik</w:t>
      </w:r>
      <w:r w:rsidR="00D07ABD">
        <w:rPr>
          <w:rFonts w:cs="Times New Roman" w:hAnsi="Times New Roman" w:ascii="Times New Roman"/>
        </w:rPr>
        <w:t xml:space="preserve"> </w:t>
      </w:r>
      <w:r w:rsidR="00C727D0">
        <w:rPr>
          <w:rFonts w:cs="Times New Roman" w:hAnsi="Times New Roman" w:ascii="Times New Roman"/>
        </w:rPr>
        <w:t xml:space="preserve">PRVI FAKTOR d.o.o. u likvidaciji, Zagreb, </w:t>
      </w:r>
      <w:proofErr w:type="spellStart"/>
      <w:r w:rsidR="00C727D0">
        <w:rPr>
          <w:rFonts w:cs="Times New Roman" w:hAnsi="Times New Roman" w:ascii="Times New Roman"/>
        </w:rPr>
        <w:t>Hektorovićeva</w:t>
      </w:r>
      <w:proofErr w:type="spellEnd"/>
      <w:r w:rsidR="00C727D0">
        <w:rPr>
          <w:rFonts w:cs="Times New Roman" w:hAnsi="Times New Roman" w:ascii="Times New Roman"/>
        </w:rPr>
        <w:t xml:space="preserve"> 2/V</w:t>
      </w:r>
      <w:r w:rsidR="00D07ABD">
        <w:rPr>
          <w:rFonts w:cs="Times New Roman" w:hAnsi="Times New Roman" w:ascii="Times New Roman"/>
        </w:rPr>
        <w:t xml:space="preserve">, OIB: </w:t>
      </w:r>
      <w:r w:rsidR="00C727D0">
        <w:rPr>
          <w:rFonts w:cs="Times New Roman" w:hAnsi="Times New Roman" w:ascii="Times New Roman"/>
        </w:rPr>
        <w:t>63278028623</w:t>
      </w:r>
      <w:r w:rsidR="00D07ABD">
        <w:rPr>
          <w:rFonts w:cs="Times New Roman" w:hAnsi="Times New Roman" w:ascii="Times New Roman"/>
        </w:rPr>
        <w:t xml:space="preserve">, </w:t>
      </w:r>
      <w:r w:rsidR="005F73C9" w:rsidRPr="00D61BB3">
        <w:rPr>
          <w:rFonts w:cs="Times New Roman" w:hAnsi="Times New Roman" w:ascii="Times New Roman"/>
        </w:rPr>
        <w:t>čij</w:t>
      </w:r>
      <w:r w:rsidR="00D07ABD">
        <w:rPr>
          <w:rFonts w:cs="Times New Roman" w:hAnsi="Times New Roman" w:ascii="Times New Roman"/>
        </w:rPr>
        <w:t>a</w:t>
      </w:r>
      <w:r w:rsidR="005F73C9" w:rsidRPr="00D61BB3">
        <w:rPr>
          <w:rFonts w:cs="Times New Roman" w:hAnsi="Times New Roman" w:ascii="Times New Roman"/>
        </w:rPr>
        <w:t xml:space="preserve"> </w:t>
      </w:r>
      <w:r w:rsidR="00D07ABD">
        <w:rPr>
          <w:rFonts w:cs="Times New Roman" w:hAnsi="Times New Roman" w:ascii="Times New Roman"/>
        </w:rPr>
        <w:t>je</w:t>
      </w:r>
      <w:r w:rsidR="00D11998" w:rsidRPr="00D61BB3">
        <w:rPr>
          <w:rFonts w:cs="Times New Roman" w:hAnsi="Times New Roman" w:ascii="Times New Roman"/>
        </w:rPr>
        <w:t xml:space="preserve"> tražbin</w:t>
      </w:r>
      <w:r w:rsidR="005C774D">
        <w:rPr>
          <w:rFonts w:cs="Times New Roman" w:hAnsi="Times New Roman" w:ascii="Times New Roman"/>
        </w:rPr>
        <w:t>a</w:t>
      </w:r>
      <w:r w:rsidR="00D11998" w:rsidRPr="00D61BB3">
        <w:rPr>
          <w:rFonts w:cs="Times New Roman" w:hAnsi="Times New Roman" w:ascii="Times New Roman"/>
        </w:rPr>
        <w:t xml:space="preserve"> osporen</w:t>
      </w:r>
      <w:r w:rsidR="005C774D">
        <w:rPr>
          <w:rFonts w:cs="Times New Roman" w:hAnsi="Times New Roman" w:ascii="Times New Roman"/>
        </w:rPr>
        <w:t>a</w:t>
      </w:r>
      <w:r w:rsidR="00D11998" w:rsidRPr="00D61BB3">
        <w:rPr>
          <w:rFonts w:cs="Times New Roman" w:hAnsi="Times New Roman" w:ascii="Times New Roman"/>
        </w:rPr>
        <w:t>, upućuj</w:t>
      </w:r>
      <w:r w:rsidR="005C774D">
        <w:rPr>
          <w:rFonts w:cs="Times New Roman" w:hAnsi="Times New Roman" w:ascii="Times New Roman"/>
        </w:rPr>
        <w:t>e</w:t>
      </w:r>
      <w:r w:rsidR="005F73C9" w:rsidRPr="00D61BB3">
        <w:rPr>
          <w:rFonts w:cs="Times New Roman" w:hAnsi="Times New Roman" w:ascii="Times New Roman"/>
        </w:rPr>
        <w:t xml:space="preserve"> se na pokretanje parnice protiv stečajnog </w:t>
      </w:r>
      <w:r w:rsidR="005F73C9">
        <w:rPr>
          <w:rFonts w:cs="Times New Roman" w:hAnsi="Times New Roman" w:ascii="Times New Roman"/>
        </w:rPr>
        <w:t>dužnika, radi utvrđivanja osporenog iznosa tražbine, odnosno na nastavak započetih parnica, u roku od 8 dana od dana dostave ovog rješenja.</w:t>
      </w:r>
    </w:p>
    <w:p w:rsidRDefault="005F73C9" w:rsidP="005F73C9" w:rsidR="005F73C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5F73C9" w:rsidP="005F73C9" w:rsidR="005F73C9">
      <w:pPr>
        <w:tabs>
          <w:tab w:pos="840" w:val="left"/>
        </w:tabs>
        <w:jc w:val="both"/>
        <w:rPr>
          <w:rFonts w:cs="Times New Roman" w:hAnsi="Times New Roman" w:ascii="Times New Roman"/>
        </w:rPr>
      </w:pPr>
      <w:r>
        <w:rPr>
          <w:rFonts w:cs="Times New Roman" w:hAnsi="Times New Roman" w:ascii="Times New Roman"/>
        </w:rPr>
        <w:tab/>
        <w:t>III/ Ako vjerovnik koji je upućen na parnicu ne pokrene parnicu u roku od 8 dana od primitka rješenja o upućivanju na parnicu, smatrat će se da je odustao od prava na vođenje parnice. Žalba izjavljena protiv rješenja o upućivanju u parnicu bez utjecaja je na ovaj rok.</w:t>
      </w:r>
    </w:p>
    <w:p w:rsidRDefault="005F73C9" w:rsidP="005F73C9" w:rsidR="005F73C9">
      <w:pPr>
        <w:tabs>
          <w:tab w:pos="840" w:val="left"/>
        </w:tabs>
        <w:ind w:left="708"/>
        <w:jc w:val="both"/>
        <w:rPr>
          <w:rFonts w:cs="Times New Roman" w:hAnsi="Times New Roman" w:ascii="Times New Roman"/>
        </w:rPr>
      </w:pPr>
    </w:p>
    <w:p w:rsidRDefault="005F73C9" w:rsidP="005F73C9" w:rsidR="005F73C9">
      <w:pPr>
        <w:ind w:firstLine="708"/>
        <w:jc w:val="both"/>
        <w:rPr>
          <w:rFonts w:cs="Times New Roman" w:hAnsi="Times New Roman" w:ascii="Times New Roman"/>
        </w:rPr>
      </w:pPr>
      <w:r>
        <w:rPr>
          <w:rFonts w:cs="Times New Roman" w:hAnsi="Times New Roman" w:ascii="Times New Roman"/>
        </w:rPr>
        <w:t xml:space="preserve">  IV/ Ako je u vrijeme otvaranja stečajnog postupka već pokrenut parnični postupak o tražbini, postupak radi utvrđivanja tražbine nastavit će se preuzimanjem te parnice. Prijedlog za nastavak parnice može staviti vjerovnik čija je tražbina osporena, u roku od 8 dana od primitka rješenja o upućivanju u parnicu. Osporavatelj parnicu nastavlja u ime i za račun dužnika. Ako vjerovnik osporene tražbine koji je upućen na parnicu ne predloži nastavak parnice u tom roku, smatrat će se da je odustao od prava na vođenje parnice, sukladno odredbi čl. 179. Stečajnog zakona.</w:t>
      </w:r>
    </w:p>
    <w:p w:rsidRDefault="005F73C9" w:rsidP="00C727D0" w:rsidR="005F73C9">
      <w:pPr>
        <w:rPr>
          <w:rFonts w:cs="Times New Roman" w:hAnsi="Times New Roman" w:ascii="Times New Roman"/>
        </w:rPr>
      </w:pPr>
      <w:bookmarkStart w:name="_GoBack" w:id="0"/>
      <w:bookmarkEnd w:id="0"/>
    </w:p>
    <w:p w:rsidRDefault="004E12B0" w:rsidP="005F73C9" w:rsidR="005F73C9">
      <w:pPr>
        <w:jc w:val="center"/>
        <w:rPr>
          <w:rFonts w:cs="Times New Roman" w:hAnsi="Times New Roman" w:ascii="Times New Roman"/>
        </w:rPr>
      </w:pPr>
      <w:r>
        <w:rPr>
          <w:rFonts w:cs="Times New Roman" w:hAnsi="Times New Roman" w:ascii="Times New Roman"/>
        </w:rPr>
        <w:t>Obrazloženje</w:t>
      </w:r>
    </w:p>
    <w:p w:rsidRDefault="004E12B0" w:rsidP="005F73C9" w:rsidR="004E12B0">
      <w:pPr>
        <w:jc w:val="center"/>
        <w:rPr>
          <w:rFonts w:cs="Times New Roman" w:hAnsi="Times New Roman" w:ascii="Times New Roman"/>
        </w:rPr>
      </w:pPr>
    </w:p>
    <w:p w:rsidRDefault="005F73C9" w:rsidP="005F73C9" w:rsidR="005F73C9">
      <w:pPr>
        <w:jc w:val="both"/>
        <w:rPr>
          <w:rFonts w:cs="Times New Roman" w:hAnsi="Times New Roman" w:ascii="Times New Roman"/>
        </w:rPr>
      </w:pPr>
      <w:r>
        <w:rPr>
          <w:rFonts w:cs="Times New Roman" w:hAnsi="Times New Roman" w:ascii="Times New Roman"/>
        </w:rPr>
        <w:tab/>
      </w:r>
    </w:p>
    <w:p w:rsidRDefault="005F73C9" w:rsidP="00C449C6" w:rsidR="005F73C9" w:rsidRPr="00C449C6">
      <w:pPr>
        <w:ind w:firstLine="708"/>
        <w:jc w:val="both"/>
        <w:rPr>
          <w:rFonts w:cs="Times New Roman" w:hAnsi="Times New Roman" w:ascii="Times New Roman"/>
          <w:color w:themeColor="text1" w:val="000000"/>
        </w:rPr>
      </w:pPr>
      <w:r w:rsidRPr="004051DB">
        <w:rPr>
          <w:rFonts w:cs="Times New Roman" w:hAnsi="Times New Roman" w:ascii="Times New Roman"/>
          <w:color w:themeColor="text1" w:val="000000"/>
        </w:rPr>
        <w:t>Rješenjem ovoga suda poslovni broj 2 St-</w:t>
      </w:r>
      <w:r w:rsidR="00C727D0">
        <w:rPr>
          <w:rFonts w:cs="Times New Roman" w:hAnsi="Times New Roman" w:ascii="Times New Roman"/>
          <w:color w:themeColor="text1" w:val="000000"/>
        </w:rPr>
        <w:t>428/2016-13 od 12. siječnja 2018.</w:t>
      </w:r>
      <w:r w:rsidR="00D27881">
        <w:rPr>
          <w:rFonts w:cs="Times New Roman" w:hAnsi="Times New Roman" w:ascii="Times New Roman"/>
          <w:color w:themeColor="text1" w:val="000000"/>
        </w:rPr>
        <w:t xml:space="preserve"> otvoren je stečajni postupak nad dužnikom </w:t>
      </w:r>
      <w:r w:rsidR="00C727D0">
        <w:rPr>
          <w:rFonts w:cs="Times New Roman" w:hAnsi="Times New Roman" w:ascii="Times New Roman"/>
          <w:color w:themeColor="text1" w:val="000000"/>
        </w:rPr>
        <w:t xml:space="preserve">VIG d.o.o. u likvidaciji, </w:t>
      </w:r>
      <w:proofErr w:type="spellStart"/>
      <w:r w:rsidR="00C727D0">
        <w:rPr>
          <w:rFonts w:cs="Times New Roman" w:hAnsi="Times New Roman" w:ascii="Times New Roman"/>
          <w:color w:themeColor="text1" w:val="000000"/>
        </w:rPr>
        <w:t>Strahoninec</w:t>
      </w:r>
      <w:proofErr w:type="spellEnd"/>
      <w:r w:rsidR="00C727D0">
        <w:rPr>
          <w:rFonts w:cs="Times New Roman" w:hAnsi="Times New Roman" w:ascii="Times New Roman"/>
          <w:color w:themeColor="text1" w:val="000000"/>
        </w:rPr>
        <w:t xml:space="preserve">, </w:t>
      </w:r>
      <w:proofErr w:type="spellStart"/>
      <w:r w:rsidR="00C727D0">
        <w:rPr>
          <w:rFonts w:cs="Times New Roman" w:hAnsi="Times New Roman" w:ascii="Times New Roman"/>
          <w:color w:themeColor="text1" w:val="000000"/>
        </w:rPr>
        <w:t>Pavleka</w:t>
      </w:r>
      <w:proofErr w:type="spellEnd"/>
      <w:r w:rsidR="00C727D0">
        <w:rPr>
          <w:rFonts w:cs="Times New Roman" w:hAnsi="Times New Roman" w:ascii="Times New Roman"/>
          <w:color w:themeColor="text1" w:val="000000"/>
        </w:rPr>
        <w:t xml:space="preserve"> </w:t>
      </w:r>
      <w:proofErr w:type="spellStart"/>
      <w:r w:rsidR="00C727D0">
        <w:rPr>
          <w:rFonts w:cs="Times New Roman" w:hAnsi="Times New Roman" w:ascii="Times New Roman"/>
          <w:color w:themeColor="text1" w:val="000000"/>
        </w:rPr>
        <w:t>Miškine</w:t>
      </w:r>
      <w:proofErr w:type="spellEnd"/>
      <w:r w:rsidR="00C727D0">
        <w:rPr>
          <w:rFonts w:cs="Times New Roman" w:hAnsi="Times New Roman" w:ascii="Times New Roman"/>
          <w:color w:themeColor="text1" w:val="000000"/>
        </w:rPr>
        <w:t xml:space="preserve"> 72, OIB: 03622911587.</w:t>
      </w:r>
      <w:r w:rsidR="00D27881">
        <w:rPr>
          <w:rFonts w:cs="Times New Roman" w:hAnsi="Times New Roman" w:ascii="Times New Roman"/>
          <w:color w:themeColor="text1" w:val="000000"/>
        </w:rPr>
        <w:t xml:space="preserve">                          </w:t>
      </w:r>
    </w:p>
    <w:p w:rsidRDefault="005F73C9" w:rsidP="005F73C9" w:rsidR="005F73C9">
      <w:pPr>
        <w:ind w:left="708"/>
        <w:jc w:val="both"/>
        <w:rPr>
          <w:rFonts w:cs="Times New Roman" w:hAnsi="Times New Roman" w:ascii="Times New Roman"/>
          <w:color w:themeColor="text1" w:val="000000"/>
        </w:rPr>
      </w:pPr>
    </w:p>
    <w:p w:rsidRDefault="005F73C9" w:rsidP="005F73C9" w:rsidR="005F73C9">
      <w:pPr>
        <w:ind w:firstLine="708"/>
        <w:jc w:val="both"/>
        <w:rPr>
          <w:rFonts w:cs="Times New Roman" w:hAnsi="Times New Roman" w:ascii="Times New Roman"/>
        </w:rPr>
      </w:pPr>
      <w:r>
        <w:rPr>
          <w:rFonts w:cs="Times New Roman" w:hAnsi="Times New Roman" w:ascii="Times New Roman"/>
          <w:color w:themeColor="text1" w:val="000000"/>
        </w:rPr>
        <w:t xml:space="preserve">Na ispitnom ročištu </w:t>
      </w:r>
      <w:r w:rsidR="004051DB">
        <w:rPr>
          <w:rFonts w:cs="Times New Roman" w:hAnsi="Times New Roman" w:ascii="Times New Roman"/>
        </w:rPr>
        <w:t xml:space="preserve">održanom dana </w:t>
      </w:r>
      <w:r w:rsidR="00C727D0">
        <w:rPr>
          <w:rFonts w:cs="Times New Roman" w:hAnsi="Times New Roman" w:ascii="Times New Roman"/>
        </w:rPr>
        <w:t>18. travnja</w:t>
      </w:r>
      <w:r w:rsidR="00C449C6">
        <w:rPr>
          <w:rFonts w:cs="Times New Roman" w:hAnsi="Times New Roman" w:ascii="Times New Roman"/>
        </w:rPr>
        <w:t xml:space="preserve"> 2018.</w:t>
      </w:r>
      <w:r>
        <w:rPr>
          <w:rFonts w:cs="Times New Roman" w:hAnsi="Times New Roman" w:ascii="Times New Roman"/>
        </w:rPr>
        <w:t xml:space="preserve"> ispitane su </w:t>
      </w:r>
      <w:r>
        <w:rPr>
          <w:rFonts w:cs="Times New Roman" w:hAnsi="Times New Roman" w:ascii="Times New Roman"/>
          <w:color w:themeColor="text1" w:val="000000"/>
        </w:rPr>
        <w:t>sve tražbine koje su prijavljene u roku.</w:t>
      </w:r>
    </w:p>
    <w:p w:rsidRDefault="005F73C9" w:rsidP="005F73C9" w:rsidR="005F73C9">
      <w:pPr>
        <w:autoSpaceDE w:val="false"/>
        <w:autoSpaceDN w:val="false"/>
        <w:adjustRightInd w:val="false"/>
        <w:ind w:firstLine="708"/>
        <w:jc w:val="both"/>
        <w:rPr>
          <w:rFonts w:cs="Times New Roman" w:hAnsi="Times New Roman" w:ascii="Times New Roman"/>
        </w:rPr>
      </w:pPr>
    </w:p>
    <w:p w:rsidRDefault="005F73C9" w:rsidP="001A2141" w:rsidR="00C449C6">
      <w:pPr>
        <w:autoSpaceDE w:val="false"/>
        <w:autoSpaceDN w:val="false"/>
        <w:adjustRightInd w:val="false"/>
        <w:ind w:firstLine="708"/>
        <w:jc w:val="both"/>
        <w:rPr>
          <w:rFonts w:cs="Times New Roman" w:hAnsi="Times New Roman" w:ascii="Times New Roman"/>
        </w:rPr>
      </w:pPr>
      <w:r>
        <w:rPr>
          <w:rFonts w:cs="Times New Roman" w:hAnsi="Times New Roman" w:ascii="Times New Roman"/>
        </w:rPr>
        <w:t xml:space="preserve">U I. višem redu </w:t>
      </w:r>
      <w:r w:rsidR="00D27881">
        <w:rPr>
          <w:rFonts w:cs="Times New Roman" w:hAnsi="Times New Roman" w:ascii="Times New Roman"/>
        </w:rPr>
        <w:t xml:space="preserve">prijavljena je tražbina u ukupnom iznosu od </w:t>
      </w:r>
      <w:r w:rsidR="00C727D0">
        <w:rPr>
          <w:rFonts w:cs="Times New Roman" w:hAnsi="Times New Roman" w:ascii="Times New Roman"/>
        </w:rPr>
        <w:t>236</w:t>
      </w:r>
      <w:r w:rsidR="00D27881">
        <w:rPr>
          <w:rFonts w:cs="Times New Roman" w:hAnsi="Times New Roman" w:ascii="Times New Roman"/>
        </w:rPr>
        <w:t>.</w:t>
      </w:r>
      <w:r w:rsidR="00C727D0">
        <w:rPr>
          <w:rFonts w:cs="Times New Roman" w:hAnsi="Times New Roman" w:ascii="Times New Roman"/>
        </w:rPr>
        <w:t>956,96</w:t>
      </w:r>
      <w:r w:rsidR="00D27881">
        <w:rPr>
          <w:rFonts w:cs="Times New Roman" w:hAnsi="Times New Roman" w:ascii="Times New Roman"/>
        </w:rPr>
        <w:t xml:space="preserve"> kn,</w:t>
      </w:r>
      <w:r w:rsidR="00C449C6">
        <w:rPr>
          <w:rFonts w:cs="Times New Roman" w:hAnsi="Times New Roman" w:ascii="Times New Roman"/>
        </w:rPr>
        <w:t xml:space="preserve"> dok su u II. višem isplatnom redu </w:t>
      </w:r>
      <w:r>
        <w:rPr>
          <w:rFonts w:cs="Times New Roman" w:hAnsi="Times New Roman" w:ascii="Times New Roman"/>
        </w:rPr>
        <w:t xml:space="preserve">prijavljene tražbine u ukupnom iznosu od </w:t>
      </w:r>
      <w:r w:rsidR="00C727D0">
        <w:rPr>
          <w:rFonts w:cs="Times New Roman" w:hAnsi="Times New Roman" w:ascii="Times New Roman"/>
        </w:rPr>
        <w:t>4.010.772,94 k</w:t>
      </w:r>
      <w:r>
        <w:rPr>
          <w:rFonts w:cs="Times New Roman" w:hAnsi="Times New Roman" w:ascii="Times New Roman"/>
        </w:rPr>
        <w:t xml:space="preserve">n, od čega je priznat iznos od </w:t>
      </w:r>
      <w:r w:rsidR="00C727D0">
        <w:rPr>
          <w:rFonts w:cs="Times New Roman" w:hAnsi="Times New Roman" w:ascii="Times New Roman"/>
        </w:rPr>
        <w:t>4.001</w:t>
      </w:r>
      <w:r w:rsidR="00D27881">
        <w:rPr>
          <w:rFonts w:cs="Times New Roman" w:hAnsi="Times New Roman" w:ascii="Times New Roman"/>
        </w:rPr>
        <w:t>.</w:t>
      </w:r>
      <w:r w:rsidR="00C727D0">
        <w:rPr>
          <w:rFonts w:cs="Times New Roman" w:hAnsi="Times New Roman" w:ascii="Times New Roman"/>
        </w:rPr>
        <w:t>172,94</w:t>
      </w:r>
      <w:r>
        <w:rPr>
          <w:rFonts w:cs="Times New Roman" w:hAnsi="Times New Roman" w:ascii="Times New Roman"/>
        </w:rPr>
        <w:t xml:space="preserve"> kn, dok nije priznat iznos od </w:t>
      </w:r>
      <w:r w:rsidR="00C727D0">
        <w:rPr>
          <w:rFonts w:cs="Times New Roman" w:hAnsi="Times New Roman" w:ascii="Times New Roman"/>
        </w:rPr>
        <w:t>9</w:t>
      </w:r>
      <w:r w:rsidR="00D27881">
        <w:rPr>
          <w:rFonts w:cs="Times New Roman" w:hAnsi="Times New Roman" w:ascii="Times New Roman"/>
        </w:rPr>
        <w:t>.</w:t>
      </w:r>
      <w:r w:rsidR="00C727D0">
        <w:rPr>
          <w:rFonts w:cs="Times New Roman" w:hAnsi="Times New Roman" w:ascii="Times New Roman"/>
        </w:rPr>
        <w:t>600,00</w:t>
      </w:r>
      <w:r w:rsidR="00C449C6">
        <w:rPr>
          <w:rFonts w:cs="Times New Roman" w:hAnsi="Times New Roman" w:ascii="Times New Roman"/>
        </w:rPr>
        <w:t xml:space="preserve"> kn</w:t>
      </w:r>
      <w:r>
        <w:rPr>
          <w:rFonts w:cs="Times New Roman" w:hAnsi="Times New Roman" w:ascii="Times New Roman"/>
        </w:rPr>
        <w:t xml:space="preserve">, a koji se odnosi na tražbinu vjerovnika </w:t>
      </w:r>
      <w:r w:rsidR="00C727D0">
        <w:rPr>
          <w:rFonts w:cs="Times New Roman" w:hAnsi="Times New Roman" w:ascii="Times New Roman"/>
        </w:rPr>
        <w:t xml:space="preserve">PRVI FAKTOR d.o.o. u likvidaciji, Zagreb, </w:t>
      </w:r>
      <w:proofErr w:type="spellStart"/>
      <w:r w:rsidR="00C727D0">
        <w:rPr>
          <w:rFonts w:cs="Times New Roman" w:hAnsi="Times New Roman" w:ascii="Times New Roman"/>
        </w:rPr>
        <w:t>Hektorovićeva</w:t>
      </w:r>
      <w:proofErr w:type="spellEnd"/>
      <w:r w:rsidR="00C727D0">
        <w:rPr>
          <w:rFonts w:cs="Times New Roman" w:hAnsi="Times New Roman" w:ascii="Times New Roman"/>
        </w:rPr>
        <w:t xml:space="preserve"> 2/V, OIB: 63278028623</w:t>
      </w:r>
      <w:r w:rsidR="009C51FC">
        <w:rPr>
          <w:rFonts w:cs="Times New Roman" w:hAnsi="Times New Roman" w:ascii="Times New Roman"/>
        </w:rPr>
        <w:t xml:space="preserve">, za  sudske troškove za postupke koji su još u tijeku. </w:t>
      </w:r>
    </w:p>
    <w:p w:rsidRDefault="00D27881" w:rsidP="001A2141" w:rsidR="00D27881" w:rsidRPr="006D7AAF">
      <w:pPr>
        <w:autoSpaceDE w:val="false"/>
        <w:autoSpaceDN w:val="false"/>
        <w:adjustRightInd w:val="false"/>
        <w:ind w:firstLine="708"/>
        <w:jc w:val="both"/>
        <w:rPr>
          <w:rFonts w:cs="Times New Roman" w:hAnsi="Times New Roman" w:ascii="Times New Roman"/>
          <w:color w:val="FF0000"/>
        </w:rPr>
      </w:pPr>
    </w:p>
    <w:p w:rsidRDefault="005F73C9" w:rsidP="005F73C9" w:rsidR="005F73C9">
      <w:pPr>
        <w:jc w:val="both"/>
        <w:rPr>
          <w:rFonts w:cs="Times New Roman" w:hAnsi="Times New Roman" w:ascii="Times New Roman"/>
        </w:rPr>
      </w:pPr>
      <w:r>
        <w:rPr>
          <w:rFonts w:cs="Times New Roman" w:hAnsi="Times New Roman" w:ascii="Times New Roman"/>
        </w:rPr>
        <w:tab/>
        <w:t>Stoga je na temelju odredbe čl. 265. st. 1. Stečajnog zakona (Narodne novine br. 71/15</w:t>
      </w:r>
      <w:r w:rsidR="00C449C6">
        <w:rPr>
          <w:rFonts w:cs="Times New Roman" w:hAnsi="Times New Roman" w:ascii="Times New Roman"/>
        </w:rPr>
        <w:t>, 104/17,</w:t>
      </w:r>
      <w:r>
        <w:rPr>
          <w:rFonts w:cs="Times New Roman" w:hAnsi="Times New Roman" w:ascii="Times New Roman"/>
        </w:rPr>
        <w:t xml:space="preserve"> dalje skraćeno: SZ-a) doneseno rješenje o utvrđenim i osporenim tražbinama  i odlučeno kao u izreci toga rješenja.</w:t>
      </w:r>
    </w:p>
    <w:p w:rsidRDefault="00C449C6" w:rsidP="009C51FC" w:rsidR="00C449C6">
      <w:pPr>
        <w:rPr>
          <w:rFonts w:cs="Times New Roman" w:hAnsi="Times New Roman" w:ascii="Times New Roman"/>
          <w:color w:themeColor="text1" w:val="000000"/>
        </w:rPr>
      </w:pPr>
    </w:p>
    <w:p w:rsidRDefault="006D7AAF" w:rsidP="005679AA" w:rsidR="001A2141">
      <w:pPr>
        <w:jc w:val="center"/>
        <w:rPr>
          <w:rFonts w:cs="Times New Roman" w:hAnsi="Times New Roman" w:ascii="Times New Roman"/>
          <w:color w:themeColor="text1" w:val="000000"/>
        </w:rPr>
      </w:pPr>
      <w:r>
        <w:rPr>
          <w:rFonts w:cs="Times New Roman" w:hAnsi="Times New Roman" w:ascii="Times New Roman"/>
          <w:color w:themeColor="text1" w:val="000000"/>
        </w:rPr>
        <w:t>U Varaždinu</w:t>
      </w:r>
      <w:r w:rsidR="00C449C6">
        <w:rPr>
          <w:rFonts w:cs="Times New Roman" w:hAnsi="Times New Roman" w:ascii="Times New Roman"/>
          <w:color w:themeColor="text1" w:val="000000"/>
        </w:rPr>
        <w:t xml:space="preserve"> </w:t>
      </w:r>
      <w:r w:rsidR="009C51FC">
        <w:rPr>
          <w:rFonts w:cs="Times New Roman" w:hAnsi="Times New Roman" w:ascii="Times New Roman"/>
          <w:color w:themeColor="text1" w:val="000000"/>
        </w:rPr>
        <w:t xml:space="preserve">19. travnja 2018. </w:t>
      </w:r>
    </w:p>
    <w:p w:rsidRDefault="00C449C6" w:rsidP="00782C79" w:rsidR="00C449C6">
      <w:pPr>
        <w:rPr>
          <w:rFonts w:cs="Times New Roman" w:hAnsi="Times New Roman" w:ascii="Times New Roman"/>
          <w:color w:themeColor="text1" w:val="000000"/>
        </w:rPr>
      </w:pPr>
    </w:p>
    <w:p w:rsidRDefault="00C449C6" w:rsidP="00C449C6" w:rsidR="00C449C6">
      <w:pPr>
        <w:ind w:left="4956"/>
        <w:jc w:val="center"/>
        <w:rPr>
          <w:rFonts w:cs="Times New Roman" w:hAnsi="Times New Roman" w:ascii="Times New Roman"/>
          <w:color w:themeColor="text1" w:val="000000"/>
        </w:rPr>
      </w:pPr>
      <w:r>
        <w:rPr>
          <w:rFonts w:cs="Times New Roman" w:hAnsi="Times New Roman" w:ascii="Times New Roman"/>
          <w:color w:themeColor="text1" w:val="000000"/>
        </w:rPr>
        <w:t>Sutkinja</w:t>
      </w:r>
    </w:p>
    <w:p w:rsidRDefault="00C449C6" w:rsidP="00C449C6" w:rsidR="00C449C6">
      <w:pPr>
        <w:ind w:left="4956"/>
        <w:jc w:val="center"/>
        <w:rPr>
          <w:rFonts w:cs="Times New Roman" w:hAnsi="Times New Roman" w:ascii="Times New Roman"/>
          <w:color w:themeColor="text1" w:val="000000"/>
        </w:rPr>
      </w:pPr>
    </w:p>
    <w:p w:rsidRDefault="00C449C6" w:rsidP="00C449C6" w:rsidR="00C449C6">
      <w:pPr>
        <w:ind w:left="4956"/>
        <w:jc w:val="center"/>
        <w:rPr>
          <w:rFonts w:cs="Times New Roman" w:hAnsi="Times New Roman" w:ascii="Times New Roman"/>
          <w:color w:themeColor="text1" w:val="000000"/>
        </w:rPr>
      </w:pPr>
      <w:r>
        <w:rPr>
          <w:rFonts w:cs="Times New Roman" w:hAnsi="Times New Roman" w:ascii="Times New Roman"/>
          <w:color w:themeColor="text1" w:val="000000"/>
        </w:rPr>
        <w:t>Melita Poljanec Bubaš</w:t>
      </w:r>
      <w:r w:rsidR="00782C79">
        <w:rPr>
          <w:rFonts w:cs="Times New Roman" w:hAnsi="Times New Roman" w:ascii="Times New Roman"/>
          <w:color w:themeColor="text1" w:val="000000"/>
        </w:rPr>
        <w:t>, v.r.</w:t>
      </w:r>
    </w:p>
    <w:p w:rsidRDefault="00782C79" w:rsidP="00C449C6" w:rsidR="00782C79">
      <w:pPr>
        <w:ind w:left="4956"/>
        <w:jc w:val="center"/>
        <w:rPr>
          <w:rFonts w:cs="Times New Roman" w:hAnsi="Times New Roman" w:ascii="Times New Roman"/>
          <w:color w:themeColor="text1" w:val="000000"/>
        </w:rPr>
      </w:pPr>
    </w:p>
    <w:p w:rsidRDefault="00782C79" w:rsidP="00C449C6" w:rsidR="00782C79">
      <w:pPr>
        <w:ind w:left="4956"/>
        <w:jc w:val="center"/>
        <w:rPr>
          <w:rFonts w:cs="Times New Roman" w:hAnsi="Times New Roman" w:ascii="Times New Roman"/>
          <w:color w:themeColor="text1" w:val="000000"/>
        </w:rPr>
      </w:pPr>
      <w:r>
        <w:rPr>
          <w:rFonts w:cs="Times New Roman" w:hAnsi="Times New Roman" w:ascii="Times New Roman"/>
          <w:color w:themeColor="text1" w:val="000000"/>
        </w:rPr>
        <w:t xml:space="preserve">Za točnost </w:t>
      </w:r>
      <w:proofErr w:type="spellStart"/>
      <w:r>
        <w:rPr>
          <w:rFonts w:cs="Times New Roman" w:hAnsi="Times New Roman" w:ascii="Times New Roman"/>
          <w:color w:themeColor="text1" w:val="000000"/>
        </w:rPr>
        <w:t>otpravka</w:t>
      </w:r>
      <w:proofErr w:type="spellEnd"/>
      <w:r>
        <w:rPr>
          <w:rFonts w:cs="Times New Roman" w:hAnsi="Times New Roman" w:ascii="Times New Roman"/>
          <w:color w:themeColor="text1" w:val="000000"/>
        </w:rPr>
        <w:t xml:space="preserve">-ovlašteni službenik: </w:t>
      </w:r>
    </w:p>
    <w:p w:rsidRDefault="00A767F1" w:rsidP="00C449C6" w:rsidR="00A767F1">
      <w:pPr>
        <w:ind w:left="4956"/>
        <w:jc w:val="center"/>
        <w:rPr>
          <w:rFonts w:cs="Times New Roman" w:hAnsi="Times New Roman" w:ascii="Times New Roman"/>
          <w:color w:themeColor="text1" w:val="000000"/>
        </w:rPr>
      </w:pPr>
    </w:p>
    <w:p w:rsidRDefault="00D31137" w:rsidP="00FF6AAA" w:rsidR="00D31137" w:rsidRPr="003441ED">
      <w:pPr>
        <w:rPr>
          <w:rFonts w:cs="Times New Roman" w:hAnsi="Times New Roman" w:ascii="Times New Roman"/>
          <w:color w:themeColor="text1" w:val="000000"/>
        </w:rPr>
      </w:pPr>
    </w:p>
    <w:p w:rsidRDefault="00C449C6" w:rsidP="0043307A" w:rsidR="000544BA" w:rsidRPr="00C449C6">
      <w:pPr>
        <w:ind w:firstLine="708"/>
        <w:rPr>
          <w:rFonts w:cs="Times New Roman" w:hAnsi="Times New Roman" w:ascii="Times New Roman"/>
          <w:color w:themeColor="text1" w:val="000000"/>
        </w:rPr>
      </w:pPr>
      <w:r w:rsidRPr="00C449C6">
        <w:rPr>
          <w:rFonts w:cs="Times New Roman" w:hAnsi="Times New Roman" w:ascii="Times New Roman"/>
          <w:color w:themeColor="text1" w:val="000000"/>
        </w:rPr>
        <w:t xml:space="preserve">Uputa o pravnom lijeku:  </w:t>
      </w:r>
    </w:p>
    <w:p w:rsidRDefault="00875007" w:rsidP="00875007" w:rsidR="00875007"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obavljene putem e-Oglasne ploče.</w:t>
      </w:r>
    </w:p>
    <w:p w:rsidRDefault="00875007" w:rsidP="00875007" w:rsidR="00875007"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rsidRDefault="00FF6AAA" w:rsidP="006378E6" w:rsidR="00FF6AAA">
      <w:pPr>
        <w:tabs>
          <w:tab w:pos="840" w:val="left"/>
        </w:tabs>
        <w:jc w:val="both"/>
        <w:rPr>
          <w:rFonts w:cs="Times New Roman" w:hAnsi="Times New Roman" w:ascii="Times New Roman"/>
          <w:color w:themeColor="text1" w:val="000000"/>
        </w:rPr>
      </w:pPr>
    </w:p>
    <w:p w:rsidRDefault="00875007" w:rsidP="006378E6" w:rsidR="00875007" w:rsidRPr="003441ED">
      <w:pPr>
        <w:tabs>
          <w:tab w:pos="840" w:val="left"/>
        </w:tabs>
        <w:jc w:val="both"/>
        <w:rPr>
          <w:rFonts w:cs="Times New Roman" w:hAnsi="Times New Roman" w:ascii="Times New Roman"/>
          <w:color w:themeColor="text1" w:val="000000"/>
        </w:rPr>
      </w:pPr>
    </w:p>
    <w:p w:rsidRDefault="000544BA" w:rsidP="00EB4348" w:rsidR="000544BA" w:rsidRPr="001A2141">
      <w:pPr>
        <w:rPr>
          <w:rFonts w:cs="Times New Roman" w:hAnsi="Times New Roman" w:ascii="Times New Roman"/>
          <w:color w:themeColor="text1" w:val="000000"/>
        </w:rPr>
      </w:pPr>
      <w:r w:rsidRPr="001A2141">
        <w:rPr>
          <w:rFonts w:cs="Times New Roman" w:hAnsi="Times New Roman" w:ascii="Times New Roman"/>
          <w:color w:themeColor="text1" w:val="000000"/>
        </w:rPr>
        <w:t xml:space="preserve">DNA: </w:t>
      </w:r>
    </w:p>
    <w:p w:rsidRDefault="006D7AAF" w:rsidP="001A2141" w:rsidR="001A2141" w:rsidRPr="009A2219">
      <w:pPr>
        <w:numPr>
          <w:ilvl w:val="0"/>
          <w:numId w:val="14"/>
        </w:numPr>
        <w:jc w:val="both"/>
        <w:rPr>
          <w:rFonts w:cs="Times New Roman" w:hAnsi="Times New Roman" w:ascii="Times New Roman"/>
        </w:rPr>
      </w:pPr>
      <w:r w:rsidRPr="009A2219">
        <w:rPr>
          <w:rFonts w:cs="Times New Roman" w:hAnsi="Times New Roman" w:ascii="Times New Roman"/>
        </w:rPr>
        <w:t>Stečajn</w:t>
      </w:r>
      <w:r w:rsidR="00875007">
        <w:rPr>
          <w:rFonts w:cs="Times New Roman" w:hAnsi="Times New Roman" w:ascii="Times New Roman"/>
        </w:rPr>
        <w:t xml:space="preserve">i upravitelj </w:t>
      </w:r>
      <w:r w:rsidR="009C51FC">
        <w:rPr>
          <w:rFonts w:cs="Times New Roman" w:hAnsi="Times New Roman" w:ascii="Times New Roman"/>
        </w:rPr>
        <w:t xml:space="preserve">Zvonko </w:t>
      </w:r>
      <w:proofErr w:type="spellStart"/>
      <w:r w:rsidR="009C51FC">
        <w:rPr>
          <w:rFonts w:cs="Times New Roman" w:hAnsi="Times New Roman" w:ascii="Times New Roman"/>
        </w:rPr>
        <w:t>Hrain</w:t>
      </w:r>
      <w:proofErr w:type="spellEnd"/>
      <w:r w:rsidR="009C51FC">
        <w:rPr>
          <w:rFonts w:cs="Times New Roman" w:hAnsi="Times New Roman" w:ascii="Times New Roman"/>
        </w:rPr>
        <w:t xml:space="preserve">, iz Varaždina, Zagrebačka 51               </w:t>
      </w:r>
      <w:r w:rsidR="00D27881">
        <w:rPr>
          <w:rFonts w:cs="Times New Roman" w:hAnsi="Times New Roman" w:ascii="Times New Roman"/>
        </w:rPr>
        <w:t xml:space="preserve">    </w:t>
      </w:r>
    </w:p>
    <w:p w:rsidRDefault="009C51FC" w:rsidP="005679AA" w:rsidR="00D27881" w:rsidRPr="00D27881">
      <w:pPr>
        <w:pStyle w:val="Odlomakpopisa"/>
        <w:numPr>
          <w:ilvl w:val="0"/>
          <w:numId w:val="14"/>
        </w:numPr>
        <w:rPr>
          <w:rFonts w:cs="Times New Roman" w:hAnsi="Times New Roman" w:ascii="Times New Roman"/>
          <w:color w:themeColor="text1" w:val="000000"/>
        </w:rPr>
      </w:pPr>
      <w:r>
        <w:rPr>
          <w:rFonts w:cs="Times New Roman" w:hAnsi="Times New Roman" w:ascii="Times New Roman"/>
        </w:rPr>
        <w:t xml:space="preserve">Vjerovnik PRVI FAKTOR d.o.o. u likvidaciji, iz Zagreba, </w:t>
      </w:r>
      <w:proofErr w:type="spellStart"/>
      <w:r>
        <w:rPr>
          <w:rFonts w:cs="Times New Roman" w:hAnsi="Times New Roman" w:ascii="Times New Roman"/>
        </w:rPr>
        <w:t>Hektorovićeva</w:t>
      </w:r>
      <w:proofErr w:type="spellEnd"/>
      <w:r>
        <w:rPr>
          <w:rFonts w:cs="Times New Roman" w:hAnsi="Times New Roman" w:ascii="Times New Roman"/>
        </w:rPr>
        <w:t xml:space="preserve"> 2/V</w:t>
      </w:r>
    </w:p>
    <w:p w:rsidRDefault="00D61BB3" w:rsidP="005679AA" w:rsidR="00D61BB3">
      <w:pPr>
        <w:pStyle w:val="Odlomakpopisa"/>
        <w:numPr>
          <w:ilvl w:val="0"/>
          <w:numId w:val="14"/>
        </w:numPr>
        <w:rPr>
          <w:rFonts w:cs="Times New Roman" w:hAnsi="Times New Roman" w:ascii="Times New Roman"/>
          <w:color w:themeColor="text1" w:val="000000"/>
        </w:rPr>
      </w:pPr>
      <w:r>
        <w:rPr>
          <w:rFonts w:cs="Times New Roman" w:hAnsi="Times New Roman" w:ascii="Times New Roman"/>
          <w:color w:themeColor="text1" w:val="000000"/>
        </w:rPr>
        <w:t>Ž</w:t>
      </w:r>
      <w:r w:rsidR="00875007">
        <w:rPr>
          <w:rFonts w:cs="Times New Roman" w:hAnsi="Times New Roman" w:ascii="Times New Roman"/>
          <w:color w:themeColor="text1" w:val="000000"/>
        </w:rPr>
        <w:t xml:space="preserve">upanijsko državno odvjetništvo u Varaždinu </w:t>
      </w:r>
    </w:p>
    <w:p w:rsidRDefault="003441ED" w:rsidP="005679AA" w:rsidR="00CD5579" w:rsidRPr="001A2141">
      <w:pPr>
        <w:pStyle w:val="Odlomakpopisa"/>
        <w:numPr>
          <w:ilvl w:val="0"/>
          <w:numId w:val="14"/>
        </w:numPr>
        <w:rPr>
          <w:rFonts w:cs="Times New Roman" w:hAnsi="Times New Roman" w:ascii="Times New Roman"/>
          <w:color w:themeColor="text1" w:val="000000"/>
        </w:rPr>
      </w:pPr>
      <w:r w:rsidRPr="001A2141">
        <w:rPr>
          <w:rFonts w:cs="Times New Roman" w:hAnsi="Times New Roman" w:ascii="Times New Roman"/>
          <w:color w:themeColor="text1" w:val="000000"/>
        </w:rPr>
        <w:t>E-</w:t>
      </w:r>
      <w:r w:rsidR="004A6953" w:rsidRPr="001A2141">
        <w:rPr>
          <w:rFonts w:cs="Times New Roman" w:hAnsi="Times New Roman" w:ascii="Times New Roman"/>
          <w:color w:themeColor="text1" w:val="000000"/>
        </w:rPr>
        <w:t>oglasna ploča suda</w:t>
      </w:r>
    </w:p>
    <w:p w:rsidRDefault="00FF6AAA" w:rsidP="00A767F1" w:rsidR="00FF6AAA" w:rsidRPr="001A2141">
      <w:pPr>
        <w:pStyle w:val="Odlomakpopisa"/>
        <w:ind w:left="360"/>
        <w:rPr>
          <w:rFonts w:cs="Times New Roman" w:hAnsi="Times New Roman" w:ascii="Times New Roman"/>
          <w:color w:themeColor="text1" w:val="000000"/>
        </w:rPr>
      </w:pPr>
    </w:p>
    <w:sectPr w:rsidSect="00D31137" w:rsidR="00FF6AAA" w:rsidRPr="001A2141">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0A30" w:rsidR="00970A30">
      <w:r>
        <w:separator/>
      </w:r>
    </w:p>
  </w:endnote>
  <w:endnote w:id="0" w:type="continuationSeparator">
    <w:p w:rsidRDefault="00970A30" w:rsidR="00970A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0A30" w:rsidR="00970A30">
      <w:r>
        <w:separator/>
      </w:r>
    </w:p>
  </w:footnote>
  <w:footnote w:id="0" w:type="continuationSeparator">
    <w:p w:rsidRDefault="00970A30" w:rsidR="00970A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998" w:rsidP="0000114E" w:rsidR="00D119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1998" w:rsidR="00D119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rsidRDefault="00D11998" w:rsidR="00D11998">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782C79">
          <w:rPr>
            <w:rFonts w:cs="Times New Roman" w:hAnsi="Times New Roman" w:ascii="Times New Roman"/>
            <w:noProof/>
          </w:rPr>
          <w:t>4</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B52415" w:rsidR="00C727D0" w:rsidRPr="00D07ABD">
      <w:trPr>
        <w:jc w:val="right"/>
      </w:trPr>
      <w:tc>
        <w:tcPr>
          <w:tcW w:type="dxa" w:w="4320"/>
        </w:tcPr>
        <w:p w:rsidRDefault="00C727D0" w:rsidP="00B52415" w:rsidR="00C727D0" w:rsidRPr="00D07ABD">
          <w:pPr>
            <w:jc w:val="right"/>
            <w:rPr>
              <w:rFonts w:cs="Times New Roman" w:hAnsi="Times New Roman" w:ascii="Times New Roman"/>
            </w:rPr>
          </w:pPr>
          <w:r>
            <w:rPr>
              <w:rFonts w:cs="Times New Roman" w:hAnsi="Times New Roman" w:ascii="Times New Roman"/>
            </w:rPr>
            <w:t>Poslovni broj: 2 St-428/2016-19</w:t>
          </w:r>
        </w:p>
      </w:tc>
    </w:tr>
  </w:tbl>
  <w:p w:rsidRDefault="00D11998" w:rsidP="002C03C4" w:rsidR="00D11998">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998" w:rsidR="00D11998">
    <w:pPr>
      <w:pStyle w:val="Zaglavlje"/>
      <w:jc w:val="center"/>
    </w:pPr>
  </w:p>
  <w:p w:rsidRDefault="00D11998" w:rsidR="00D11998">
    <w:pPr>
      <w:pStyle w:val="Zaglavlje"/>
    </w:pPr>
  </w:p>
  <w:p w:rsidRDefault="00D11998" w:rsidR="00D119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0">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0">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4">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5">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5"/>
  </w:num>
  <w:num w:numId="3">
    <w:abstractNumId w:val="10"/>
  </w:num>
  <w:num w:numId="4">
    <w:abstractNumId w:val="18"/>
  </w:num>
  <w:num w:numId="5">
    <w:abstractNumId w:val="9"/>
  </w:num>
  <w:num w:numId="6">
    <w:abstractNumId w:val="4"/>
  </w:num>
  <w:num w:numId="7">
    <w:abstractNumId w:val="7"/>
  </w:num>
  <w:num w:numId="8">
    <w:abstractNumId w:val="1"/>
  </w:num>
  <w:num w:numId="9">
    <w:abstractNumId w:val="13"/>
  </w:num>
  <w:num w:numId="10">
    <w:abstractNumId w:val="19"/>
  </w:num>
  <w:num w:numId="11">
    <w:abstractNumId w:val="23"/>
  </w:num>
  <w:num w:numId="12">
    <w:abstractNumId w:val="20"/>
  </w:num>
  <w:num w:numId="13">
    <w:abstractNumId w:val="6"/>
  </w:num>
  <w:num w:numId="14">
    <w:abstractNumId w:val="2"/>
  </w:num>
  <w:num w:numId="15">
    <w:abstractNumId w:val="14"/>
  </w:num>
  <w:num w:numId="16">
    <w:abstractNumId w:val="3"/>
  </w:num>
  <w:num w:numId="17">
    <w:abstractNumId w:val="24"/>
  </w:num>
  <w:num w:numId="18">
    <w:abstractNumId w:val="17"/>
  </w:num>
  <w:num w:numId="19">
    <w:abstractNumId w:val="12"/>
  </w:num>
  <w:num w:numId="20">
    <w:abstractNumId w:val="11"/>
  </w:num>
  <w:num w:numId="21">
    <w:abstractNumId w:val="26"/>
  </w:num>
  <w:num w:numId="22">
    <w:abstractNumId w:val="8"/>
  </w:num>
  <w:num w:numId="23">
    <w:abstractNumId w:val="5"/>
  </w:num>
  <w:num w:numId="24">
    <w:abstractNumId w:val="15"/>
  </w:num>
  <w:num w:numId="25">
    <w:abstractNumId w:val="2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1547"/>
    <w:rsid w:val="0006162A"/>
    <w:rsid w:val="00092386"/>
    <w:rsid w:val="00092B14"/>
    <w:rsid w:val="0009546F"/>
    <w:rsid w:val="000B544C"/>
    <w:rsid w:val="000D63AF"/>
    <w:rsid w:val="000E4FA7"/>
    <w:rsid w:val="00136765"/>
    <w:rsid w:val="001428D7"/>
    <w:rsid w:val="0015732B"/>
    <w:rsid w:val="00165DFF"/>
    <w:rsid w:val="001741C2"/>
    <w:rsid w:val="00175E70"/>
    <w:rsid w:val="00183418"/>
    <w:rsid w:val="001920D8"/>
    <w:rsid w:val="001A2141"/>
    <w:rsid w:val="001A540C"/>
    <w:rsid w:val="001B6478"/>
    <w:rsid w:val="001E1376"/>
    <w:rsid w:val="001E682D"/>
    <w:rsid w:val="001F00B4"/>
    <w:rsid w:val="001F4FED"/>
    <w:rsid w:val="002010CE"/>
    <w:rsid w:val="00207EC0"/>
    <w:rsid w:val="002170C1"/>
    <w:rsid w:val="0024279A"/>
    <w:rsid w:val="00252B8C"/>
    <w:rsid w:val="00255A85"/>
    <w:rsid w:val="0026095B"/>
    <w:rsid w:val="00261588"/>
    <w:rsid w:val="002A4D35"/>
    <w:rsid w:val="002C03C4"/>
    <w:rsid w:val="002C0D86"/>
    <w:rsid w:val="002D3DF9"/>
    <w:rsid w:val="002D4C05"/>
    <w:rsid w:val="002E3F0D"/>
    <w:rsid w:val="00307276"/>
    <w:rsid w:val="00316F4A"/>
    <w:rsid w:val="0031728C"/>
    <w:rsid w:val="00335D55"/>
    <w:rsid w:val="00337178"/>
    <w:rsid w:val="003441ED"/>
    <w:rsid w:val="0039789F"/>
    <w:rsid w:val="003A172E"/>
    <w:rsid w:val="003A4711"/>
    <w:rsid w:val="003B1784"/>
    <w:rsid w:val="003D7C0E"/>
    <w:rsid w:val="003E58C6"/>
    <w:rsid w:val="003F20BD"/>
    <w:rsid w:val="0040129C"/>
    <w:rsid w:val="004051DB"/>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4E12B0"/>
    <w:rsid w:val="00500D8B"/>
    <w:rsid w:val="005105CE"/>
    <w:rsid w:val="0054459E"/>
    <w:rsid w:val="0055287A"/>
    <w:rsid w:val="0056585C"/>
    <w:rsid w:val="005679AA"/>
    <w:rsid w:val="0057002E"/>
    <w:rsid w:val="005A7567"/>
    <w:rsid w:val="005C3DDA"/>
    <w:rsid w:val="005C774D"/>
    <w:rsid w:val="005F4C39"/>
    <w:rsid w:val="005F73C9"/>
    <w:rsid w:val="00613F7C"/>
    <w:rsid w:val="00614E86"/>
    <w:rsid w:val="00616B5C"/>
    <w:rsid w:val="0062470D"/>
    <w:rsid w:val="006378E6"/>
    <w:rsid w:val="00644C49"/>
    <w:rsid w:val="0064652E"/>
    <w:rsid w:val="006541CD"/>
    <w:rsid w:val="0066531B"/>
    <w:rsid w:val="006668BD"/>
    <w:rsid w:val="0068157C"/>
    <w:rsid w:val="006A5677"/>
    <w:rsid w:val="006C578B"/>
    <w:rsid w:val="006D7AAF"/>
    <w:rsid w:val="006F1B1D"/>
    <w:rsid w:val="006F3C25"/>
    <w:rsid w:val="006F4A80"/>
    <w:rsid w:val="00714513"/>
    <w:rsid w:val="00720B91"/>
    <w:rsid w:val="00727E47"/>
    <w:rsid w:val="007601D3"/>
    <w:rsid w:val="00764793"/>
    <w:rsid w:val="0077371C"/>
    <w:rsid w:val="00782C79"/>
    <w:rsid w:val="007902A7"/>
    <w:rsid w:val="007A258D"/>
    <w:rsid w:val="007A3DE1"/>
    <w:rsid w:val="007B127C"/>
    <w:rsid w:val="007B21AC"/>
    <w:rsid w:val="007B5C14"/>
    <w:rsid w:val="007D0590"/>
    <w:rsid w:val="007E54F2"/>
    <w:rsid w:val="007E74D3"/>
    <w:rsid w:val="008022B3"/>
    <w:rsid w:val="00803B87"/>
    <w:rsid w:val="008052F8"/>
    <w:rsid w:val="0080619F"/>
    <w:rsid w:val="0081004F"/>
    <w:rsid w:val="008168B3"/>
    <w:rsid w:val="008313C5"/>
    <w:rsid w:val="008455DD"/>
    <w:rsid w:val="00870DD7"/>
    <w:rsid w:val="00875007"/>
    <w:rsid w:val="008917F6"/>
    <w:rsid w:val="00895286"/>
    <w:rsid w:val="008B5D4F"/>
    <w:rsid w:val="008C3B34"/>
    <w:rsid w:val="008E51B4"/>
    <w:rsid w:val="00945C3E"/>
    <w:rsid w:val="009501D7"/>
    <w:rsid w:val="00952526"/>
    <w:rsid w:val="00954F6F"/>
    <w:rsid w:val="00970A30"/>
    <w:rsid w:val="00971D16"/>
    <w:rsid w:val="00973FA6"/>
    <w:rsid w:val="00973FE8"/>
    <w:rsid w:val="009A0745"/>
    <w:rsid w:val="009A2219"/>
    <w:rsid w:val="009A2CD3"/>
    <w:rsid w:val="009C347F"/>
    <w:rsid w:val="009C51FC"/>
    <w:rsid w:val="009D0A45"/>
    <w:rsid w:val="009E640F"/>
    <w:rsid w:val="00A05A12"/>
    <w:rsid w:val="00A15793"/>
    <w:rsid w:val="00A43BC7"/>
    <w:rsid w:val="00A440F3"/>
    <w:rsid w:val="00A45477"/>
    <w:rsid w:val="00A60F20"/>
    <w:rsid w:val="00A73C0D"/>
    <w:rsid w:val="00A767F1"/>
    <w:rsid w:val="00A80EFF"/>
    <w:rsid w:val="00A843AB"/>
    <w:rsid w:val="00AB4345"/>
    <w:rsid w:val="00AC7216"/>
    <w:rsid w:val="00AD3C7B"/>
    <w:rsid w:val="00AF7CC3"/>
    <w:rsid w:val="00B0741E"/>
    <w:rsid w:val="00B25670"/>
    <w:rsid w:val="00B25CD1"/>
    <w:rsid w:val="00B445CE"/>
    <w:rsid w:val="00B8284E"/>
    <w:rsid w:val="00B94BC8"/>
    <w:rsid w:val="00BA1BE4"/>
    <w:rsid w:val="00BC7E94"/>
    <w:rsid w:val="00BD125B"/>
    <w:rsid w:val="00BD3917"/>
    <w:rsid w:val="00BE7E65"/>
    <w:rsid w:val="00C1076F"/>
    <w:rsid w:val="00C157E4"/>
    <w:rsid w:val="00C210F2"/>
    <w:rsid w:val="00C21311"/>
    <w:rsid w:val="00C331AA"/>
    <w:rsid w:val="00C331B9"/>
    <w:rsid w:val="00C41C2A"/>
    <w:rsid w:val="00C426A4"/>
    <w:rsid w:val="00C449C6"/>
    <w:rsid w:val="00C64FFD"/>
    <w:rsid w:val="00C727D0"/>
    <w:rsid w:val="00C83479"/>
    <w:rsid w:val="00CC658C"/>
    <w:rsid w:val="00CD2509"/>
    <w:rsid w:val="00CD5579"/>
    <w:rsid w:val="00CE584B"/>
    <w:rsid w:val="00CF7A5C"/>
    <w:rsid w:val="00D07ABD"/>
    <w:rsid w:val="00D11998"/>
    <w:rsid w:val="00D17B56"/>
    <w:rsid w:val="00D23288"/>
    <w:rsid w:val="00D232A9"/>
    <w:rsid w:val="00D27881"/>
    <w:rsid w:val="00D31137"/>
    <w:rsid w:val="00D41A6F"/>
    <w:rsid w:val="00D436F3"/>
    <w:rsid w:val="00D61BB3"/>
    <w:rsid w:val="00D64D13"/>
    <w:rsid w:val="00D775A1"/>
    <w:rsid w:val="00D808F7"/>
    <w:rsid w:val="00DD544B"/>
    <w:rsid w:val="00DE03E9"/>
    <w:rsid w:val="00DF58C7"/>
    <w:rsid w:val="00E05F79"/>
    <w:rsid w:val="00E26935"/>
    <w:rsid w:val="00E369A6"/>
    <w:rsid w:val="00E44B1F"/>
    <w:rsid w:val="00E458E7"/>
    <w:rsid w:val="00E52D87"/>
    <w:rsid w:val="00E5314E"/>
    <w:rsid w:val="00E61059"/>
    <w:rsid w:val="00E63DBE"/>
    <w:rsid w:val="00EB4348"/>
    <w:rsid w:val="00EB57B6"/>
    <w:rsid w:val="00F014C9"/>
    <w:rsid w:val="00F215D9"/>
    <w:rsid w:val="00F23A3F"/>
    <w:rsid w:val="00F3074A"/>
    <w:rsid w:val="00F7231E"/>
    <w:rsid w:val="00F90D09"/>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name="footnote reference"/>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qFormat/>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frame="true" w:space="0" w:sz="0" w:color="auto" w:val="none"/>
      <w:shd w:fill="CCFFFF"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idrofusnote" w:type="character">
    <w:name w:val="Sidro fusnote"/>
    <w:uiPriority w:val="99"/>
    <w:rsid w:val="005F73C9"/>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footnote reference" w:qFormat="1"/>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qFormat/>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frame="1" w:space="0" w:sz="0" w:val="none"/>
      <w:shd w:color="auto" w:fill="CCFFFF"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idrofusnote" w:type="character">
    <w:name w:val="Sidro fusnote"/>
    <w:uiPriority w:val="99"/>
    <w:rsid w:val="005F73C9"/>
    <w:rPr>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52198481">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03840882">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143936156">
      <w:bodyDiv w:val="true"/>
      <w:marLeft w:val="0"/>
      <w:marRight w:val="0"/>
      <w:marTop w:val="0"/>
      <w:marBottom w:val="0"/>
      <w:divBdr>
        <w:top w:space="0" w:sz="0" w:color="auto" w:val="none"/>
        <w:left w:space="0" w:sz="0" w:color="auto" w:val="none"/>
        <w:bottom w:space="0" w:sz="0" w:color="auto" w:val="none"/>
        <w:right w:space="0" w:sz="0" w:color="auto" w:val="none"/>
      </w:divBdr>
    </w:div>
    <w:div w:id="160395209">
      <w:bodyDiv w:val="true"/>
      <w:marLeft w:val="0"/>
      <w:marRight w:val="0"/>
      <w:marTop w:val="0"/>
      <w:marBottom w:val="0"/>
      <w:divBdr>
        <w:top w:space="0" w:sz="0" w:color="auto" w:val="none"/>
        <w:left w:space="0" w:sz="0" w:color="auto" w:val="none"/>
        <w:bottom w:space="0" w:sz="0" w:color="auto" w:val="none"/>
        <w:right w:space="0" w:sz="0" w:color="auto" w:val="none"/>
      </w:divBdr>
    </w:div>
    <w:div w:id="275328082">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20279311">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378281557">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53997700">
      <w:bodyDiv w:val="true"/>
      <w:marLeft w:val="0"/>
      <w:marRight w:val="0"/>
      <w:marTop w:val="0"/>
      <w:marBottom w:val="0"/>
      <w:divBdr>
        <w:top w:space="0" w:sz="0" w:color="auto" w:val="none"/>
        <w:left w:space="0" w:sz="0" w:color="auto" w:val="none"/>
        <w:bottom w:space="0" w:sz="0" w:color="auto" w:val="none"/>
        <w:right w:space="0" w:sz="0" w:color="auto" w:val="none"/>
      </w:divBdr>
    </w:div>
    <w:div w:id="659702085">
      <w:bodyDiv w:val="true"/>
      <w:marLeft w:val="0"/>
      <w:marRight w:val="0"/>
      <w:marTop w:val="0"/>
      <w:marBottom w:val="0"/>
      <w:divBdr>
        <w:top w:space="0" w:sz="0" w:color="auto" w:val="none"/>
        <w:left w:space="0" w:sz="0" w:color="auto" w:val="none"/>
        <w:bottom w:space="0" w:sz="0" w:color="auto" w:val="none"/>
        <w:right w:space="0" w:sz="0" w:color="auto" w:val="none"/>
      </w:divBdr>
    </w:div>
    <w:div w:id="677076313">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05917552">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76583771">
      <w:bodyDiv w:val="true"/>
      <w:marLeft w:val="0"/>
      <w:marRight w:val="0"/>
      <w:marTop w:val="0"/>
      <w:marBottom w:val="0"/>
      <w:divBdr>
        <w:top w:space="0" w:sz="0" w:color="auto" w:val="none"/>
        <w:left w:space="0" w:sz="0" w:color="auto" w:val="none"/>
        <w:bottom w:space="0" w:sz="0" w:color="auto" w:val="none"/>
        <w:right w:space="0" w:sz="0" w:color="auto" w:val="none"/>
      </w:divBdr>
    </w:div>
    <w:div w:id="1485733362">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889414031">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54360657">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EB2A9556-C098-4D71-8D2D-15429CD89213}">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1027</properties:Words>
  <properties:Characters>5859</properties:Characters>
  <properties:Lines>48</properties:Lines>
  <properties:Paragraphs>13</properties:Paragraphs>
  <properties:TotalTime>268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2017-06-27T08:44:00Z</dcterms:created>
  <dc:creator>Tihana Martinez</dc:creator>
  <cp:lastModifiedBy>Nikolina Cvek</cp:lastModifiedBy>
  <cp:lastPrinted>2018-04-19T06:45:00Z</cp:lastPrinted>
  <dcterms:modified xmlns:xsi="http://www.w3.org/2001/XMLSchema-instance" xsi:type="dcterms:W3CDTF">2018-04-19T06:46:00Z</dcterms:modified>
  <cp:revision>12</cp:revision>
</cp:coreProperties>
</file>