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776F" w:rsidR="00DE58A7" w:rsidRPr="00DE58A7">
        <w:tc>
          <w:tcPr>
            <w:tcW w:type="dxa" w:w="2985"/>
            <w:shd w:fill="auto" w:color="auto" w:val="clear"/>
          </w:tcPr>
          <w:p w:rsidRDefault="00DE58A7" w:rsidP="00DE58A7" w:rsidR="00DE58A7" w:rsidRPr="00DE58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E58A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58A7" w:rsidP="00DE58A7" w:rsidR="00DE58A7" w:rsidRPr="00DE58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E58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DE58A7" w:rsidP="00DE58A7" w:rsidR="00DE58A7" w:rsidRPr="00DE58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E58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DE58A7" w:rsidP="00DE58A7" w:rsidR="00DE58A7" w:rsidRPr="00DE58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E58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7e6f38" w14:paraId="a7e6f38" w:rsidRDefault="00DE58A7" w:rsidP="00DE58A7" w:rsidR="00DE58A7" w:rsidRPr="00DE58A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776F" w:rsidR="00DE58A7" w:rsidRPr="00DE58A7">
        <w:trPr>
          <w:jc w:val="right"/>
        </w:trPr>
        <w:tc>
          <w:tcPr>
            <w:tcW w:type="dxa" w:w="4320"/>
          </w:tcPr>
          <w:p w:rsidRDefault="00DE58A7" w:rsidP="00DE58A7" w:rsidR="00DE58A7" w:rsidRPr="00DE58A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E58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St-1145/15-50</w:t>
            </w:r>
          </w:p>
        </w:tc>
      </w:tr>
    </w:tbl>
    <w:p w:rsidRDefault="00DE58A7" w:rsidP="00DE58A7" w:rsidR="00DE58A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4C01" w:rsidP="00DE58A7" w:rsidR="00B44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E58A7" w:rsidP="00DE58A7" w:rsidR="00DE58A7" w:rsidRPr="00B44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4C01" w:rsidP="00DE58A7" w:rsidR="00B44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E58A7" w:rsidP="00DE58A7" w:rsidR="00DE58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 w:rsidRPr="00B44C0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4C01" w:rsidP="00DE58A7" w:rsidR="00B44C01" w:rsidRPr="00B44C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AGRIA d.o.o. u stečaju,  Pušćine, Obrtnička 2, OIB</w:t>
      </w:r>
      <w:r w:rsidR="00DE58A7">
        <w:rPr>
          <w:rFonts w:cs="Times New Roman" w:hAnsi="Times New Roman" w:ascii="Times New Roman"/>
          <w:sz w:val="24"/>
          <w:szCs w:val="24"/>
        </w:rPr>
        <w:t xml:space="preserve">: </w:t>
      </w:r>
      <w:r w:rsidR="00DE58A7" w:rsidRPr="00DE58A7">
        <w:rPr>
          <w:rFonts w:cs="Times New Roman" w:hAnsi="Times New Roman" w:ascii="Times New Roman"/>
          <w:sz w:val="24"/>
          <w:szCs w:val="24"/>
        </w:rPr>
        <w:t>43644175159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14392">
        <w:rPr>
          <w:rFonts w:cs="Times New Roman" w:hAnsi="Times New Roman" w:ascii="Times New Roman"/>
          <w:sz w:val="24"/>
          <w:szCs w:val="24"/>
        </w:rPr>
        <w:t>povodom prijavlje</w:t>
      </w:r>
      <w:r w:rsidR="00DE58A7">
        <w:rPr>
          <w:rFonts w:cs="Times New Roman" w:hAnsi="Times New Roman" w:ascii="Times New Roman"/>
          <w:sz w:val="24"/>
          <w:szCs w:val="24"/>
        </w:rPr>
        <w:t>ne</w:t>
      </w:r>
      <w:r w:rsidRPr="00B44C01">
        <w:rPr>
          <w:rFonts w:cs="Times New Roman" w:hAnsi="Times New Roman" w:ascii="Times New Roman"/>
          <w:sz w:val="24"/>
          <w:szCs w:val="24"/>
        </w:rPr>
        <w:t xml:space="preserve"> tr</w:t>
      </w:r>
      <w:r>
        <w:rPr>
          <w:rFonts w:cs="Times New Roman" w:hAnsi="Times New Roman" w:ascii="Times New Roman"/>
          <w:sz w:val="24"/>
          <w:szCs w:val="24"/>
        </w:rPr>
        <w:t>ažbin</w:t>
      </w:r>
      <w:r w:rsidR="00E14392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vjerovnika, 17. siječnja 2018</w:t>
      </w:r>
      <w:r w:rsidR="00DE58A7">
        <w:rPr>
          <w:rFonts w:cs="Times New Roman" w:hAnsi="Times New Roman" w:ascii="Times New Roman"/>
          <w:sz w:val="24"/>
          <w:szCs w:val="24"/>
        </w:rPr>
        <w:t>.</w:t>
      </w:r>
    </w:p>
    <w:p w:rsidRDefault="00B44C01" w:rsidP="00DE58A7" w:rsidR="00B44C01" w:rsidRPr="00B44C0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44C01" w:rsidP="00DE58A7" w:rsidR="00B44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kao nepravodobna prijava</w:t>
      </w:r>
      <w:r w:rsidR="00DE58A7">
        <w:rPr>
          <w:rFonts w:cs="Times New Roman" w:hAnsi="Times New Roman" w:ascii="Times New Roman"/>
          <w:sz w:val="24"/>
          <w:szCs w:val="24"/>
        </w:rPr>
        <w:t xml:space="preserve"> tražbina vjerovnika </w:t>
      </w:r>
      <w:r>
        <w:rPr>
          <w:rFonts w:cs="Times New Roman" w:hAnsi="Times New Roman" w:ascii="Times New Roman"/>
          <w:sz w:val="24"/>
          <w:szCs w:val="24"/>
        </w:rPr>
        <w:t>GKP Č</w:t>
      </w:r>
      <w:r w:rsidR="00DE58A7">
        <w:rPr>
          <w:rFonts w:cs="Times New Roman" w:hAnsi="Times New Roman" w:ascii="Times New Roman"/>
          <w:sz w:val="24"/>
          <w:szCs w:val="24"/>
        </w:rPr>
        <w:t>AKOM d.o.o., Čakovec, Mihovljan</w:t>
      </w:r>
      <w:r>
        <w:rPr>
          <w:rFonts w:cs="Times New Roman" w:hAnsi="Times New Roman" w:ascii="Times New Roman"/>
          <w:sz w:val="24"/>
          <w:szCs w:val="24"/>
        </w:rPr>
        <w:t>s</w:t>
      </w:r>
      <w:r w:rsidR="00DE58A7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 xml:space="preserve">a 10, </w:t>
      </w:r>
      <w:r w:rsidR="00DE58A7">
        <w:rPr>
          <w:rFonts w:cs="Times New Roman" w:hAnsi="Times New Roman" w:ascii="Times New Roman"/>
          <w:sz w:val="24"/>
          <w:szCs w:val="24"/>
        </w:rPr>
        <w:t xml:space="preserve">OIB: </w:t>
      </w:r>
      <w:r w:rsidR="00DE58A7" w:rsidRPr="00DE58A7">
        <w:rPr>
          <w:rFonts w:cs="Times New Roman" w:hAnsi="Times New Roman" w:ascii="Times New Roman"/>
          <w:sz w:val="24"/>
          <w:szCs w:val="24"/>
        </w:rPr>
        <w:t>14001865632</w:t>
      </w:r>
      <w:r w:rsidR="00DE58A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iznosu od 404,28 kn, podnesena stečajnoj upraviteljici Mariji Domijan iz Preloga, </w:t>
      </w:r>
      <w:r w:rsidR="00E14392">
        <w:rPr>
          <w:rFonts w:cs="Times New Roman" w:hAnsi="Times New Roman" w:ascii="Times New Roman"/>
          <w:sz w:val="24"/>
          <w:szCs w:val="24"/>
        </w:rPr>
        <w:t>Sajmišna</w:t>
      </w:r>
      <w:r>
        <w:rPr>
          <w:rFonts w:cs="Times New Roman" w:hAnsi="Times New Roman" w:ascii="Times New Roman"/>
          <w:sz w:val="24"/>
          <w:szCs w:val="24"/>
        </w:rPr>
        <w:t xml:space="preserve"> 8, 18. kolovoza 2016. u ovom stečajnom postupku.</w:t>
      </w:r>
    </w:p>
    <w:p w:rsidRDefault="00B44C01" w:rsidP="00DE58A7" w:rsidR="00B44C01" w:rsidRPr="00B44C0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>Obrazloženje</w:t>
      </w:r>
    </w:p>
    <w:p w:rsidRDefault="00B44C01" w:rsidP="00DE58A7" w:rsidR="00B44C01" w:rsidRPr="00B44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 xml:space="preserve">Marija Domijan je u podnesku od 5. rujna 2016. obavijestila sud da je zaprimila prijavu tražbine vjerovnika </w:t>
      </w:r>
      <w:r w:rsidRPr="00B44C01">
        <w:rPr>
          <w:rFonts w:cs="Times New Roman" w:hAnsi="Times New Roman" w:ascii="Times New Roman"/>
          <w:sz w:val="24"/>
          <w:szCs w:val="24"/>
        </w:rPr>
        <w:t>GKP ČA</w:t>
      </w:r>
      <w:r w:rsidR="00DE58A7">
        <w:rPr>
          <w:rFonts w:cs="Times New Roman" w:hAnsi="Times New Roman" w:ascii="Times New Roman"/>
          <w:sz w:val="24"/>
          <w:szCs w:val="24"/>
        </w:rPr>
        <w:t>KOM d.o.o., Čakovec, Mihovljansk</w:t>
      </w:r>
      <w:r w:rsidRPr="00B44C01">
        <w:rPr>
          <w:rFonts w:cs="Times New Roman" w:hAnsi="Times New Roman" w:ascii="Times New Roman"/>
          <w:sz w:val="24"/>
          <w:szCs w:val="24"/>
        </w:rPr>
        <w:t>a 10,</w:t>
      </w:r>
      <w:r w:rsidRPr="00B44C01"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u iznosu od 404,28 kn</w:t>
      </w:r>
      <w:r w:rsidR="00DE58A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koja joj je </w:t>
      </w:r>
      <w:r w:rsidR="00DE58A7">
        <w:rPr>
          <w:rFonts w:cs="Times New Roman" w:hAnsi="Times New Roman" w:ascii="Times New Roman"/>
          <w:sz w:val="24"/>
          <w:szCs w:val="24"/>
        </w:rPr>
        <w:t>upućena poštom 18. kolovoza 2016</w:t>
      </w:r>
      <w:r>
        <w:rPr>
          <w:rFonts w:cs="Times New Roman" w:hAnsi="Times New Roman" w:ascii="Times New Roman"/>
          <w:sz w:val="24"/>
          <w:szCs w:val="24"/>
        </w:rPr>
        <w:t>., te da je ista nepra</w:t>
      </w:r>
      <w:r w:rsidR="00E14392">
        <w:rPr>
          <w:rFonts w:cs="Times New Roman" w:hAnsi="Times New Roman" w:ascii="Times New Roman"/>
          <w:sz w:val="24"/>
          <w:szCs w:val="24"/>
        </w:rPr>
        <w:t>vodobna jer je stečajni postupak</w:t>
      </w:r>
      <w:r>
        <w:rPr>
          <w:rFonts w:cs="Times New Roman" w:hAnsi="Times New Roman" w:ascii="Times New Roman"/>
          <w:sz w:val="24"/>
          <w:szCs w:val="24"/>
        </w:rPr>
        <w:t xml:space="preserve"> nad dužnikom </w:t>
      </w:r>
      <w:r w:rsidRPr="00B44C01">
        <w:rPr>
          <w:rFonts w:cs="Times New Roman" w:hAnsi="Times New Roman" w:ascii="Times New Roman"/>
          <w:sz w:val="24"/>
          <w:szCs w:val="24"/>
        </w:rPr>
        <w:t>AGRIA d.o.o. u stečaju,  Pušćine, Obrtnička 2</w:t>
      </w:r>
      <w:r>
        <w:rPr>
          <w:rFonts w:cs="Times New Roman" w:hAnsi="Times New Roman" w:ascii="Times New Roman"/>
          <w:sz w:val="24"/>
          <w:szCs w:val="24"/>
        </w:rPr>
        <w:t>, otvoren 18. svibnja 2016., pa je ova tražbina prijavljena po proteku roka od 60 dana za prijavu tražbine. Ista je predložila sudu da tu prijavu tražbina odbaci.</w:t>
      </w:r>
    </w:p>
    <w:p w:rsidRDefault="00B44C01" w:rsidP="00DE58A7" w:rsidR="0011181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prijavu</w:t>
      </w:r>
      <w:r w:rsidR="00532FF9">
        <w:rPr>
          <w:rFonts w:cs="Times New Roman" w:hAnsi="Times New Roman" w:ascii="Times New Roman"/>
          <w:sz w:val="24"/>
          <w:szCs w:val="24"/>
        </w:rPr>
        <w:t xml:space="preserve"> tražbina </w:t>
      </w:r>
      <w:r w:rsidRPr="00B44C01">
        <w:rPr>
          <w:rFonts w:cs="Times New Roman" w:hAnsi="Times New Roman" w:ascii="Times New Roman"/>
          <w:sz w:val="24"/>
          <w:szCs w:val="24"/>
        </w:rPr>
        <w:t xml:space="preserve">vjerovnika GKP ČAKOM d.o.o., Čakovec </w:t>
      </w:r>
      <w:r>
        <w:rPr>
          <w:rFonts w:cs="Times New Roman" w:hAnsi="Times New Roman" w:ascii="Times New Roman"/>
          <w:sz w:val="24"/>
          <w:szCs w:val="24"/>
        </w:rPr>
        <w:t xml:space="preserve">(list 231-232 </w:t>
      </w:r>
      <w:r w:rsidRPr="00B44C01">
        <w:rPr>
          <w:rFonts w:cs="Times New Roman" w:hAnsi="Times New Roman" w:ascii="Times New Roman"/>
          <w:sz w:val="24"/>
          <w:szCs w:val="24"/>
        </w:rPr>
        <w:t xml:space="preserve"> spisa)  </w:t>
      </w:r>
      <w:r w:rsidR="00111819">
        <w:rPr>
          <w:rFonts w:cs="Times New Roman" w:hAnsi="Times New Roman" w:ascii="Times New Roman"/>
          <w:sz w:val="24"/>
          <w:szCs w:val="24"/>
        </w:rPr>
        <w:t>sud je utvrdio da je ista predana pošti 18. kolovoza 2016.</w:t>
      </w:r>
    </w:p>
    <w:p w:rsidRDefault="00B44C01" w:rsidP="00DE58A7" w:rsidR="00B44C01" w:rsidRPr="00B44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ab/>
        <w:t xml:space="preserve">Vjerovnici ovog stečajnog dužnika bili su pozvani rješenjem ovoga suda od </w:t>
      </w:r>
      <w:r w:rsidR="00111819">
        <w:rPr>
          <w:rFonts w:cs="Times New Roman" w:hAnsi="Times New Roman" w:ascii="Times New Roman"/>
          <w:sz w:val="24"/>
          <w:szCs w:val="24"/>
        </w:rPr>
        <w:t>18. svibnja 2016.</w:t>
      </w:r>
      <w:r w:rsidR="00E14392">
        <w:rPr>
          <w:rFonts w:cs="Times New Roman" w:hAnsi="Times New Roman" w:ascii="Times New Roman"/>
          <w:sz w:val="24"/>
          <w:szCs w:val="24"/>
        </w:rPr>
        <w:t xml:space="preserve">, </w:t>
      </w:r>
      <w:r w:rsidR="00532FF9">
        <w:rPr>
          <w:rFonts w:cs="Times New Roman" w:hAnsi="Times New Roman" w:ascii="Times New Roman"/>
          <w:sz w:val="24"/>
          <w:szCs w:val="24"/>
        </w:rPr>
        <w:t xml:space="preserve">poslovni </w:t>
      </w:r>
      <w:r w:rsidR="00E14392">
        <w:rPr>
          <w:rFonts w:cs="Times New Roman" w:hAnsi="Times New Roman" w:ascii="Times New Roman"/>
          <w:sz w:val="24"/>
          <w:szCs w:val="24"/>
        </w:rPr>
        <w:t>broj St-1145/15-11</w:t>
      </w:r>
      <w:r w:rsidR="00111819">
        <w:rPr>
          <w:rFonts w:cs="Times New Roman" w:hAnsi="Times New Roman" w:ascii="Times New Roman"/>
          <w:sz w:val="24"/>
          <w:szCs w:val="24"/>
        </w:rPr>
        <w:t xml:space="preserve"> (list 173-174</w:t>
      </w:r>
      <w:r w:rsidRPr="00B44C01">
        <w:rPr>
          <w:rFonts w:cs="Times New Roman" w:hAnsi="Times New Roman" w:ascii="Times New Roman"/>
          <w:sz w:val="24"/>
          <w:szCs w:val="24"/>
        </w:rPr>
        <w:t xml:space="preserve"> spisa), da prijave svoje tražbine stečajnom upravitelju u roku od 60 dana od objave oglasa o otvaranju stečajnog postupka na mrežnoj stranici e-Oglasna ploča suda. </w:t>
      </w:r>
    </w:p>
    <w:p w:rsidRDefault="00B44C01" w:rsidP="00DE58A7" w:rsidR="00B44C01" w:rsidRPr="00B44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tab/>
        <w:t>Ovo rješenje o otvaranju steča</w:t>
      </w:r>
      <w:r w:rsidR="00532FF9">
        <w:rPr>
          <w:rFonts w:cs="Times New Roman" w:hAnsi="Times New Roman" w:ascii="Times New Roman"/>
          <w:sz w:val="24"/>
          <w:szCs w:val="24"/>
        </w:rPr>
        <w:t xml:space="preserve">jnog postupka objavljeno je na </w:t>
      </w:r>
      <w:r w:rsidRPr="00B44C01">
        <w:rPr>
          <w:rFonts w:cs="Times New Roman" w:hAnsi="Times New Roman" w:ascii="Times New Roman"/>
          <w:sz w:val="24"/>
          <w:szCs w:val="24"/>
        </w:rPr>
        <w:t xml:space="preserve">navedenoj mrežnoj stranici </w:t>
      </w:r>
      <w:r w:rsidR="00532FF9">
        <w:rPr>
          <w:rFonts w:cs="Times New Roman" w:hAnsi="Times New Roman" w:ascii="Times New Roman"/>
          <w:sz w:val="24"/>
          <w:szCs w:val="24"/>
        </w:rPr>
        <w:t>18. svibnja 2016.</w:t>
      </w:r>
      <w:r w:rsidRPr="00B44C01">
        <w:rPr>
          <w:rFonts w:cs="Times New Roman" w:hAnsi="Times New Roman" w:ascii="Times New Roman"/>
          <w:sz w:val="24"/>
          <w:szCs w:val="24"/>
        </w:rPr>
        <w:t>, te je rok od 60 dana za prijavu t</w:t>
      </w:r>
      <w:r w:rsidR="00111819">
        <w:rPr>
          <w:rFonts w:cs="Times New Roman" w:hAnsi="Times New Roman" w:ascii="Times New Roman"/>
          <w:sz w:val="24"/>
          <w:szCs w:val="24"/>
        </w:rPr>
        <w:t>ražbina protekao 18. srpnja 2016. iz čega proizlazi da je predmetna</w:t>
      </w:r>
      <w:r w:rsidRPr="00B44C01">
        <w:rPr>
          <w:rFonts w:cs="Times New Roman" w:hAnsi="Times New Roman" w:ascii="Times New Roman"/>
          <w:sz w:val="24"/>
          <w:szCs w:val="24"/>
        </w:rPr>
        <w:t xml:space="preserve"> prijave tražbina </w:t>
      </w:r>
      <w:r w:rsidR="00111819">
        <w:rPr>
          <w:rFonts w:cs="Times New Roman" w:hAnsi="Times New Roman" w:ascii="Times New Roman"/>
          <w:sz w:val="24"/>
          <w:szCs w:val="24"/>
        </w:rPr>
        <w:t>dostavljena</w:t>
      </w:r>
      <w:r w:rsidRPr="00B44C01">
        <w:rPr>
          <w:rFonts w:cs="Times New Roman" w:hAnsi="Times New Roman" w:ascii="Times New Roman"/>
          <w:sz w:val="24"/>
          <w:szCs w:val="24"/>
        </w:rPr>
        <w:t xml:space="preserve"> nakon proteka propisanog roka za prijavu tražbina iz čl.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129.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st.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1.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toč.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 xml:space="preserve">4. Stečajnog zakona (Narodne novine broj 71/15, dalje SZ). </w:t>
      </w:r>
    </w:p>
    <w:p w:rsidRDefault="00B44C01" w:rsidP="00DE58A7" w:rsidR="00DE58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4C01">
        <w:rPr>
          <w:rFonts w:cs="Times New Roman" w:hAnsi="Times New Roman" w:ascii="Times New Roman"/>
          <w:sz w:val="24"/>
          <w:szCs w:val="24"/>
        </w:rPr>
        <w:lastRenderedPageBreak/>
        <w:tab/>
        <w:t>Iz navedenog sud utvrđuje da</w:t>
      </w:r>
      <w:r w:rsidR="00111819">
        <w:rPr>
          <w:rFonts w:cs="Times New Roman" w:hAnsi="Times New Roman" w:ascii="Times New Roman"/>
          <w:sz w:val="24"/>
          <w:szCs w:val="24"/>
        </w:rPr>
        <w:t xml:space="preserve"> je prijava tražbine ovog</w:t>
      </w:r>
      <w:r w:rsidRPr="00B44C01">
        <w:rPr>
          <w:rFonts w:cs="Times New Roman" w:hAnsi="Times New Roman" w:ascii="Times New Roman"/>
          <w:sz w:val="24"/>
          <w:szCs w:val="24"/>
        </w:rPr>
        <w:t xml:space="preserve"> vjerovnik</w:t>
      </w:r>
      <w:r w:rsidR="00111819">
        <w:rPr>
          <w:rFonts w:cs="Times New Roman" w:hAnsi="Times New Roman" w:ascii="Times New Roman"/>
          <w:sz w:val="24"/>
          <w:szCs w:val="24"/>
        </w:rPr>
        <w:t>a s</w:t>
      </w:r>
      <w:r w:rsidR="00532FF9">
        <w:rPr>
          <w:rFonts w:cs="Times New Roman" w:hAnsi="Times New Roman" w:ascii="Times New Roman"/>
          <w:sz w:val="24"/>
          <w:szCs w:val="24"/>
        </w:rPr>
        <w:t>tečajnog dužnika nepravodobna, jer</w:t>
      </w:r>
      <w:r w:rsidR="00111819">
        <w:rPr>
          <w:rFonts w:cs="Times New Roman" w:hAnsi="Times New Roman" w:ascii="Times New Roman"/>
          <w:sz w:val="24"/>
          <w:szCs w:val="24"/>
        </w:rPr>
        <w:t xml:space="preserve"> je podnesena nakon isteka roka za prijavljivanje, te ju</w:t>
      </w:r>
      <w:r w:rsidRPr="00B44C01">
        <w:rPr>
          <w:rFonts w:cs="Times New Roman" w:hAnsi="Times New Roman" w:ascii="Times New Roman"/>
          <w:sz w:val="24"/>
          <w:szCs w:val="24"/>
        </w:rPr>
        <w:t xml:space="preserve"> je sud odbacio primjenom čl.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257.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>st.</w:t>
      </w:r>
      <w:r w:rsidR="00532FF9">
        <w:rPr>
          <w:rFonts w:cs="Times New Roman" w:hAnsi="Times New Roman" w:ascii="Times New Roman"/>
          <w:sz w:val="24"/>
          <w:szCs w:val="24"/>
        </w:rPr>
        <w:t xml:space="preserve"> </w:t>
      </w:r>
      <w:r w:rsidRPr="00B44C01">
        <w:rPr>
          <w:rFonts w:cs="Times New Roman" w:hAnsi="Times New Roman" w:ascii="Times New Roman"/>
          <w:sz w:val="24"/>
          <w:szCs w:val="24"/>
        </w:rPr>
        <w:t xml:space="preserve">6. SZ, kako je to u izreci ovog rješenja navedeno. </w:t>
      </w:r>
    </w:p>
    <w:p w:rsidRDefault="00532FF9" w:rsidP="00DE58A7" w:rsidR="00532FF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 w:rsidRPr="00DE58A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U Varaždinu, </w:t>
      </w: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17. siječnja 2018</w:t>
      </w: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>.</w:t>
      </w:r>
    </w:p>
    <w:p w:rsidRDefault="00DE58A7" w:rsidP="00DE58A7" w:rsidR="00DE58A7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E58A7" w:rsidP="00DE58A7" w:rsidR="00DE58A7" w:rsidRPr="00DE58A7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E58A7" w:rsidP="00DE58A7" w:rsidR="00DE58A7" w:rsidRPr="00DE58A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DE58A7" w:rsidP="00DE58A7" w:rsidR="00DE58A7" w:rsidRPr="00DE58A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E58A7" w:rsidP="00DE58A7" w:rsidR="00DE58A7" w:rsidRPr="00DE58A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DE58A7" w:rsidP="00DE58A7" w:rsidR="00DE58A7" w:rsidRPr="00DE58A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E58A7" w:rsidP="00DE58A7" w:rsidR="00DE58A7" w:rsidRPr="00DE58A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DE58A7" w:rsidP="00DE58A7" w:rsidR="00DE58A7" w:rsidRPr="00DE58A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DE58A7" w:rsidP="00DE58A7" w:rsidR="00DE58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58A7" w:rsidP="00DE58A7" w:rsidR="00DE58A7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E58A7" w:rsidP="00DE58A7" w:rsidR="00DE58A7" w:rsidRP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 xml:space="preserve">Protiv ovog rješenja </w:t>
      </w:r>
      <w:r>
        <w:rPr>
          <w:rFonts w:cs="Times New Roman" w:hAnsi="Times New Roman" w:ascii="Times New Roman"/>
          <w:sz w:val="24"/>
          <w:szCs w:val="24"/>
        </w:rPr>
        <w:t>podnositelji prijave mogu izjaviti žalbu</w:t>
      </w:r>
      <w:r w:rsidRPr="000C0DE1">
        <w:rPr>
          <w:rFonts w:cs="Times New Roman" w:hAnsi="Times New Roman" w:ascii="Times New Roman"/>
          <w:sz w:val="24"/>
          <w:szCs w:val="24"/>
        </w:rPr>
        <w:t xml:space="preserve">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DE58A7" w:rsidP="00DE58A7" w:rsidR="00DE58A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E58A7" w:rsidP="00532FF9" w:rsidR="00DE58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E58A7" w:rsidP="00532FF9" w:rsidR="00DE58A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E-oglasna ploča suda</w:t>
      </w:r>
      <w:r w:rsidR="00532FF9">
        <w:rPr>
          <w:rFonts w:cs="Times New Roman" w:hAnsi="Times New Roman" w:ascii="Times New Roman"/>
          <w:sz w:val="24"/>
          <w:szCs w:val="24"/>
        </w:rPr>
        <w:t xml:space="preserve"> kao dostava za:</w:t>
      </w:r>
    </w:p>
    <w:p w:rsidRDefault="00532FF9" w:rsidP="00532FF9" w:rsidR="00532FF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2FF9" w:rsidP="00532FF9" w:rsidR="00532FF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-Marija Domijan, Prelog, Sajmišna 8,</w:t>
      </w:r>
    </w:p>
    <w:p w:rsidRDefault="00532FF9" w:rsidP="00532FF9" w:rsidR="00532FF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44C01">
        <w:rPr>
          <w:rFonts w:cs="Times New Roman" w:hAnsi="Times New Roman" w:ascii="Times New Roman"/>
          <w:sz w:val="24"/>
          <w:szCs w:val="24"/>
        </w:rPr>
        <w:t>GKP ČA</w:t>
      </w:r>
      <w:r>
        <w:rPr>
          <w:rFonts w:cs="Times New Roman" w:hAnsi="Times New Roman" w:ascii="Times New Roman"/>
          <w:sz w:val="24"/>
          <w:szCs w:val="24"/>
        </w:rPr>
        <w:t>KOM d.o.o., Čakovec, Mihovljansk</w:t>
      </w:r>
      <w:r w:rsidRPr="00B44C01">
        <w:rPr>
          <w:rFonts w:cs="Times New Roman" w:hAnsi="Times New Roman" w:ascii="Times New Roman"/>
          <w:sz w:val="24"/>
          <w:szCs w:val="24"/>
        </w:rPr>
        <w:t>a 10</w:t>
      </w:r>
    </w:p>
    <w:p w:rsidRDefault="00E32F12" w:rsidP="00B44C01" w:rsidR="00E32F12" w:rsidRPr="00B44C01">
      <w:pPr>
        <w:rPr>
          <w:rFonts w:cs="Times New Roman" w:hAnsi="Times New Roman" w:ascii="Times New Roman"/>
          <w:sz w:val="24"/>
          <w:szCs w:val="24"/>
        </w:rPr>
      </w:pPr>
    </w:p>
    <w:sectPr w:rsidSect="00DE58A7" w:rsidR="00E32F12" w:rsidRPr="00B44C01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EF3" w:rsidP="00DE58A7" w:rsidR="00951EF3">
      <w:pPr>
        <w:spacing w:lineRule="auto" w:line="240" w:after="0"/>
      </w:pPr>
      <w:r>
        <w:separator/>
      </w:r>
    </w:p>
  </w:endnote>
  <w:endnote w:id="0" w:type="continuationSeparator">
    <w:p w:rsidRDefault="00951EF3" w:rsidP="00DE58A7" w:rsidR="00951E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EF3" w:rsidP="00DE58A7" w:rsidR="00951EF3">
      <w:pPr>
        <w:spacing w:lineRule="auto" w:line="240" w:after="0"/>
      </w:pPr>
      <w:r>
        <w:separator/>
      </w:r>
    </w:p>
  </w:footnote>
  <w:footnote w:id="0" w:type="continuationSeparator">
    <w:p w:rsidRDefault="00951EF3" w:rsidP="00DE58A7" w:rsidR="00951E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6599529"/>
      <w:docPartObj>
        <w:docPartGallery w:val="Page Numbers (Top of Page)"/>
        <w:docPartUnique/>
      </w:docPartObj>
    </w:sdtPr>
    <w:sdtEndPr/>
    <w:sdtContent>
      <w:p w:rsidRDefault="00DE58A7" w:rsidR="00DE58A7">
        <w:pPr>
          <w:pStyle w:val="Zaglavlje"/>
          <w:jc w:val="center"/>
        </w:pPr>
        <w:r w:rsidRPr="00DE58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E58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E58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00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E58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E58A7" w:rsidR="00DE58A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E58A7">
      <w:rPr>
        <w:rFonts w:cs="Times New Roman" w:hAnsi="Times New Roman" w:ascii="Times New Roman"/>
        <w:sz w:val="24"/>
        <w:szCs w:val="24"/>
      </w:rPr>
      <w:t>Poslovni broj: 5 St-1145/15-50</w:t>
    </w:r>
  </w:p>
  <w:p w:rsidRDefault="00DE58A7" w:rsidR="00DE58A7">
    <w:pPr>
      <w:pStyle w:val="Zaglavlje"/>
      <w:rPr>
        <w:rFonts w:cs="Times New Roman" w:hAnsi="Times New Roman" w:ascii="Times New Roman"/>
        <w:sz w:val="24"/>
        <w:szCs w:val="24"/>
      </w:rPr>
    </w:pPr>
  </w:p>
  <w:p w:rsidRDefault="00DE58A7" w:rsidR="00DE58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8A7" w:rsidR="00DE58A7" w:rsidRPr="00DE58A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C01"/>
    <w:rsid w:val="00111819"/>
    <w:rsid w:val="00532FF9"/>
    <w:rsid w:val="00951EF3"/>
    <w:rsid w:val="00B44C01"/>
    <w:rsid w:val="00DE58A7"/>
    <w:rsid w:val="00E100A7"/>
    <w:rsid w:val="00E14392"/>
    <w:rsid w:val="00E3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58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8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58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E58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E58A7"/>
  </w:style>
  <w:style w:styleId="Podnoje" w:type="paragraph">
    <w:name w:val="footer"/>
    <w:basedOn w:val="Normal"/>
    <w:link w:val="PodnojeChar"/>
    <w:uiPriority w:val="99"/>
    <w:unhideWhenUsed/>
    <w:rsid w:val="00DE58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E58A7"/>
  </w:style>
  <w:style w:styleId="Tekstrezerviranogmjesta" w:type="character">
    <w:name w:val="Placeholder Text"/>
    <w:basedOn w:val="Zadanifontodlomka"/>
    <w:uiPriority w:val="99"/>
    <w:semiHidden/>
    <w:rsid w:val="00E10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0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00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00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00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58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8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58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E58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E58A7"/>
  </w:style>
  <w:style w:styleId="Podnoje" w:type="paragraph">
    <w:name w:val="footer"/>
    <w:basedOn w:val="Normal"/>
    <w:link w:val="PodnojeChar"/>
    <w:uiPriority w:val="99"/>
    <w:unhideWhenUsed/>
    <w:rsid w:val="00DE58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E58A7"/>
  </w:style>
  <w:style w:styleId="Tekstrezerviranogmjesta" w:type="character">
    <w:name w:val="Placeholder Text"/>
    <w:basedOn w:val="Zadanifontodlomka"/>
    <w:uiPriority w:val="99"/>
    <w:semiHidden/>
    <w:rsid w:val="00E10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00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</izvorni_sadrzaj>
    <derivirana_varijabla naziv="DomainObject.Predmet.OstaliListFormated_1">
      <item>Sudski registar, Trgovački sud u Varaždinu</item>
      <item>MLADEN PRKA</item>
      <item>Marija Domijan, stečajna upraviteljica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</izvorni_sadrzaj>
    <derivirana_varijabla naziv="DomainObject.Predmet.OstaliListFormatedOIB_1">
      <item>Sudski registar, Trgovački sud u Varaždinu</item>
      <item>MLADEN PRKA</item>
      <item>Marija Domijan, stečajna upraviteljica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</izvorni_sadrzaj>
    <derivirana_varijabla naziv="DomainObject.Predmet.OstaliListNazivFormated_1">
      <item>Sudski registar, Trgovački sud u Varaždinu</item>
      <item>MLADEN PRKA</item>
      <item>Marija Domijan, stečajna upraviteljica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</izvorni_sadrzaj>
    <derivirana_varijabla naziv="DomainObject.Predmet.OstaliListNazivFormatedOIB_1">
      <item>Sudski registar, Trgovački sud u Varaždinu</item>
      <item>MLADEN PRKA</item>
      <item>Marija Domijan, stečajna upraviteljica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2562</properties:Characters>
  <properties:Lines>70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2018-01-17T11:06:00Z</dcterms:created>
  <dc:creator>Ksenija Flack Makitan</dc:creator>
  <cp:lastModifiedBy>Lea Rogina</cp:lastModifiedBy>
  <cp:lastPrinted>2018-01-17T12:16:00Z</cp:lastPrinted>
  <dcterms:modified xmlns:xsi="http://www.w3.org/2001/XMLSchema-instance" xsi:type="dcterms:W3CDTF">2018-01-17T12:18:00Z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