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483d" w14:paraId="e78483d" w:rsidRDefault="003172F4" w:rsidP="003172F4" w:rsidR="003172F4" w:rsidRPr="003172F4">
      <w:pPr>
        <w:ind w:firstLine="708"/>
        <w15:collapsed w:val="false"/>
        <w:rPr>
          <w:rFonts w:eastAsia="Calibri"/>
          <w:szCs w:val="22"/>
          <w:lang w:val="hr-HR"/>
        </w:rPr>
      </w:pPr>
      <w:bookmarkStart w:name="_GoBack" w:id="0"/>
      <w:bookmarkEnd w:id="0"/>
      <w:r w:rsidRPr="003172F4">
        <w:rPr>
          <w:rFonts w:eastAsia="Calibri"/>
          <w:szCs w:val="22"/>
          <w:lang w:val="hr-HR"/>
        </w:rPr>
        <w:t xml:space="preserve">    </w:t>
      </w:r>
      <w:r w:rsidRPr="003172F4">
        <w:rPr>
          <w:rFonts w:eastAsia="Calibri"/>
          <w:noProof/>
          <w:szCs w:val="22"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szCs w:val="22"/>
          <w:lang w:val="hr-HR"/>
        </w:rPr>
        <w:tab/>
      </w:r>
      <w:r>
        <w:rPr>
          <w:rFonts w:eastAsia="Calibri"/>
          <w:szCs w:val="22"/>
          <w:lang w:val="hr-HR"/>
        </w:rPr>
        <w:tab/>
      </w:r>
      <w:r>
        <w:rPr>
          <w:rFonts w:eastAsia="Calibri"/>
          <w:szCs w:val="22"/>
          <w:lang w:val="hr-HR"/>
        </w:rPr>
        <w:tab/>
      </w:r>
      <w:r>
        <w:rPr>
          <w:rFonts w:eastAsia="Calibri"/>
          <w:szCs w:val="22"/>
          <w:lang w:val="hr-HR"/>
        </w:rPr>
        <w:tab/>
        <w:t xml:space="preserve">                        </w:t>
      </w:r>
      <w:r w:rsidRPr="003172F4">
        <w:rPr>
          <w:rFonts w:eastAsia="Calibri"/>
          <w:szCs w:val="22"/>
          <w:lang w:val="hr-HR"/>
        </w:rPr>
        <w:t>Poslovni broj: 12. St-</w:t>
      </w:r>
      <w:r>
        <w:rPr>
          <w:rFonts w:eastAsia="Calibri"/>
          <w:szCs w:val="22"/>
          <w:lang w:val="hr-HR"/>
        </w:rPr>
        <w:t>99/2002</w:t>
      </w:r>
    </w:p>
    <w:p w:rsidRDefault="003172F4" w:rsidP="003172F4" w:rsidR="003172F4" w:rsidRPr="003172F4">
      <w:pPr>
        <w:rPr>
          <w:rFonts w:eastAsia="Calibri"/>
          <w:lang w:val="hr-HR"/>
        </w:rPr>
      </w:pPr>
      <w:r w:rsidRPr="003172F4">
        <w:rPr>
          <w:rFonts w:eastAsia="Calibri"/>
          <w:lang w:val="hr-HR"/>
        </w:rPr>
        <w:t>REPUBLIKA HRVATSKA</w:t>
      </w:r>
    </w:p>
    <w:p w:rsidRDefault="003172F4" w:rsidP="003172F4" w:rsidR="003172F4" w:rsidRPr="003172F4">
      <w:pPr>
        <w:rPr>
          <w:rFonts w:eastAsia="Calibri"/>
          <w:lang w:val="hr-HR"/>
        </w:rPr>
      </w:pPr>
      <w:r w:rsidRPr="003172F4">
        <w:rPr>
          <w:rFonts w:eastAsia="Calibri"/>
          <w:lang w:val="hr-HR"/>
        </w:rPr>
        <w:t>TRGOVAČKI SUD U SPLITU</w:t>
      </w:r>
    </w:p>
    <w:p w:rsidRDefault="003172F4" w:rsidP="003172F4" w:rsidR="003172F4" w:rsidRPr="003172F4">
      <w:pPr>
        <w:rPr>
          <w:rFonts w:eastAsia="Calibri"/>
          <w:lang w:val="hr-HR"/>
        </w:rPr>
      </w:pPr>
      <w:r w:rsidRPr="003172F4">
        <w:rPr>
          <w:rFonts w:eastAsia="Calibri"/>
          <w:lang w:val="hr-HR"/>
        </w:rPr>
        <w:t>Split, Sukoišanska br. 6</w:t>
      </w:r>
    </w:p>
    <w:p w:rsidRDefault="003172F4" w:rsidP="003172F4" w:rsidR="003172F4" w:rsidRPr="003172F4">
      <w:pPr>
        <w:rPr>
          <w:rFonts w:eastAsia="Calibri"/>
          <w:szCs w:val="22"/>
          <w:lang w:val="hr-HR"/>
        </w:rPr>
      </w:pPr>
    </w:p>
    <w:p w:rsidRDefault="003172F4" w:rsidP="003172F4" w:rsidR="003172F4" w:rsidRPr="003172F4">
      <w:pPr>
        <w:jc w:val="center"/>
        <w:rPr>
          <w:rFonts w:eastAsia="Calibri"/>
          <w:szCs w:val="22"/>
          <w:lang w:val="hr-HR"/>
        </w:rPr>
      </w:pPr>
      <w:r w:rsidRPr="003172F4">
        <w:rPr>
          <w:rFonts w:eastAsia="Calibri"/>
          <w:szCs w:val="22"/>
          <w:lang w:val="hr-HR"/>
        </w:rPr>
        <w:t>R E P U B L I K A    H R V A T S K A</w:t>
      </w:r>
    </w:p>
    <w:p w:rsidRDefault="003172F4" w:rsidP="003172F4" w:rsidR="003172F4" w:rsidRPr="003172F4">
      <w:pPr>
        <w:jc w:val="center"/>
        <w:rPr>
          <w:rFonts w:eastAsia="Calibri"/>
          <w:szCs w:val="22"/>
          <w:lang w:val="hr-HR"/>
        </w:rPr>
      </w:pPr>
    </w:p>
    <w:p w:rsidRDefault="003172F4" w:rsidP="003172F4" w:rsidR="003172F4" w:rsidRPr="003172F4">
      <w:pPr>
        <w:jc w:val="center"/>
        <w:rPr>
          <w:rFonts w:eastAsia="Calibri"/>
          <w:szCs w:val="22"/>
          <w:lang w:val="hr-HR"/>
        </w:rPr>
      </w:pPr>
      <w:r w:rsidRPr="003172F4">
        <w:rPr>
          <w:rFonts w:eastAsia="Calibri"/>
          <w:szCs w:val="22"/>
          <w:lang w:val="hr-HR"/>
        </w:rPr>
        <w:t>R J E Š E N J E</w:t>
      </w:r>
    </w:p>
    <w:p w:rsidRDefault="00964A7F" w:rsidP="00964A7F" w:rsidR="00964A7F" w:rsidRPr="00DB2FB0">
      <w:pPr>
        <w:rPr>
          <w:lang w:val="hr-HR"/>
        </w:rPr>
      </w:pPr>
    </w:p>
    <w:p w:rsidRDefault="00964A7F" w:rsidP="007400E6" w:rsidR="00964A7F" w:rsidRPr="00DB2FB0">
      <w:pPr>
        <w:pStyle w:val="Tijeloteksta"/>
        <w:rPr>
          <w:szCs w:val="24"/>
          <w:lang w:val="hr-HR"/>
        </w:rPr>
      </w:pPr>
      <w:r w:rsidRPr="00DB2FB0">
        <w:rPr>
          <w:szCs w:val="24"/>
          <w:lang w:val="hr-HR"/>
        </w:rPr>
        <w:tab/>
      </w:r>
      <w:r w:rsidR="00DA1691" w:rsidRPr="00DB2FB0">
        <w:rPr>
          <w:szCs w:val="24"/>
          <w:lang w:val="hr-HR"/>
        </w:rPr>
        <w:t>Tr</w:t>
      </w:r>
      <w:r w:rsidR="007400E6" w:rsidRPr="00DB2FB0">
        <w:rPr>
          <w:szCs w:val="24"/>
          <w:lang w:val="hr-HR"/>
        </w:rPr>
        <w:t>govački sud u Splitu, po sucu t</w:t>
      </w:r>
      <w:r w:rsidR="00DA1691" w:rsidRPr="00DB2FB0">
        <w:rPr>
          <w:szCs w:val="24"/>
          <w:lang w:val="hr-HR"/>
        </w:rPr>
        <w:t>og suda Pa</w:t>
      </w:r>
      <w:r w:rsidR="00E54723" w:rsidRPr="00DB2FB0">
        <w:rPr>
          <w:szCs w:val="24"/>
          <w:lang w:val="hr-HR"/>
        </w:rPr>
        <w:t xml:space="preserve">šku Bačiću, kao stečajnom sucu, </w:t>
      </w:r>
      <w:r w:rsidR="00D82604" w:rsidRPr="00DB2FB0">
        <w:rPr>
          <w:szCs w:val="24"/>
          <w:lang w:val="hr-HR"/>
        </w:rPr>
        <w:t xml:space="preserve">u stečajnom postupku nad dužnikom </w:t>
      </w:r>
      <w:r w:rsidR="00035527">
        <w:t>DALMACIJAKRISTAL d.o.o. u stečaju Vrgorac, Fra Ivana Rožića 19, OIB: 55629944146</w:t>
      </w:r>
      <w:r w:rsidR="00E54723" w:rsidRPr="00DB2FB0">
        <w:rPr>
          <w:lang w:val="hr-HR"/>
        </w:rPr>
        <w:t xml:space="preserve">, </w:t>
      </w:r>
      <w:r w:rsidR="003172F4">
        <w:rPr>
          <w:szCs w:val="24"/>
          <w:lang w:val="hr-HR"/>
        </w:rPr>
        <w:t>28. studenog 2018.</w:t>
      </w:r>
    </w:p>
    <w:p w:rsidRDefault="007400E6" w:rsidP="007400E6" w:rsidR="007400E6" w:rsidRPr="00DB2FB0">
      <w:pPr>
        <w:pStyle w:val="Tijeloteksta"/>
        <w:rPr>
          <w:sz w:val="16"/>
          <w:szCs w:val="16"/>
          <w:lang w:val="hr-HR"/>
        </w:rPr>
      </w:pPr>
    </w:p>
    <w:p w:rsidRDefault="00AF48CD" w:rsidP="00964A7F" w:rsidR="00AF48CD" w:rsidRPr="0097576F">
      <w:pPr>
        <w:rPr>
          <w:sz w:val="22"/>
          <w:szCs w:val="22"/>
          <w:lang w:val="hr-HR"/>
        </w:rPr>
      </w:pPr>
    </w:p>
    <w:p w:rsidRDefault="00827CDB" w:rsidP="00964A7F" w:rsidR="00964A7F" w:rsidRPr="00DB2FB0">
      <w:pPr>
        <w:jc w:val="center"/>
        <w:rPr>
          <w:lang w:val="hr-HR"/>
        </w:rPr>
      </w:pPr>
      <w:r w:rsidRPr="00DB2FB0">
        <w:rPr>
          <w:lang w:val="hr-HR"/>
        </w:rPr>
        <w:t xml:space="preserve">r i j e š i o </w:t>
      </w:r>
      <w:r w:rsidR="00CD5119" w:rsidRPr="00DB2FB0">
        <w:rPr>
          <w:lang w:val="hr-HR"/>
        </w:rPr>
        <w:t xml:space="preserve">   </w:t>
      </w:r>
      <w:r w:rsidR="003F13DF" w:rsidRPr="00DB2FB0">
        <w:rPr>
          <w:lang w:val="hr-HR"/>
        </w:rPr>
        <w:t xml:space="preserve">j e </w:t>
      </w:r>
      <w:r w:rsidR="00964A7F" w:rsidRPr="00DB2FB0">
        <w:rPr>
          <w:lang w:val="hr-HR"/>
        </w:rPr>
        <w:t xml:space="preserve">                                              </w:t>
      </w:r>
    </w:p>
    <w:p w:rsidRDefault="00964A7F" w:rsidP="00964A7F" w:rsidR="00964A7F" w:rsidRPr="00DB2FB0">
      <w:pPr>
        <w:jc w:val="both"/>
        <w:rPr>
          <w:lang w:val="hr-HR"/>
        </w:rPr>
      </w:pPr>
    </w:p>
    <w:p w:rsidRDefault="00CD5119" w:rsidP="00CC2E51" w:rsidR="00EE55DD" w:rsidRPr="00DB2FB0">
      <w:pPr>
        <w:pStyle w:val="Naslov3"/>
        <w:ind w:left="720"/>
        <w:rPr>
          <w:b w:val="false"/>
        </w:rPr>
      </w:pPr>
      <w:r w:rsidRPr="00DB2FB0">
        <w:rPr>
          <w:b w:val="false"/>
          <w:szCs w:val="24"/>
        </w:rPr>
        <w:t xml:space="preserve">I. </w:t>
      </w:r>
      <w:r w:rsidR="00A9687A" w:rsidRPr="00DB2FB0">
        <w:rPr>
          <w:b w:val="false"/>
        </w:rPr>
        <w:t xml:space="preserve">Saziva se </w:t>
      </w:r>
      <w:r w:rsidR="00EE55DD" w:rsidRPr="00DB2FB0">
        <w:rPr>
          <w:b w:val="false"/>
        </w:rPr>
        <w:t xml:space="preserve">skupština vjerovnika </w:t>
      </w:r>
      <w:r w:rsidR="00A9687A" w:rsidRPr="00DB2FB0">
        <w:rPr>
          <w:b w:val="false"/>
        </w:rPr>
        <w:t xml:space="preserve">stečajnog dužnika </w:t>
      </w:r>
      <w:r w:rsidR="003172F4" w:rsidRPr="00035527">
        <w:rPr>
          <w:b w:val="false"/>
        </w:rPr>
        <w:t>Dalmacijakristal</w:t>
      </w:r>
      <w:r w:rsidR="00035527" w:rsidRPr="00035527">
        <w:rPr>
          <w:b w:val="false"/>
        </w:rPr>
        <w:t xml:space="preserve"> d.o.o. u stečaju Vrgorac</w:t>
      </w:r>
      <w:r w:rsidR="00C131B9">
        <w:rPr>
          <w:b w:val="false"/>
          <w:szCs w:val="24"/>
        </w:rPr>
        <w:t xml:space="preserve"> i </w:t>
      </w:r>
      <w:r w:rsidR="00A9687A" w:rsidRPr="00DB2FB0">
        <w:rPr>
          <w:b w:val="false"/>
        </w:rPr>
        <w:t>to za dan</w:t>
      </w:r>
      <w:r w:rsidR="0035480C" w:rsidRPr="00DB2FB0">
        <w:rPr>
          <w:b w:val="false"/>
        </w:rPr>
        <w:t xml:space="preserve"> </w:t>
      </w:r>
      <w:r w:rsidR="00CC2E51">
        <w:rPr>
          <w:b w:val="false"/>
        </w:rPr>
        <w:t>19</w:t>
      </w:r>
      <w:r w:rsidR="00035527">
        <w:rPr>
          <w:b w:val="false"/>
        </w:rPr>
        <w:t xml:space="preserve">. </w:t>
      </w:r>
      <w:r w:rsidR="00CC2E51">
        <w:rPr>
          <w:b w:val="false"/>
        </w:rPr>
        <w:t>prosinca</w:t>
      </w:r>
      <w:r w:rsidR="006F5706" w:rsidRPr="00DB2FB0">
        <w:rPr>
          <w:b w:val="false"/>
        </w:rPr>
        <w:t xml:space="preserve"> </w:t>
      </w:r>
      <w:r w:rsidR="00CC2E51">
        <w:rPr>
          <w:b w:val="false"/>
        </w:rPr>
        <w:t>2018</w:t>
      </w:r>
      <w:r w:rsidR="00CB46FB" w:rsidRPr="00DB2FB0">
        <w:rPr>
          <w:b w:val="false"/>
        </w:rPr>
        <w:t xml:space="preserve">. s početkom u </w:t>
      </w:r>
      <w:r w:rsidR="00C131B9">
        <w:rPr>
          <w:b w:val="false"/>
        </w:rPr>
        <w:t>9</w:t>
      </w:r>
      <w:r w:rsidR="003172F4">
        <w:rPr>
          <w:b w:val="false"/>
        </w:rPr>
        <w:t>,</w:t>
      </w:r>
      <w:r w:rsidR="00DE0F5F">
        <w:rPr>
          <w:b w:val="false"/>
        </w:rPr>
        <w:t>45</w:t>
      </w:r>
      <w:r w:rsidR="00A9687A" w:rsidRPr="00DB2FB0">
        <w:rPr>
          <w:b w:val="false"/>
        </w:rPr>
        <w:t xml:space="preserve"> sati u</w:t>
      </w:r>
      <w:r w:rsidR="001C5825" w:rsidRPr="00DB2FB0">
        <w:rPr>
          <w:b w:val="false"/>
        </w:rPr>
        <w:t xml:space="preserve"> sobi broj 118/I (sudnica br. 4</w:t>
      </w:r>
      <w:r w:rsidR="009800F0" w:rsidRPr="00DB2FB0">
        <w:rPr>
          <w:b w:val="false"/>
        </w:rPr>
        <w:t>)</w:t>
      </w:r>
      <w:r w:rsidR="00A9687A" w:rsidRPr="00DB2FB0">
        <w:rPr>
          <w:b w:val="false"/>
        </w:rPr>
        <w:t xml:space="preserve"> Trgovačkog suda u Splitu, Sukoišanska </w:t>
      </w:r>
      <w:r w:rsidR="009800F0" w:rsidRPr="00DB2FB0">
        <w:rPr>
          <w:b w:val="false"/>
        </w:rPr>
        <w:t>6,</w:t>
      </w:r>
      <w:r w:rsidR="00A9687A" w:rsidRPr="00DB2FB0">
        <w:rPr>
          <w:b w:val="false"/>
        </w:rPr>
        <w:t xml:space="preserve"> </w:t>
      </w:r>
      <w:r w:rsidR="00EE55DD" w:rsidRPr="00DB2FB0">
        <w:rPr>
          <w:b w:val="false"/>
        </w:rPr>
        <w:t xml:space="preserve">sa slijedećim dnevnim redom: </w:t>
      </w:r>
    </w:p>
    <w:p w:rsidRDefault="003172F4" w:rsidP="00CC2E51" w:rsidR="003172F4" w:rsidRPr="003172F4">
      <w:pPr>
        <w:ind w:left="720"/>
        <w:jc w:val="both"/>
        <w:rPr>
          <w:lang w:val="hr-HR"/>
        </w:rPr>
      </w:pPr>
      <w:r w:rsidRPr="003172F4">
        <w:rPr>
          <w:lang w:val="hr-HR"/>
        </w:rPr>
        <w:t>1. Izvješće stečajnog upravitelja o dosadašnjem tijeku stečajnog postupka i stanju stečajne mase.</w:t>
      </w:r>
    </w:p>
    <w:p w:rsidRDefault="003172F4" w:rsidP="00CC2E51" w:rsidR="003172F4" w:rsidRPr="003172F4">
      <w:pPr>
        <w:ind w:left="720"/>
        <w:jc w:val="both"/>
        <w:rPr>
          <w:lang w:val="hr-HR"/>
        </w:rPr>
      </w:pPr>
      <w:r w:rsidRPr="003172F4">
        <w:rPr>
          <w:lang w:val="hr-HR"/>
        </w:rPr>
        <w:t>2. Pribavljanje mišljenja vjerovnika stečajne mase, stečajnog upravitelja i skupštine vjerovnika o obustavi i zaključenju stečajnog postupka zbog nedostatnosti stečajne mase za pokriće troškova stečajnog postupka (čl</w:t>
      </w:r>
      <w:r w:rsidR="00C7518C">
        <w:rPr>
          <w:lang w:val="hr-HR"/>
        </w:rPr>
        <w:t>anak</w:t>
      </w:r>
      <w:r w:rsidRPr="003172F4">
        <w:rPr>
          <w:lang w:val="hr-HR"/>
        </w:rPr>
        <w:t xml:space="preserve"> 203. Stečajnog zakona). </w:t>
      </w:r>
    </w:p>
    <w:p w:rsidRDefault="003172F4" w:rsidP="00CC2E51" w:rsidR="003172F4" w:rsidRPr="003172F4">
      <w:pPr>
        <w:ind w:firstLine="720"/>
        <w:jc w:val="both"/>
        <w:rPr>
          <w:lang w:val="hr-HR"/>
        </w:rPr>
      </w:pPr>
      <w:r>
        <w:rPr>
          <w:lang w:val="hr-HR"/>
        </w:rPr>
        <w:t>3</w:t>
      </w:r>
      <w:r w:rsidRPr="003172F4">
        <w:rPr>
          <w:lang w:val="hr-HR"/>
        </w:rPr>
        <w:t>. Razno.</w:t>
      </w:r>
    </w:p>
    <w:p w:rsidRDefault="003172F4" w:rsidP="003172F4" w:rsidR="003172F4" w:rsidRPr="003172F4">
      <w:pPr>
        <w:rPr>
          <w:lang w:val="hr-HR"/>
        </w:rPr>
      </w:pPr>
    </w:p>
    <w:p w:rsidRDefault="003172F4" w:rsidP="00CC2E51" w:rsidR="003172F4" w:rsidRPr="003172F4">
      <w:pPr>
        <w:ind w:left="720"/>
        <w:jc w:val="both"/>
        <w:rPr>
          <w:lang w:val="hr-HR"/>
        </w:rPr>
      </w:pPr>
      <w:r w:rsidRPr="003172F4">
        <w:rPr>
          <w:lang w:val="hr-HR"/>
        </w:rPr>
        <w:t xml:space="preserve">II. Na skupštinu vjerovnika se pozivaju vjerovnici s pravom odvojenog namirenja, svi stečajni vjerovnici, vjerovnici stečajne mase te stečajni upravitelj. </w:t>
      </w:r>
    </w:p>
    <w:p w:rsidRDefault="003172F4" w:rsidP="00CC2E51" w:rsidR="003172F4" w:rsidRPr="003172F4">
      <w:pPr>
        <w:jc w:val="both"/>
        <w:rPr>
          <w:lang w:val="hr-HR"/>
        </w:rPr>
      </w:pPr>
    </w:p>
    <w:p w:rsidRDefault="003172F4" w:rsidP="00CC2E51" w:rsidR="003172F4" w:rsidRPr="003172F4">
      <w:pPr>
        <w:ind w:left="720"/>
        <w:jc w:val="both"/>
        <w:rPr>
          <w:lang w:val="hr-HR"/>
        </w:rPr>
      </w:pPr>
      <w:r w:rsidRPr="003172F4">
        <w:rPr>
          <w:lang w:val="hr-HR"/>
        </w:rPr>
        <w:t xml:space="preserve">III. Postupak se neće obustaviti i zaključiti ako vjerovnici koji se budu protivili obustavi postupka solidarno predujme dostatan iznos novca za pokriće troškova postupka u roku koji će im za to </w:t>
      </w:r>
      <w:r w:rsidR="0097576F">
        <w:rPr>
          <w:lang w:val="hr-HR"/>
        </w:rPr>
        <w:t>sud</w:t>
      </w:r>
      <w:r w:rsidRPr="003172F4">
        <w:rPr>
          <w:lang w:val="hr-HR"/>
        </w:rPr>
        <w:t xml:space="preserve"> odrediti posebnim rješenjem. </w:t>
      </w:r>
    </w:p>
    <w:p w:rsidRDefault="003172F4" w:rsidP="00CC2E51" w:rsidR="003172F4" w:rsidRPr="003172F4">
      <w:pPr>
        <w:jc w:val="both"/>
        <w:rPr>
          <w:lang w:val="hr-HR"/>
        </w:rPr>
      </w:pPr>
    </w:p>
    <w:p w:rsidRDefault="003172F4" w:rsidP="00CC2E51" w:rsidR="003172F4" w:rsidRPr="003172F4">
      <w:pPr>
        <w:ind w:left="720"/>
        <w:jc w:val="both"/>
        <w:rPr>
          <w:lang w:val="hr-HR"/>
        </w:rPr>
      </w:pPr>
      <w:r w:rsidRPr="003172F4">
        <w:rPr>
          <w:lang w:val="hr-HR"/>
        </w:rPr>
        <w:t>IV. Ovo rješenje će se objaviti na e-oglasnoj ploči suda, a što svim vjerovnicima služi kao poziv na sazvanu skupštinu vjerovnika.</w:t>
      </w:r>
    </w:p>
    <w:p w:rsidRDefault="0011785B" w:rsidP="00CC2E51" w:rsidR="0011785B" w:rsidRPr="00CC2E51">
      <w:pPr>
        <w:jc w:val="both"/>
        <w:rPr>
          <w:sz w:val="22"/>
          <w:szCs w:val="22"/>
          <w:lang w:val="hr-HR"/>
        </w:rPr>
      </w:pPr>
    </w:p>
    <w:p w:rsidRDefault="00C131B9" w:rsidP="00827CDB" w:rsidR="00C131B9" w:rsidRPr="00DB2FB0">
      <w:pPr>
        <w:jc w:val="center"/>
        <w:rPr>
          <w:sz w:val="20"/>
          <w:szCs w:val="20"/>
          <w:lang w:val="hr-HR"/>
        </w:rPr>
      </w:pPr>
    </w:p>
    <w:p w:rsidRDefault="00827CDB" w:rsidP="00827CDB" w:rsidR="00827CDB" w:rsidRPr="00DB2FB0">
      <w:pPr>
        <w:jc w:val="center"/>
        <w:rPr>
          <w:lang w:val="hr-HR"/>
        </w:rPr>
      </w:pPr>
      <w:r w:rsidRPr="00DB2FB0">
        <w:rPr>
          <w:lang w:val="hr-HR"/>
        </w:rPr>
        <w:t>Obrazloženje</w:t>
      </w:r>
    </w:p>
    <w:p w:rsidRDefault="00827CDB" w:rsidP="00827CDB" w:rsidR="00827CDB" w:rsidRPr="00DB2FB0">
      <w:pPr>
        <w:jc w:val="center"/>
        <w:rPr>
          <w:lang w:val="hr-HR"/>
        </w:rPr>
      </w:pPr>
    </w:p>
    <w:p w:rsidRDefault="003F3993" w:rsidP="00D82604" w:rsidR="0097576F">
      <w:pPr>
        <w:ind w:firstLine="720"/>
        <w:jc w:val="both"/>
        <w:rPr>
          <w:lang w:val="hr-HR"/>
        </w:rPr>
      </w:pPr>
      <w:r w:rsidRPr="00CC2E51">
        <w:rPr>
          <w:lang w:val="hr-HR"/>
        </w:rPr>
        <w:t xml:space="preserve">U stečajnom postupku koji se nad dužnikom Dalmacijakristal d.o.o. u stečaju vodi kod ovog suda pod </w:t>
      </w:r>
      <w:r w:rsidR="00CC2E51" w:rsidRPr="00CC2E51">
        <w:rPr>
          <w:lang w:val="hr-HR"/>
        </w:rPr>
        <w:t>brojem</w:t>
      </w:r>
      <w:r w:rsidRPr="00CC2E51">
        <w:rPr>
          <w:b/>
          <w:lang w:val="hr-HR"/>
        </w:rPr>
        <w:t xml:space="preserve"> </w:t>
      </w:r>
      <w:r w:rsidRPr="00CC2E51">
        <w:rPr>
          <w:lang w:val="hr-HR"/>
        </w:rPr>
        <w:t xml:space="preserve">St-99/2002, stečajni upravitelj Berislav Bušelić iz Mravinaca </w:t>
      </w:r>
      <w:r w:rsidR="0097576F">
        <w:rPr>
          <w:lang w:val="hr-HR"/>
        </w:rPr>
        <w:t xml:space="preserve">je </w:t>
      </w:r>
      <w:r w:rsidR="00CC2E51" w:rsidRPr="00CC2E51">
        <w:rPr>
          <w:lang w:val="hr-HR"/>
        </w:rPr>
        <w:t>podneskom od 28. studenog 2018. podnio</w:t>
      </w:r>
      <w:r w:rsidR="00D9455B">
        <w:rPr>
          <w:lang w:val="hr-HR"/>
        </w:rPr>
        <w:t xml:space="preserve"> izvješće</w:t>
      </w:r>
      <w:r w:rsidR="0097576F">
        <w:rPr>
          <w:lang w:val="hr-HR"/>
        </w:rPr>
        <w:t xml:space="preserve"> i prijavu nedostatnosti stečajne mase, s prijedlogom da se ovaj stečajni postupak obustavi i zaključi.</w:t>
      </w:r>
    </w:p>
    <w:p w:rsidRDefault="0097576F" w:rsidP="00D82604" w:rsidR="0097576F">
      <w:pPr>
        <w:ind w:firstLine="720"/>
        <w:jc w:val="both"/>
        <w:rPr>
          <w:lang w:val="hr-HR"/>
        </w:rPr>
      </w:pPr>
    </w:p>
    <w:p w:rsidRDefault="0097576F" w:rsidP="00D82604" w:rsidR="0097576F">
      <w:pPr>
        <w:ind w:firstLine="720"/>
        <w:jc w:val="both"/>
        <w:rPr>
          <w:lang w:val="hr-HR"/>
        </w:rPr>
      </w:pPr>
      <w:r>
        <w:rPr>
          <w:lang w:val="hr-HR"/>
        </w:rPr>
        <w:t xml:space="preserve">U dostavljenom podnesku stečajni upravitelj </w:t>
      </w:r>
      <w:r w:rsidR="00343D0C">
        <w:rPr>
          <w:lang w:val="hr-HR"/>
        </w:rPr>
        <w:t>u bitnom</w:t>
      </w:r>
      <w:r>
        <w:rPr>
          <w:lang w:val="hr-HR"/>
        </w:rPr>
        <w:t xml:space="preserve"> navodi da je u ranije dostavljenim izvješćima obavijestio vjerovnike i sud o presudi Visokog trgovačkog suda </w:t>
      </w:r>
      <w:r w:rsidR="007C53CE">
        <w:rPr>
          <w:lang w:val="hr-HR"/>
        </w:rPr>
        <w:lastRenderedPageBreak/>
        <w:t xml:space="preserve">RH </w:t>
      </w:r>
      <w:r>
        <w:rPr>
          <w:lang w:val="hr-HR"/>
        </w:rPr>
        <w:t xml:space="preserve">broj </w:t>
      </w:r>
      <w:r w:rsidR="007C53CE">
        <w:rPr>
          <w:lang w:val="hr-HR"/>
        </w:rPr>
        <w:t xml:space="preserve">Pž-3355/10 kojom je potvrđena presuda Trgovačkog suda u Splitu broj P-813/03 te da je nesporno da je cjelokupna imovina u Vrgorcu pripala društvu Company Hrstić d.o.o. u stečaju. Isto tako navodi da je stanje na računu dužnika 0,00 kn, a dužnik da više nema nikakve pokretne ni nepokretne imovine koja bi ušla u stečajnu masu i koja bi se mogla unovčiti. Isto tako je naveo da su gotovi proizvodi, o kojima je u više izvješća dostavljena informacija o razlozima neunovčenja, u međuvremenu, sukladno odluci skupštine vjerovnika, zbrinuti donacijom, a troškovi čuvanja da su riješeni između vlasnika objekta gdje su bili uskladišteni i doniranog centra. Nadalje, stečajni upravitelj je naveo da su ostali nepodmireni troškovi, koji se ne mogu podmiriti, a koji bi se odnosili na putne troškove u iznosu od 930,00 kn, troškove za zastupanje u parničnim postupcima u iznosu od 71.862,73 kn, </w:t>
      </w:r>
      <w:r w:rsidR="00D9455B">
        <w:rPr>
          <w:lang w:val="hr-HR"/>
        </w:rPr>
        <w:t>troškove</w:t>
      </w:r>
      <w:r w:rsidR="007C53CE">
        <w:rPr>
          <w:lang w:val="hr-HR"/>
        </w:rPr>
        <w:t xml:space="preserve"> za knjigovodstvene usluge u iznosu od 13.500,00 kn te sudske troškove u iznosu od 2.000,00 kn. Budući da se u konkretnom slučaju radi o nedostatnosti mase za namirenje troškova stečajnog postupka, kao i za ispunjenje ostalih obveza stečajne mase to da se stoga podnosi prijava za obustavu i zaključenje ovog stečajnog postupka. </w:t>
      </w:r>
    </w:p>
    <w:p w:rsidRDefault="0097576F" w:rsidP="00D82604" w:rsidR="0097576F">
      <w:pPr>
        <w:ind w:firstLine="720"/>
        <w:jc w:val="both"/>
        <w:rPr>
          <w:lang w:val="hr-HR"/>
        </w:rPr>
      </w:pPr>
    </w:p>
    <w:p w:rsidRDefault="00CC2E51" w:rsidP="007C53CE" w:rsidR="00CC2E51" w:rsidRPr="00CC2E51">
      <w:pPr>
        <w:ind w:firstLine="720"/>
        <w:jc w:val="both"/>
        <w:rPr>
          <w:lang w:val="hr-HR"/>
        </w:rPr>
      </w:pPr>
      <w:r w:rsidRPr="00CC2E51">
        <w:rPr>
          <w:lang w:val="hr-HR"/>
        </w:rPr>
        <w:t>Budući da je</w:t>
      </w:r>
      <w:r w:rsidR="007C53CE">
        <w:rPr>
          <w:lang w:val="hr-HR"/>
        </w:rPr>
        <w:t xml:space="preserve"> iz naprijed navedenog </w:t>
      </w:r>
      <w:r w:rsidR="00D9455B">
        <w:rPr>
          <w:lang w:val="hr-HR"/>
        </w:rPr>
        <w:t>podneska stečajnog upravitelja proizlazi</w:t>
      </w:r>
      <w:r w:rsidR="007C53CE">
        <w:rPr>
          <w:lang w:val="hr-HR"/>
        </w:rPr>
        <w:t xml:space="preserve"> da stečajna masa nije dostatna ni za podmirenje troškova stečajnog postupka, to je stoga, u skladu s odredbom članka</w:t>
      </w:r>
      <w:r w:rsidRPr="00CC2E51">
        <w:rPr>
          <w:lang w:val="hr-HR"/>
        </w:rPr>
        <w:t xml:space="preserve"> 203. st</w:t>
      </w:r>
      <w:r w:rsidR="007C53CE">
        <w:rPr>
          <w:lang w:val="hr-HR"/>
        </w:rPr>
        <w:t>avak</w:t>
      </w:r>
      <w:r w:rsidRPr="00CC2E51">
        <w:rPr>
          <w:lang w:val="hr-HR"/>
        </w:rPr>
        <w:t xml:space="preserve"> 2. </w:t>
      </w:r>
      <w:r w:rsidR="007C53CE" w:rsidRPr="007C53CE">
        <w:rPr>
          <w:lang w:val="hr-HR"/>
        </w:rPr>
        <w:t>Stečajnog zakona (Narodne novine broj 44/96, 29/99, 129/00, 123/03, 82/06, 116/10, 25/12, 133/12 i 45/13, dalje SZ)</w:t>
      </w:r>
      <w:r w:rsidRPr="00CC2E51">
        <w:rPr>
          <w:lang w:val="hr-HR"/>
        </w:rPr>
        <w:t xml:space="preserve">, valjalo sazvati skupštinu vjerovnika radi pribave mišljenja vjerovnika stečajne mase, skupštine vjerovnika i stečajnog upravitelja o obustavi i zaključenju ovog postupka. </w:t>
      </w:r>
    </w:p>
    <w:p w:rsidRDefault="00CC2E51" w:rsidP="00CC2E51" w:rsidR="00CC2E51" w:rsidRPr="00CC2E51">
      <w:pPr>
        <w:ind w:firstLine="720"/>
        <w:jc w:val="both"/>
        <w:rPr>
          <w:lang w:val="hr-HR"/>
        </w:rPr>
      </w:pPr>
    </w:p>
    <w:p w:rsidRDefault="00CC2E51" w:rsidP="00CC2E51" w:rsidR="00CC2E51" w:rsidRPr="00C7518C">
      <w:pPr>
        <w:ind w:firstLine="720"/>
        <w:jc w:val="both"/>
        <w:rPr>
          <w:lang w:val="hr-HR"/>
        </w:rPr>
      </w:pPr>
      <w:r w:rsidRPr="00CC2E51">
        <w:rPr>
          <w:lang w:val="hr-HR"/>
        </w:rPr>
        <w:t>Radi nav</w:t>
      </w:r>
      <w:r w:rsidR="007C53CE">
        <w:rPr>
          <w:lang w:val="hr-HR"/>
        </w:rPr>
        <w:t>edenog, a sukladno odredbama članka 38.a u vezi s člankom 203. SZ-a te odredbama članka</w:t>
      </w:r>
      <w:r w:rsidRPr="00CC2E51">
        <w:rPr>
          <w:lang w:val="hr-HR"/>
        </w:rPr>
        <w:t xml:space="preserve"> 12. </w:t>
      </w:r>
      <w:r w:rsidRPr="00C7518C">
        <w:rPr>
          <w:lang w:val="hr-HR"/>
        </w:rPr>
        <w:t>st</w:t>
      </w:r>
      <w:r w:rsidR="007C53CE" w:rsidRPr="00C7518C">
        <w:rPr>
          <w:lang w:val="hr-HR"/>
        </w:rPr>
        <w:t>avak 1. i 2. u vezi s člankom 441. stavak</w:t>
      </w:r>
      <w:r w:rsidRPr="00C7518C">
        <w:rPr>
          <w:lang w:val="hr-HR"/>
        </w:rPr>
        <w:t xml:space="preserve"> 2. Stečajnog zakona (Narodne novine broj 71/15 i 104/17), odlučeno je kao u točkama I. do IV. izreke ovog rješenja.</w:t>
      </w:r>
    </w:p>
    <w:p w:rsidRDefault="00CC2E51" w:rsidP="007372B7" w:rsidR="00CC2E51" w:rsidRPr="00C7518C">
      <w:pPr>
        <w:ind w:firstLine="720"/>
        <w:jc w:val="both"/>
        <w:rPr>
          <w:lang w:val="hr-HR"/>
        </w:rPr>
      </w:pPr>
    </w:p>
    <w:p w:rsidRDefault="00481151" w:rsidP="00055BD5" w:rsidR="008307F9" w:rsidRPr="00C7518C">
      <w:pPr>
        <w:jc w:val="center"/>
        <w:rPr>
          <w:lang w:val="hr-HR"/>
        </w:rPr>
      </w:pPr>
      <w:r w:rsidRPr="00C7518C">
        <w:rPr>
          <w:lang w:val="hr-HR"/>
        </w:rPr>
        <w:t xml:space="preserve">U Splitu, </w:t>
      </w:r>
      <w:r w:rsidR="00CC2E51" w:rsidRPr="00C7518C">
        <w:rPr>
          <w:lang w:val="hr-HR"/>
        </w:rPr>
        <w:t>28. studenog 2018</w:t>
      </w:r>
      <w:r w:rsidR="008307F9" w:rsidRPr="00C7518C">
        <w:rPr>
          <w:lang w:val="hr-HR"/>
        </w:rPr>
        <w:t>.</w:t>
      </w:r>
    </w:p>
    <w:p w:rsidRDefault="008307F9" w:rsidP="008307F9" w:rsidR="008307F9" w:rsidRPr="00C7518C">
      <w:pPr>
        <w:jc w:val="both"/>
        <w:rPr>
          <w:lang w:val="hr-HR"/>
        </w:rPr>
      </w:pPr>
      <w:r w:rsidRPr="00C7518C">
        <w:rPr>
          <w:lang w:val="hr-HR"/>
        </w:rPr>
        <w:t xml:space="preserve"> </w:t>
      </w:r>
    </w:p>
    <w:p w:rsidRDefault="00C7518C" w:rsidP="00C7518C" w:rsidR="00C7518C" w:rsidRPr="00C7518C">
      <w:pPr>
        <w:ind w:left="4320"/>
        <w:jc w:val="center"/>
      </w:pPr>
      <w:r w:rsidRPr="00C7518C">
        <w:t>Sudac</w:t>
      </w:r>
    </w:p>
    <w:p w:rsidRDefault="00C7518C" w:rsidP="00C7518C" w:rsidR="00C7518C" w:rsidRPr="00C7518C">
      <w:pPr>
        <w:ind w:left="9276"/>
        <w:jc w:val="center"/>
      </w:pPr>
    </w:p>
    <w:p w:rsidRDefault="00C7518C" w:rsidP="00C7518C" w:rsidR="00C7518C" w:rsidRPr="00C7518C">
      <w:pPr>
        <w:ind w:left="4320"/>
        <w:jc w:val="center"/>
      </w:pPr>
      <w:r w:rsidRPr="00C7518C">
        <w:t>Paško Bačić, v.r.</w:t>
      </w:r>
    </w:p>
    <w:p w:rsidRDefault="00C7518C" w:rsidP="00C7518C" w:rsidR="00C7518C" w:rsidRPr="00C7518C">
      <w:pPr>
        <w:ind w:left="4320"/>
        <w:jc w:val="center"/>
      </w:pPr>
      <w:r w:rsidRPr="00C7518C">
        <w:t>za točnost otpravka-ovlašteni službenik</w:t>
      </w:r>
    </w:p>
    <w:p w:rsidRDefault="00C7518C" w:rsidP="00C7518C" w:rsidR="00C7518C" w:rsidRPr="00C7518C">
      <w:pPr>
        <w:ind w:left="4320"/>
        <w:jc w:val="center"/>
      </w:pPr>
      <w:r w:rsidRPr="00C7518C">
        <w:t>Katarina Raos</w:t>
      </w:r>
    </w:p>
    <w:p w:rsidRDefault="008307F9" w:rsidP="008307F9" w:rsidR="008307F9" w:rsidRPr="00C7518C">
      <w:pPr>
        <w:ind w:firstLine="216" w:left="6984"/>
        <w:rPr>
          <w:lang w:val="hr-HR"/>
        </w:rPr>
      </w:pPr>
    </w:p>
    <w:p w:rsidRDefault="008307F9" w:rsidP="008307F9" w:rsidR="008307F9" w:rsidRPr="00C7518C">
      <w:pPr>
        <w:ind w:left="6372"/>
        <w:rPr>
          <w:lang w:val="hr-HR"/>
        </w:rPr>
      </w:pPr>
    </w:p>
    <w:p w:rsidRDefault="008307F9" w:rsidP="008307F9" w:rsidR="008307F9">
      <w:pPr>
        <w:jc w:val="both"/>
        <w:rPr>
          <w:lang w:val="hr-HR"/>
        </w:rPr>
      </w:pPr>
    </w:p>
    <w:p w:rsidRDefault="00C7518C" w:rsidP="008307F9" w:rsidR="00C7518C" w:rsidRPr="00C7518C">
      <w:pPr>
        <w:jc w:val="both"/>
        <w:rPr>
          <w:lang w:val="hr-HR"/>
        </w:rPr>
      </w:pPr>
    </w:p>
    <w:p w:rsidRDefault="00CC2E51" w:rsidP="008307F9" w:rsidR="008307F9" w:rsidRPr="00C7518C">
      <w:pPr>
        <w:jc w:val="both"/>
        <w:rPr>
          <w:lang w:val="hr-HR"/>
        </w:rPr>
      </w:pPr>
      <w:r w:rsidRPr="00C7518C">
        <w:rPr>
          <w:lang w:val="hr-HR"/>
        </w:rPr>
        <w:t>Pouka o pravnom lijeku</w:t>
      </w:r>
      <w:r w:rsidR="008307F9" w:rsidRPr="00C7518C">
        <w:rPr>
          <w:lang w:val="hr-HR"/>
        </w:rPr>
        <w:t>:</w:t>
      </w:r>
    </w:p>
    <w:p w:rsidRDefault="008307F9" w:rsidP="008307F9" w:rsidR="008307F9" w:rsidRPr="00DB2FB0">
      <w:pPr>
        <w:jc w:val="both"/>
        <w:rPr>
          <w:lang w:val="hr-HR"/>
        </w:rPr>
      </w:pPr>
      <w:r w:rsidRPr="00C7518C">
        <w:rPr>
          <w:lang w:val="hr-HR"/>
        </w:rPr>
        <w:t>Protiv ovog rješenja je dopuštena žalba Visokom trgovačkom sudu RH u Zagrebu. Žalba se p</w:t>
      </w:r>
      <w:r w:rsidR="00162EEB" w:rsidRPr="00C7518C">
        <w:rPr>
          <w:lang w:val="hr-HR"/>
        </w:rPr>
        <w:t>odnosi putem ovog suda, pismeno</w:t>
      </w:r>
      <w:r w:rsidRPr="00C7518C">
        <w:rPr>
          <w:lang w:val="hr-HR"/>
        </w:rPr>
        <w:t xml:space="preserve"> u tri primjerka</w:t>
      </w:r>
      <w:r w:rsidR="00162EEB" w:rsidRPr="00C7518C">
        <w:rPr>
          <w:lang w:val="hr-HR"/>
        </w:rPr>
        <w:t>,</w:t>
      </w:r>
      <w:r w:rsidRPr="00C7518C">
        <w:rPr>
          <w:lang w:val="hr-HR"/>
        </w:rPr>
        <w:t xml:space="preserve"> u roku od 8 dana</w:t>
      </w:r>
      <w:r w:rsidR="00162EEB" w:rsidRPr="00C7518C">
        <w:rPr>
          <w:lang w:val="hr-HR"/>
        </w:rPr>
        <w:t xml:space="preserve"> od dostave rješenja</w:t>
      </w:r>
      <w:r w:rsidR="00055BD5" w:rsidRPr="00C7518C">
        <w:rPr>
          <w:lang w:val="hr-HR"/>
        </w:rPr>
        <w:t>, a dostava ovog rješenja smatra se obavljenom istekom osmog dana od dana njegove objave na mrežnoj stranici e-Oglasna</w:t>
      </w:r>
      <w:r w:rsidR="00055BD5">
        <w:rPr>
          <w:lang w:val="hr-HR"/>
        </w:rPr>
        <w:t xml:space="preserve"> ploča sudova</w:t>
      </w:r>
      <w:r w:rsidRPr="00DB2FB0">
        <w:rPr>
          <w:lang w:val="hr-HR"/>
        </w:rPr>
        <w:t xml:space="preserve">. </w:t>
      </w:r>
    </w:p>
    <w:p w:rsidRDefault="008307F9" w:rsidP="00C7518C" w:rsidR="008307F9" w:rsidRPr="00DB2FB0">
      <w:pPr>
        <w:jc w:val="both"/>
        <w:rPr>
          <w:lang w:val="hr-HR"/>
        </w:rPr>
      </w:pPr>
    </w:p>
    <w:sectPr w:rsidSect="00343D0C" w:rsidR="008307F9" w:rsidRPr="00DB2FB0">
      <w:headerReference w:type="default" r:id="rId11"/>
      <w:pgSz w:h="15840" w:w="12240"/>
      <w:pgMar w:gutter="0" w:footer="708" w:header="708" w:left="1800" w:bottom="1418" w:right="1800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5F4" w:rsidP="003A6DA9" w:rsidR="005845F4">
      <w:r>
        <w:separator/>
      </w:r>
    </w:p>
  </w:endnote>
  <w:endnote w:id="0" w:type="continuationSeparator">
    <w:p w:rsidRDefault="005845F4" w:rsidP="003A6DA9" w:rsidR="00584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5F4" w:rsidP="003A6DA9" w:rsidR="005845F4">
      <w:r>
        <w:separator/>
      </w:r>
    </w:p>
  </w:footnote>
  <w:footnote w:id="0" w:type="continuationSeparator">
    <w:p w:rsidRDefault="005845F4" w:rsidP="003A6DA9" w:rsidR="005845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5825" w:rsidP="001C5825" w:rsidR="00481151" w:rsidRPr="001C5825">
    <w:pPr>
      <w:pStyle w:val="Zaglavlje"/>
    </w:pPr>
    <w:r>
      <w:t xml:space="preserve">                                                                     - </w:t>
    </w:r>
    <w:r w:rsidR="00481151">
      <w:fldChar w:fldCharType="begin"/>
    </w:r>
    <w:r w:rsidR="00481151">
      <w:instrText>PAGE   \* MERGEFORMAT</w:instrText>
    </w:r>
    <w:r w:rsidR="00481151">
      <w:fldChar w:fldCharType="separate"/>
    </w:r>
    <w:r w:rsidR="00C7518C" w:rsidRPr="00C7518C">
      <w:rPr>
        <w:noProof/>
        <w:lang w:val="hr-HR"/>
      </w:rPr>
      <w:t>2</w:t>
    </w:r>
    <w:r w:rsidR="00481151">
      <w:fldChar w:fldCharType="end"/>
    </w:r>
    <w:r w:rsidR="00481151">
      <w:t xml:space="preserve"> -</w:t>
    </w:r>
    <w:r>
      <w:t xml:space="preserve">             </w:t>
    </w:r>
    <w:r w:rsidR="003172F4">
      <w:t xml:space="preserve">       </w:t>
    </w:r>
    <w:r w:rsidR="003172F4" w:rsidRPr="003172F4">
      <w:rPr>
        <w:lang w:val="hr-HR"/>
      </w:rPr>
      <w:t>Poslovni broj: 12. St-99/2002</w:t>
    </w:r>
  </w:p>
  <w:p w:rsidRDefault="001C5825" w:rsidP="001C5825" w:rsidR="001C5825">
    <w:pPr>
      <w:pStyle w:val="Zaglavlje"/>
      <w:rPr>
        <w:lang w:val="hr-HR"/>
      </w:rPr>
    </w:pPr>
  </w:p>
  <w:p w:rsidRDefault="001C5825" w:rsidP="001C5825" w:rsidR="001C5825" w:rsidRPr="003A6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A252F"/>
    <w:multiLevelType w:val="hybridMultilevel"/>
    <w:tmpl w:val="5CBE3A5C"/>
    <w:lvl w:tplc="E51040C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FF6F55"/>
    <w:multiLevelType w:val="hybridMultilevel"/>
    <w:tmpl w:val="2CE011F6"/>
    <w:lvl w:tplc="D4A09FBA" w:ilvl="0">
      <w:start w:val="2"/>
      <w:numFmt w:val="bullet"/>
      <w:lvlText w:val="-"/>
      <w:lvlJc w:val="left"/>
      <w:pPr>
        <w:ind w:hanging="360" w:left="475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9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515"/>
      </w:pPr>
      <w:rPr>
        <w:rFonts w:hAnsi="Wingdings" w:ascii="Wingdings" w:hint="default"/>
      </w:rPr>
    </w:lvl>
  </w:abstractNum>
  <w:abstractNum w:abstractNumId="3">
    <w:nsid w:val="2F2C5ADE"/>
    <w:multiLevelType w:val="hybridMultilevel"/>
    <w:tmpl w:val="3DBA97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803589"/>
    <w:multiLevelType w:val="hybridMultilevel"/>
    <w:tmpl w:val="65C6CA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0519"/>
    <w:rsid w:val="000150AE"/>
    <w:rsid w:val="000262F0"/>
    <w:rsid w:val="00035527"/>
    <w:rsid w:val="00037DAA"/>
    <w:rsid w:val="00044E41"/>
    <w:rsid w:val="0004782B"/>
    <w:rsid w:val="0005061D"/>
    <w:rsid w:val="00055BD5"/>
    <w:rsid w:val="00066E35"/>
    <w:rsid w:val="000678D4"/>
    <w:rsid w:val="0007420F"/>
    <w:rsid w:val="000A0D85"/>
    <w:rsid w:val="000B0BFB"/>
    <w:rsid w:val="000B1BFA"/>
    <w:rsid w:val="00103E11"/>
    <w:rsid w:val="00116E67"/>
    <w:rsid w:val="0011701A"/>
    <w:rsid w:val="0011785B"/>
    <w:rsid w:val="0014639A"/>
    <w:rsid w:val="001472E9"/>
    <w:rsid w:val="0015249D"/>
    <w:rsid w:val="00161A95"/>
    <w:rsid w:val="00162EEB"/>
    <w:rsid w:val="001850B3"/>
    <w:rsid w:val="001948EE"/>
    <w:rsid w:val="001A149F"/>
    <w:rsid w:val="001A7172"/>
    <w:rsid w:val="001C5825"/>
    <w:rsid w:val="001D3A50"/>
    <w:rsid w:val="002014C3"/>
    <w:rsid w:val="0020468F"/>
    <w:rsid w:val="00206EF5"/>
    <w:rsid w:val="002165BE"/>
    <w:rsid w:val="002247A2"/>
    <w:rsid w:val="00243C65"/>
    <w:rsid w:val="00247D9D"/>
    <w:rsid w:val="002605DB"/>
    <w:rsid w:val="002820A8"/>
    <w:rsid w:val="00287744"/>
    <w:rsid w:val="002E04F5"/>
    <w:rsid w:val="002F4660"/>
    <w:rsid w:val="00304037"/>
    <w:rsid w:val="003109B7"/>
    <w:rsid w:val="00313AD8"/>
    <w:rsid w:val="0031650A"/>
    <w:rsid w:val="003172F4"/>
    <w:rsid w:val="00333ABE"/>
    <w:rsid w:val="00343D0C"/>
    <w:rsid w:val="0035480C"/>
    <w:rsid w:val="00386C35"/>
    <w:rsid w:val="003A6DA9"/>
    <w:rsid w:val="003E7FAE"/>
    <w:rsid w:val="003F13DF"/>
    <w:rsid w:val="003F3993"/>
    <w:rsid w:val="003F4FF2"/>
    <w:rsid w:val="00405B05"/>
    <w:rsid w:val="004106FB"/>
    <w:rsid w:val="004272F8"/>
    <w:rsid w:val="0047098F"/>
    <w:rsid w:val="00474810"/>
    <w:rsid w:val="00477866"/>
    <w:rsid w:val="00481151"/>
    <w:rsid w:val="00492F65"/>
    <w:rsid w:val="004A2409"/>
    <w:rsid w:val="004D48DB"/>
    <w:rsid w:val="00521303"/>
    <w:rsid w:val="00546FE4"/>
    <w:rsid w:val="00560DA3"/>
    <w:rsid w:val="00560FDA"/>
    <w:rsid w:val="00572744"/>
    <w:rsid w:val="00582383"/>
    <w:rsid w:val="005845F4"/>
    <w:rsid w:val="005D6116"/>
    <w:rsid w:val="005E54C8"/>
    <w:rsid w:val="006233F9"/>
    <w:rsid w:val="00625CC9"/>
    <w:rsid w:val="00656DEE"/>
    <w:rsid w:val="00665CE0"/>
    <w:rsid w:val="00677163"/>
    <w:rsid w:val="006A3CD8"/>
    <w:rsid w:val="006D0318"/>
    <w:rsid w:val="006D5F0A"/>
    <w:rsid w:val="006F5706"/>
    <w:rsid w:val="007301D9"/>
    <w:rsid w:val="007372B7"/>
    <w:rsid w:val="00737727"/>
    <w:rsid w:val="007400E6"/>
    <w:rsid w:val="00782CE6"/>
    <w:rsid w:val="00794011"/>
    <w:rsid w:val="007C53CE"/>
    <w:rsid w:val="007D4F11"/>
    <w:rsid w:val="007D6AEA"/>
    <w:rsid w:val="007F26EE"/>
    <w:rsid w:val="007F4B82"/>
    <w:rsid w:val="00801AF4"/>
    <w:rsid w:val="008230FF"/>
    <w:rsid w:val="00827CDB"/>
    <w:rsid w:val="008307F9"/>
    <w:rsid w:val="00834174"/>
    <w:rsid w:val="008440E5"/>
    <w:rsid w:val="008458FD"/>
    <w:rsid w:val="00853874"/>
    <w:rsid w:val="008B08C9"/>
    <w:rsid w:val="008B4783"/>
    <w:rsid w:val="008C692C"/>
    <w:rsid w:val="00913E4E"/>
    <w:rsid w:val="0091491C"/>
    <w:rsid w:val="0094373F"/>
    <w:rsid w:val="00955058"/>
    <w:rsid w:val="00964A7F"/>
    <w:rsid w:val="00966EDF"/>
    <w:rsid w:val="0097576F"/>
    <w:rsid w:val="009768A3"/>
    <w:rsid w:val="009800F0"/>
    <w:rsid w:val="00993327"/>
    <w:rsid w:val="009D1F7B"/>
    <w:rsid w:val="009D59A9"/>
    <w:rsid w:val="009E4287"/>
    <w:rsid w:val="00A20C27"/>
    <w:rsid w:val="00A50D9D"/>
    <w:rsid w:val="00A6343F"/>
    <w:rsid w:val="00A76440"/>
    <w:rsid w:val="00A82F7B"/>
    <w:rsid w:val="00A83B92"/>
    <w:rsid w:val="00A8609C"/>
    <w:rsid w:val="00A9290A"/>
    <w:rsid w:val="00A93CC7"/>
    <w:rsid w:val="00A9687A"/>
    <w:rsid w:val="00AC1232"/>
    <w:rsid w:val="00AD497D"/>
    <w:rsid w:val="00AE783D"/>
    <w:rsid w:val="00AF48CD"/>
    <w:rsid w:val="00B277FD"/>
    <w:rsid w:val="00B33109"/>
    <w:rsid w:val="00B3464C"/>
    <w:rsid w:val="00B41B2D"/>
    <w:rsid w:val="00B44914"/>
    <w:rsid w:val="00B642AD"/>
    <w:rsid w:val="00B66F81"/>
    <w:rsid w:val="00B67C9C"/>
    <w:rsid w:val="00BB4A85"/>
    <w:rsid w:val="00BE4C93"/>
    <w:rsid w:val="00BF0BEA"/>
    <w:rsid w:val="00BF3636"/>
    <w:rsid w:val="00C021F9"/>
    <w:rsid w:val="00C07389"/>
    <w:rsid w:val="00C10D7B"/>
    <w:rsid w:val="00C11134"/>
    <w:rsid w:val="00C131B9"/>
    <w:rsid w:val="00C1773F"/>
    <w:rsid w:val="00C23702"/>
    <w:rsid w:val="00C460A8"/>
    <w:rsid w:val="00C6412A"/>
    <w:rsid w:val="00C7518C"/>
    <w:rsid w:val="00CA2900"/>
    <w:rsid w:val="00CB46FB"/>
    <w:rsid w:val="00CC2E51"/>
    <w:rsid w:val="00CC3B1A"/>
    <w:rsid w:val="00CD4524"/>
    <w:rsid w:val="00CD5119"/>
    <w:rsid w:val="00CD7859"/>
    <w:rsid w:val="00CE5EE5"/>
    <w:rsid w:val="00D050A8"/>
    <w:rsid w:val="00D075A6"/>
    <w:rsid w:val="00D10042"/>
    <w:rsid w:val="00D11830"/>
    <w:rsid w:val="00D25F27"/>
    <w:rsid w:val="00D268E7"/>
    <w:rsid w:val="00D63F94"/>
    <w:rsid w:val="00D66C2F"/>
    <w:rsid w:val="00D73D4D"/>
    <w:rsid w:val="00D77C8A"/>
    <w:rsid w:val="00D82604"/>
    <w:rsid w:val="00D9455B"/>
    <w:rsid w:val="00DA1691"/>
    <w:rsid w:val="00DB2FB0"/>
    <w:rsid w:val="00DE0F5F"/>
    <w:rsid w:val="00E059E1"/>
    <w:rsid w:val="00E17A90"/>
    <w:rsid w:val="00E25A2D"/>
    <w:rsid w:val="00E32CB1"/>
    <w:rsid w:val="00E51344"/>
    <w:rsid w:val="00E53791"/>
    <w:rsid w:val="00E54723"/>
    <w:rsid w:val="00E6465F"/>
    <w:rsid w:val="00E76DE5"/>
    <w:rsid w:val="00E77705"/>
    <w:rsid w:val="00E96852"/>
    <w:rsid w:val="00ED2140"/>
    <w:rsid w:val="00EE55DD"/>
    <w:rsid w:val="00EF0F64"/>
    <w:rsid w:val="00F043B2"/>
    <w:rsid w:val="00F1530E"/>
    <w:rsid w:val="00F20827"/>
    <w:rsid w:val="00F373A1"/>
    <w:rsid w:val="00F41A3E"/>
    <w:rsid w:val="00F44A39"/>
    <w:rsid w:val="00F450E2"/>
    <w:rsid w:val="00F54F13"/>
    <w:rsid w:val="00F56A92"/>
    <w:rsid w:val="00F77480"/>
    <w:rsid w:val="00F833D5"/>
    <w:rsid w:val="00F9173B"/>
    <w:rsid w:val="00F92213"/>
    <w:rsid w:val="00F96690"/>
    <w:rsid w:val="00FB6864"/>
    <w:rsid w:val="00FD6624"/>
    <w:rsid w:val="00FE1D22"/>
    <w:rsid w:val="00FE663C"/>
    <w:rsid w:val="00FE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751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18C"/>
    <w:rPr>
      <w:rFonts w:cs="Times New Roman" w:eastAsia="Calibri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18C"/>
    <w:rPr>
      <w:rFonts w:eastAsia="Calibri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18C"/>
    <w:rPr>
      <w:rFonts w:cs="Times New Roman" w:eastAsia="Calibri" w:hAnsi="Times New Roman" w:ascii="Times New Roman"/>
      <w:sz w:val="24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18C"/>
    <w:rPr>
      <w:rFonts w:cs="Times New Roman" w:eastAsia="Calibri" w:hAnsi="Times New Roman" w:ascii="Times New Roman"/>
      <w:sz w:val="24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751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18C"/>
    <w:rPr>
      <w:rFonts w:ascii="Times New Roman" w:cs="Times New Roman" w:eastAsia="Calibri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18C"/>
    <w:rPr>
      <w:rFonts w:eastAsia="Calibri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18C"/>
    <w:rPr>
      <w:rFonts w:ascii="Times New Roman" w:cs="Times New Roman" w:eastAsia="Calibri" w:hAnsi="Times New Roman"/>
      <w:sz w:val="24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18C"/>
    <w:rPr>
      <w:rFonts w:ascii="Times New Roman" w:cs="Times New Roman" w:eastAsia="Calibri" w:hAnsi="Times New Roman"/>
      <w:sz w:val="24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2002.</izvorni_sadrzaj>
    <derivirana_varijabla naziv="DomainObject.Predmet.DatumOsnivanja_1">2. kolovoza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St-99/2002</izvorni_sadrzaj>
    <derivirana_varijabla naziv="DomainObject.Predmet.OznakaBroj_1">St-99/2002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DALMACIJAKRISTAL d.o.o. za proizvodnju i trgovinu, u stečaju</izvorni_sadrzaj>
    <derivirana_varijabla naziv="DomainObject.Predmet.ProtustrankaFormated_1">  DALMACIJAKRISTAL d.o.o. za proizvodnju i trgovinu, u stečaju</derivirana_varijabla>
  </DomainObject.Predmet.ProtustrankaFormated>
  <DomainObject.Predmet.ProtustrankaFormatedOIB>
    <izvorni_sadrzaj>  DALMACIJAKRISTAL d.o.o. za proizvodnju i trgovinu, u stečaju, OIB 55629944146</izvorni_sadrzaj>
    <derivirana_varijabla naziv="DomainObject.Predmet.ProtustrankaFormatedOIB_1">  DALMACIJAKRISTAL d.o.o. za proizvodnju i trgovinu, u stečaju, OIB 55629944146</derivirana_varijabla>
  </DomainObject.Predmet.ProtustrankaFormatedOIB>
  <DomainObject.Predmet.ProtustrankaFormatedWithAdress>
    <izvorni_sadrzaj> DALMACIJAKRISTAL d.o.o. za proizvodnju i trgovinu, u stečaju, Fra Ivana Rožića 19, 21276 Vrgorac</izvorni_sadrzaj>
    <derivirana_varijabla naziv="DomainObject.Predmet.ProtustrankaFormatedWithAdress_1"> DALMACIJAKRISTAL d.o.o. za proizvodnju i trgovinu, u stečaju, Fra Ivana Rožića 19, 21276 Vrgorac</derivirana_varijabla>
  </DomainObject.Predmet.ProtustrankaFormatedWithAdress>
  <DomainObject.Predmet.ProtustrankaFormatedWithAdressOIB>
    <izvorni_sadrzaj> DALMACIJAKRISTAL d.o.o. za proizvodnju i trgovinu, u stečaju, OIB 55629944146, Fra Ivana Rožića 19, 21276 Vrgorac</izvorni_sadrzaj>
    <derivirana_varijabla naziv="DomainObject.Predmet.ProtustrankaFormatedWithAdressOIB_1"> DALMACIJAKRISTAL d.o.o. za proizvodnju i trgovinu, u stečaju, OIB 55629944146, Fra Ivana Rožića 19, 21276 Vrgorac</derivirana_varijabla>
  </DomainObject.Predmet.ProtustrankaFormatedWithAdressOIB>
  <DomainObject.Predmet.ProtustrankaWithAdress>
    <izvorni_sadrzaj>DALMACIJAKRISTAL d.o.o. za proizvodnju i trgovinu, u stečaju Fra Ivana Rožića 19, 21276 Vrgorac</izvorni_sadrzaj>
    <derivirana_varijabla naziv="DomainObject.Predmet.ProtustrankaWithAdress_1">DALMACIJAKRISTAL d.o.o. za proizvodnju i trgovinu, u stečaju Fra Ivana Rožića 19, 21276 Vrgorac</derivirana_varijabla>
  </DomainObject.Predmet.ProtustrankaWithAdress>
  <DomainObject.Predmet.ProtustrankaWithAdressOIB>
    <izvorni_sadrzaj>DALMACIJAKRISTAL d.o.o. za proizvodnju i trgovinu, u stečaju, OIB 55629944146, Fra Ivana Rožića 19, 21276 Vrgorac</izvorni_sadrzaj>
    <derivirana_varijabla naziv="DomainObject.Predmet.ProtustrankaWithAdressOIB_1">DALMACIJAKRISTAL d.o.o. za proizvodnju i trgovinu, u stečaju, OIB 55629944146, Fra Ivana Rožića 19, 21276 Vrgorac</derivirana_varijabla>
  </DomainObject.Predmet.ProtustrankaWithAdressOIB>
  <DomainObject.Predmet.ProtustrankaNazivFormated>
    <izvorni_sadrzaj>DALMACIJAKRISTAL d.o.o. za proizvodnju i trgovinu, u stečaju</izvorni_sadrzaj>
    <derivirana_varijabla naziv="DomainObject.Predmet.ProtustrankaNazivFormated_1">DALMACIJAKRISTAL d.o.o. za proizvodnju i trgovinu, u stečaju</derivirana_varijabla>
  </DomainObject.Predmet.ProtustrankaNazivFormated>
  <DomainObject.Predmet.ProtustrankaNazivFormatedOIB>
    <izvorni_sadrzaj>DALMACIJAKRISTAL d.o.o. za proizvodnju i trgovinu, u stečaju, OIB 55629944146</izvorni_sadrzaj>
    <derivirana_varijabla naziv="DomainObject.Predmet.ProtustrankaNazivFormatedOIB_1">DALMACIJAKRISTAL d.o.o. za proizvodnju i trgovinu, u stečaju, OIB 55629944146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DALMACIJAKRISTAL d.o.o. za proizvodnju i trgovinu, u stečaju</item>
    </izvorni_sadrzaj>
    <derivirana_varijabla naziv="DomainObject.Predmet.ProtuStrankaListFormated_1">
      <item>DALMACIJAKRISTAL d.o.o. za proizvodnju i trgovinu, u stečaju</item>
    </derivirana_varijabla>
  </DomainObject.Predmet.ProtuStrankaListFormated>
  <DomainObject.Predmet.ProtuStrankaListFormatedOIB>
    <izvorni_sadrzaj>
      <item>DALMACIJAKRISTAL d.o.o. za proizvodnju i trgovinu, u stečaju, OIB 55629944146</item>
    </izvorni_sadrzaj>
    <derivirana_varijabla naziv="DomainObject.Predmet.ProtuStrankaListFormatedOIB_1">
      <item>DALMACIJAKRISTAL d.o.o. za proizvodnju i trgovinu, u stečaju, OIB 55629944146</item>
    </derivirana_varijabla>
  </DomainObject.Predmet.ProtuStrankaListFormatedOIB>
  <DomainObject.Predmet.ProtuStrankaListFormatedWithAdress>
    <izvorni_sadrzaj>
      <item>DALMACIJAKRISTAL d.o.o. za proizvodnju i trgovinu, u stečaju, Fra Ivana Rožića 19, 21276 Vrgorac</item>
    </izvorni_sadrzaj>
    <derivirana_varijabla naziv="DomainObject.Predmet.ProtuStrankaListFormatedWithAdress_1">
      <item>DALMACIJAKRISTAL d.o.o. za proizvodnju i trgovinu, u stečaju, Fra Ivana Rožića 19, 21276 Vrgorac</item>
    </derivirana_varijabla>
  </DomainObject.Predmet.ProtuStrankaListFormatedWithAdress>
  <DomainObject.Predmet.ProtuStrankaListFormatedWithAdressOIB>
    <izvorni_sadrzaj>
      <item>DALMACIJAKRISTAL d.o.o. za proizvodnju i trgovinu, u stečaju, OIB 55629944146, Fra Ivana Rožića 19, 21276 Vrgorac</item>
    </izvorni_sadrzaj>
    <derivirana_varijabla naziv="DomainObject.Predmet.ProtuStrankaListFormatedWithAdressOIB_1">
      <item>DALMACIJAKRISTAL d.o.o. za proizvodnju i trgovinu, u stečaju, OIB 55629944146, Fra Ivana Rožića 19, 21276 Vrgorac</item>
    </derivirana_varijabla>
  </DomainObject.Predmet.ProtuStrankaListFormatedWithAdressOIB>
  <DomainObject.Predmet.ProtuStrankaListNazivFormated>
    <izvorni_sadrzaj>
      <item>DALMACIJAKRISTAL d.o.o. za proizvodnju i trgovinu, u stečaju</item>
    </izvorni_sadrzaj>
    <derivirana_varijabla naziv="DomainObject.Predmet.ProtuStrankaListNazivFormated_1">
      <item>DALMACIJAKRISTAL d.o.o. za proizvodnju i trgovinu, u stečaju</item>
    </derivirana_varijabla>
  </DomainObject.Predmet.ProtuStrankaListNazivFormated>
  <DomainObject.Predmet.ProtuStrankaListNazivFormatedOIB>
    <izvorni_sadrzaj>
      <item>DALMACIJAKRISTAL d.o.o. za proizvodnju i trgovinu, u stečaju, OIB 55629944146</item>
    </izvorni_sadrzaj>
    <derivirana_varijabla naziv="DomainObject.Predmet.ProtuStrankaListNazivFormatedOIB_1">
      <item>DALMACIJAKRISTAL d.o.o. za proizvodnju i trgovinu, u stečaju, OIB 55629944146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DALMACIJAKRISTAL d.o.o. za proizvodnju i trgovinu, u stečaju</izvorni_sadrzaj>
    <derivirana_varijabla naziv="DomainObject.Predmet.ProtustrankaIDrugi_1">DALMACIJAKRISTAL d.o.o. za proizvodnju i trgovinu,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DALMACIJAKRISTAL d.o.o. za proizvodnju i trgovinu, u stečaju, OIB 55629944146, Fra Ivana Rožića 19, 21276 Vrgorac</izvorni_sadrzaj>
    <derivirana_varijabla naziv="DomainObject.Predmet.ProtustrankaIDrugiAdressOIB_1">DALMACIJAKRISTAL d.o.o. za proizvodnju i trgovinu, u stečaju, OIB 55629944146, Fra Ivana Rožića 19,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DALMACIJAKRISTAL d.o.o. za proizvodnju i trgovinu, u stečaju</item>
    </izvorni_sadrzaj>
    <derivirana_varijabla naziv="DomainObject.Predmet.SudioniciListNaziv_1">
      <item>DALMACIJAKRISTAL d.o.o. za proizvodnju i trgovinu, u stečaju</item>
    </derivirana_varijabla>
  </DomainObject.Predmet.SudioniciListNaziv>
  <DomainObject.Predmet.SudioniciListAdressOIB>
    <izvorni_sadrzaj>
      <item>DALMACIJAKRISTAL d.o.o. za proizvodnju i trgovinu, u stečaju, OIB 55629944146, Fra Ivana Rožića 19,21276 Vrgorac</item>
    </izvorni_sadrzaj>
    <derivirana_varijabla naziv="DomainObject.Predmet.SudioniciListAdressOIB_1">
      <item>DALMACIJAKRISTAL d.o.o. za proizvodnju i trgovinu, u stečaju, OIB 55629944146, Fra Ivana Rožića 19,21276 Vrgorac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55629944146</item>
    </izvorni_sadrzaj>
    <derivirana_varijabla naziv="DomainObject.Predmet.SudioniciListNazivOIB_1">
      <item>, OIB 55629944146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lipnja 2017.</izvorni_sadrzaj>
    <derivirana_varijabla naziv="DomainObject.Predmet.DatumZadnjeOdrzaneSudskeRadnje_1">21. lipnja 2017.</derivirana_varijabla>
  </DomainObject.Predmet.DatumZadnjeOdrzaneSudskeRadnje>
  <DomainObject.PredzadnjaOdlukaIzPredmeta.DatumDonosenjaOdluke>
    <izvorni_sadrzaj>24. svibnja 2017.</izvorni_sadrzaj>
    <derivirana_varijabla naziv="DomainObject.PredzadnjaOdlukaIzPredmeta.DatumDonosenjaOdluke_1">24. svibnja 2017.</derivirana_varijabla>
  </DomainObject.PredzadnjaOdlukaIzPredmeta.DatumDonosenjaOdluke>
  <DomainObject.PredzadnjaOdlukaIzPredmeta.Oznaka>
    <izvorni_sadrzaj>St-99/2002-7</izvorni_sadrzaj>
    <derivirana_varijabla naziv="DomainObject.PredzadnjaOdlukaIzPredmeta.Oznaka_1">St-99/2002-7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E41418-7559-4B10-BD07-AFE43BED25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697</properties:Words>
  <properties:Characters>3719</properties:Characters>
  <properties:Lines>92</properties:Lines>
  <properties:Paragraphs>27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2018-11-28T10:17:00Z</dcterms:created>
  <dc:creator>pbacic</dc:creator>
  <cp:lastModifiedBy>Paško Bačić</cp:lastModifiedBy>
  <cp:lastPrinted>2018-11-28T11:54:00Z</cp:lastPrinted>
  <dcterms:modified xmlns:xsi="http://www.w3.org/2001/XMLSchema-instance" xsi:type="dcterms:W3CDTF">2018-11-28T11:54:00Z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- zakazivanju SKUPŠTINE vjerovnika, čl. 203..docx)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