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ed01e" w14:paraId="6fed01e" w:rsidRDefault="004358FF" w:rsidP="004358FF" w:rsidR="002835DB" w:rsidRPr="000978FD">
      <w:pPr>
        <w:jc w:val="center"/>
        <w15:collapsed w:val="false"/>
        <w:rPr>
          <w:b/>
          <w:lang w:val="hr-HR"/>
        </w:rPr>
      </w:pPr>
      <w:bookmarkStart w:name="_GoBack" w:id="0"/>
      <w:bookmarkEnd w:id="0"/>
      <w:r>
        <w:rPr>
          <w:b/>
          <w:lang w:val="hr-HR"/>
        </w:rPr>
        <w:t xml:space="preserve">               </w:t>
      </w:r>
      <w:r w:rsidR="001D62EC" w:rsidRPr="000978FD">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761B3" w:rsidRPr="000978FD">
        <w:rPr>
          <w:b/>
          <w:lang w:val="hr-HR"/>
        </w:rPr>
        <w:t xml:space="preserve">                      </w:t>
      </w:r>
      <w:r>
        <w:rPr>
          <w:b/>
          <w:lang w:val="hr-HR"/>
        </w:rPr>
        <w:t xml:space="preserve">                               </w:t>
      </w:r>
      <w:r w:rsidR="0000089A">
        <w:rPr>
          <w:b/>
          <w:lang w:val="hr-HR"/>
        </w:rPr>
        <w:t xml:space="preserve">                       </w:t>
      </w:r>
      <w:r w:rsidR="00B761B3" w:rsidRPr="000978FD">
        <w:rPr>
          <w:b/>
          <w:lang w:val="hr-HR"/>
        </w:rPr>
        <w:t xml:space="preserve"> Posl. br. 12. Stpn-</w:t>
      </w:r>
      <w:r w:rsidR="00166013">
        <w:rPr>
          <w:b/>
          <w:lang w:val="hr-HR"/>
        </w:rPr>
        <w:t>61</w:t>
      </w:r>
      <w:r w:rsidR="00F17933">
        <w:rPr>
          <w:b/>
          <w:lang w:val="hr-HR"/>
        </w:rPr>
        <w:t>/2016</w:t>
      </w:r>
    </w:p>
    <w:p w:rsidRDefault="006079C4" w:rsidP="002835DB" w:rsidR="006079C4" w:rsidRPr="00CA4C62">
      <w:pPr>
        <w:rPr>
          <w:sz w:val="4"/>
          <w:szCs w:val="4"/>
          <w:lang w:eastAsia="hr-HR" w:val="hr-HR"/>
        </w:rPr>
      </w:pPr>
    </w:p>
    <w:p w:rsidRDefault="000666EB" w:rsidP="000666EB" w:rsidR="000666EB" w:rsidRPr="000978FD">
      <w:pPr>
        <w:pStyle w:val="Naslov1"/>
        <w:jc w:val="both"/>
      </w:pPr>
      <w:r w:rsidRPr="000978FD">
        <w:t>REPUBLIKA HRVATSKA</w:t>
      </w:r>
    </w:p>
    <w:p w:rsidRDefault="000666EB" w:rsidP="000666EB" w:rsidR="000666EB" w:rsidRPr="000978FD">
      <w:pPr>
        <w:jc w:val="both"/>
        <w:rPr>
          <w:lang w:val="hr-HR"/>
        </w:rPr>
      </w:pPr>
      <w:r w:rsidRPr="000978FD">
        <w:rPr>
          <w:b/>
          <w:lang w:val="hr-HR"/>
        </w:rPr>
        <w:t xml:space="preserve">TRGOVAČKI SUD U SPLITU </w:t>
      </w:r>
      <w:r w:rsidRPr="000978FD">
        <w:rPr>
          <w:lang w:val="hr-HR"/>
        </w:rPr>
        <w:t xml:space="preserve">            </w:t>
      </w:r>
      <w:r w:rsidRPr="000978FD">
        <w:rPr>
          <w:lang w:val="hr-HR"/>
        </w:rPr>
        <w:tab/>
      </w:r>
      <w:r w:rsidRPr="000978FD">
        <w:rPr>
          <w:lang w:val="hr-HR"/>
        </w:rPr>
        <w:tab/>
      </w:r>
      <w:r w:rsidRPr="000978FD">
        <w:rPr>
          <w:lang w:val="hr-HR"/>
        </w:rPr>
        <w:tab/>
        <w:t xml:space="preserve">      </w:t>
      </w:r>
    </w:p>
    <w:p w:rsidRDefault="000666EB" w:rsidP="000666EB" w:rsidR="000666EB" w:rsidRPr="000978FD">
      <w:pPr>
        <w:rPr>
          <w:b/>
          <w:lang w:val="hr-HR"/>
        </w:rPr>
      </w:pPr>
      <w:r w:rsidRPr="000978FD">
        <w:rPr>
          <w:b/>
          <w:lang w:val="hr-HR"/>
        </w:rPr>
        <w:t>Split, Sukoišanska br. 6</w:t>
      </w:r>
    </w:p>
    <w:p w:rsidRDefault="000666EB" w:rsidP="000666EB" w:rsidR="000666EB" w:rsidRPr="00FA4EF8">
      <w:pPr>
        <w:rPr>
          <w:lang w:val="hr-HR"/>
        </w:rPr>
      </w:pPr>
    </w:p>
    <w:p w:rsidRDefault="00C6791C" w:rsidP="00C6791C" w:rsidR="00C6791C" w:rsidRPr="000978FD">
      <w:pPr>
        <w:pStyle w:val="Naslov1"/>
      </w:pPr>
      <w:r w:rsidRPr="000978FD">
        <w:t>U  I M E  R E P U B L I K E  H R V A T S K E</w:t>
      </w:r>
    </w:p>
    <w:p w:rsidRDefault="00C6791C" w:rsidP="00C6791C" w:rsidR="00C6791C" w:rsidRPr="000978FD">
      <w:pPr>
        <w:rPr>
          <w:lang w:eastAsia="hr-HR" w:val="hr-HR"/>
        </w:rPr>
      </w:pPr>
    </w:p>
    <w:p w:rsidRDefault="000666EB" w:rsidP="000666EB" w:rsidR="000666EB" w:rsidRPr="000978FD">
      <w:pPr>
        <w:pStyle w:val="Naslov2"/>
        <w:rPr>
          <w:b/>
          <w:bCs/>
          <w:szCs w:val="24"/>
        </w:rPr>
      </w:pPr>
      <w:r w:rsidRPr="000978FD">
        <w:rPr>
          <w:b/>
          <w:bCs/>
          <w:szCs w:val="24"/>
        </w:rPr>
        <w:t xml:space="preserve">R J E Š E NJ E </w:t>
      </w:r>
    </w:p>
    <w:p w:rsidRDefault="000666EB" w:rsidP="000666EB" w:rsidR="000666EB" w:rsidRPr="00FA4EF8">
      <w:pPr>
        <w:rPr>
          <w:lang w:val="hr-HR"/>
        </w:rPr>
      </w:pPr>
    </w:p>
    <w:p w:rsidRDefault="000666EB" w:rsidP="000666EB" w:rsidR="000666EB" w:rsidRPr="000978FD">
      <w:pPr>
        <w:pStyle w:val="Tijeloteksta"/>
        <w:rPr>
          <w:szCs w:val="24"/>
          <w:lang w:val="hr-HR"/>
        </w:rPr>
      </w:pPr>
      <w:r w:rsidRPr="000978FD">
        <w:rPr>
          <w:szCs w:val="24"/>
          <w:lang w:val="hr-HR"/>
        </w:rPr>
        <w:tab/>
        <w:t>Tr</w:t>
      </w:r>
      <w:r w:rsidR="0072414C" w:rsidRPr="000978FD">
        <w:rPr>
          <w:szCs w:val="24"/>
          <w:lang w:val="hr-HR"/>
        </w:rPr>
        <w:t>govački sud u Splitu, po sucu t</w:t>
      </w:r>
      <w:r w:rsidRPr="000978FD">
        <w:rPr>
          <w:szCs w:val="24"/>
          <w:lang w:val="hr-HR"/>
        </w:rPr>
        <w:t>og suda Pašku Bačiću, kao sucu</w:t>
      </w:r>
      <w:r w:rsidR="00AB44B5" w:rsidRPr="000978FD">
        <w:rPr>
          <w:szCs w:val="24"/>
          <w:lang w:val="hr-HR"/>
        </w:rPr>
        <w:t xml:space="preserve"> pojedincu</w:t>
      </w:r>
      <w:r w:rsidRPr="000978FD">
        <w:rPr>
          <w:szCs w:val="24"/>
          <w:lang w:val="hr-HR"/>
        </w:rPr>
        <w:t xml:space="preserve">, u postupku povodom prijedloga predlagatelja – dužnika </w:t>
      </w:r>
      <w:r w:rsidR="00166013">
        <w:t>SEA WORLD j.d.o.o. Split, Iza Lože 7, OIB: 90488639519</w:t>
      </w:r>
      <w:r w:rsidR="00A55496" w:rsidRPr="000978FD">
        <w:rPr>
          <w:szCs w:val="24"/>
          <w:lang w:val="hr-HR"/>
        </w:rPr>
        <w:t>,</w:t>
      </w:r>
      <w:r w:rsidRPr="000978FD">
        <w:rPr>
          <w:szCs w:val="24"/>
          <w:lang w:val="hr-HR"/>
        </w:rPr>
        <w:t xml:space="preserve"> za sklapanje predstečajne nagodbe, na ročištu radi sklapa</w:t>
      </w:r>
      <w:r w:rsidR="00F17933">
        <w:rPr>
          <w:szCs w:val="24"/>
          <w:lang w:val="hr-HR"/>
        </w:rPr>
        <w:t>nja predstečajne nagodbe održani</w:t>
      </w:r>
      <w:r w:rsidRPr="000978FD">
        <w:rPr>
          <w:szCs w:val="24"/>
          <w:lang w:val="hr-HR"/>
        </w:rPr>
        <w:t xml:space="preserve">m </w:t>
      </w:r>
      <w:r w:rsidR="0060593B" w:rsidRPr="000978FD">
        <w:rPr>
          <w:szCs w:val="24"/>
          <w:lang w:val="hr-HR"/>
        </w:rPr>
        <w:t xml:space="preserve">kod ovog suda </w:t>
      </w:r>
      <w:r w:rsidR="00802C7E">
        <w:rPr>
          <w:szCs w:val="24"/>
          <w:lang w:val="hr-HR"/>
        </w:rPr>
        <w:t>29.</w:t>
      </w:r>
      <w:r w:rsidR="0049126E">
        <w:rPr>
          <w:szCs w:val="24"/>
          <w:lang w:val="hr-HR"/>
        </w:rPr>
        <w:t xml:space="preserve"> rujna</w:t>
      </w:r>
      <w:r w:rsidR="00C6791C" w:rsidRPr="000978FD">
        <w:rPr>
          <w:szCs w:val="24"/>
          <w:lang w:val="hr-HR"/>
        </w:rPr>
        <w:t xml:space="preserve"> </w:t>
      </w:r>
      <w:r w:rsidRPr="000978FD">
        <w:rPr>
          <w:szCs w:val="24"/>
          <w:lang w:val="hr-HR"/>
        </w:rPr>
        <w:t>201</w:t>
      </w:r>
      <w:r w:rsidR="009E240A">
        <w:rPr>
          <w:szCs w:val="24"/>
          <w:lang w:val="hr-HR"/>
        </w:rPr>
        <w:t>6</w:t>
      </w:r>
      <w:r w:rsidRPr="000978FD">
        <w:rPr>
          <w:szCs w:val="24"/>
          <w:lang w:val="hr-HR"/>
        </w:rPr>
        <w:t>.</w:t>
      </w:r>
      <w:r w:rsidR="0060593B" w:rsidRPr="000978FD">
        <w:rPr>
          <w:szCs w:val="24"/>
          <w:lang w:val="hr-HR"/>
        </w:rPr>
        <w:t xml:space="preserve"> </w:t>
      </w:r>
      <w:r w:rsidR="00B761B3" w:rsidRPr="000978FD">
        <w:rPr>
          <w:szCs w:val="24"/>
          <w:lang w:val="hr-HR"/>
        </w:rPr>
        <w:t>godine</w:t>
      </w:r>
    </w:p>
    <w:p w:rsidRDefault="00D4027A" w:rsidP="00D4027A" w:rsidR="00D4027A" w:rsidRPr="00FA4EF8">
      <w:pPr>
        <w:rPr>
          <w:lang w:val="hr-HR"/>
        </w:rPr>
      </w:pPr>
    </w:p>
    <w:p w:rsidRDefault="00382327" w:rsidP="00D4027A" w:rsidR="00382327" w:rsidRPr="00FA4EF8">
      <w:pPr>
        <w:rPr>
          <w:lang w:val="hr-HR"/>
        </w:rPr>
      </w:pPr>
    </w:p>
    <w:p w:rsidRDefault="00803902" w:rsidP="00E663CF" w:rsidR="00D4027A" w:rsidRPr="000978FD">
      <w:pPr>
        <w:jc w:val="center"/>
        <w:rPr>
          <w:lang w:val="hr-HR"/>
        </w:rPr>
      </w:pPr>
      <w:r w:rsidRPr="000978FD">
        <w:rPr>
          <w:lang w:val="hr-HR"/>
        </w:rPr>
        <w:t>r i j e š i o</w:t>
      </w:r>
      <w:r w:rsidR="00D4027A" w:rsidRPr="000978FD">
        <w:rPr>
          <w:lang w:val="hr-HR"/>
        </w:rPr>
        <w:t xml:space="preserve">   j e                </w:t>
      </w:r>
      <w:r w:rsidR="00E663CF" w:rsidRPr="000978FD">
        <w:rPr>
          <w:lang w:val="hr-HR"/>
        </w:rPr>
        <w:t xml:space="preserve">                               </w:t>
      </w:r>
    </w:p>
    <w:p w:rsidRDefault="00AD090D" w:rsidP="00D4027A" w:rsidR="00AD090D" w:rsidRPr="000978FD">
      <w:pPr>
        <w:jc w:val="both"/>
        <w:rPr>
          <w:lang w:val="hr-HR"/>
        </w:rPr>
      </w:pPr>
    </w:p>
    <w:p w:rsidRDefault="00B40C5E" w:rsidP="00E9671B" w:rsidR="00B40C5E" w:rsidRPr="00E9671B">
      <w:pPr>
        <w:jc w:val="center"/>
        <w:rPr>
          <w:lang w:val="hr-HR"/>
        </w:rPr>
      </w:pPr>
      <w:r w:rsidRPr="000978FD">
        <w:rPr>
          <w:lang w:val="hr-HR"/>
        </w:rPr>
        <w:t>Odobrava se sklapanje predstečajne nagodbe koja glasi:</w:t>
      </w:r>
    </w:p>
    <w:p w:rsidRDefault="00B40C5E" w:rsidP="00B40C5E" w:rsidR="00B40C5E" w:rsidRPr="00E9671B">
      <w:pPr>
        <w:jc w:val="both"/>
        <w:rPr>
          <w:sz w:val="28"/>
          <w:szCs w:val="28"/>
          <w:lang w:val="hr-HR"/>
        </w:rPr>
      </w:pPr>
    </w:p>
    <w:p w:rsidRDefault="00FA4EF8" w:rsidP="00FA4EF8" w:rsidR="00FA4EF8" w:rsidRPr="008F6850">
      <w:pPr>
        <w:jc w:val="center"/>
      </w:pPr>
      <w:r w:rsidRPr="008F6850">
        <w:t xml:space="preserve">PREDSTEČAJNA  NAGODBA </w:t>
      </w:r>
    </w:p>
    <w:p w:rsidRDefault="00FA4EF8" w:rsidP="00FA4EF8" w:rsidR="00FA4EF8">
      <w:pPr>
        <w:jc w:val="both"/>
      </w:pPr>
    </w:p>
    <w:p w:rsidRDefault="00FA4EF8" w:rsidP="00FA4EF8" w:rsidR="00FA4EF8" w:rsidRPr="00FA4EF8">
      <w:pPr>
        <w:jc w:val="both"/>
        <w:rPr>
          <w:lang w:eastAsia="hr-HR" w:val="hr-HR"/>
        </w:rPr>
      </w:pPr>
      <w:r w:rsidRPr="00FA4EF8">
        <w:rPr>
          <w:lang w:val="hr-HR"/>
        </w:rPr>
        <w:t>I. Utvrđuje se da je nad dužnikom SEA WORLD j.d.o.o. Split, Iza Lože 7, OIB: 90488639519, MBS: 060310522</w:t>
      </w:r>
      <w:r w:rsidRPr="00FA4EF8">
        <w:rPr>
          <w:lang w:eastAsia="hr-HR" w:val="hr-HR"/>
        </w:rPr>
        <w:t xml:space="preserve"> </w:t>
      </w:r>
      <w:r w:rsidRPr="00FA4EF8">
        <w:rPr>
          <w:lang w:val="hr-HR"/>
        </w:rPr>
        <w:t>(u daljnjem tekstu predstečajne nagodbe: dužnik), proveden postupak predstečajne nagodbe kod Financijske agencije, Regionalni centar Split pod klasom: UP-I/110/07/15-01/8652 te da su u tom postupku vjerovnici dužnika, s potrebnom većinom glasova, prihvatili Plan financijskog i operativnog restrukturiranja dužnika koji je objavljen na web-stranicama Financijske agencije dana 23. svibnja 2016. god. pod ur.br. 04-06-16-8652-50.</w:t>
      </w:r>
    </w:p>
    <w:p w:rsidRDefault="00FA4EF8" w:rsidP="00FA4EF8" w:rsidR="00FA4EF8" w:rsidRPr="00FA4EF8">
      <w:pPr>
        <w:jc w:val="both"/>
        <w:rPr>
          <w:lang w:val="hr-HR"/>
        </w:rPr>
      </w:pPr>
    </w:p>
    <w:p w:rsidRDefault="00FA4EF8" w:rsidP="00FA4EF8" w:rsidR="00FA4EF8" w:rsidRPr="00FA4EF8">
      <w:pPr>
        <w:jc w:val="both"/>
        <w:rPr>
          <w:lang w:val="hr-HR"/>
        </w:rPr>
      </w:pPr>
      <w:r w:rsidRPr="00FA4EF8">
        <w:rPr>
          <w:lang w:val="hr-HR"/>
        </w:rPr>
        <w:t xml:space="preserve">II. Sukladno prihvaćenom Planu financijskog i operativnog restrukturiranja dužnika, vjerovnici su u ovoj predstečajnoj nagodbi podijeljeni u grupe vjerovnika i to: Grupa A – tijela javne uprave i trgovačka društva u većinskom državnom vlasništvu, Grupa B – financijske institucije te Grupa C – ostali vjerovnici. </w:t>
      </w:r>
    </w:p>
    <w:p w:rsidRDefault="00FA4EF8" w:rsidP="00FA4EF8" w:rsidR="00FA4EF8" w:rsidRPr="00FA4EF8">
      <w:pPr>
        <w:jc w:val="both"/>
        <w:rPr>
          <w:lang w:val="hr-HR"/>
        </w:rPr>
      </w:pPr>
    </w:p>
    <w:p w:rsidRDefault="00FA4EF8" w:rsidP="00FA4EF8" w:rsidR="00FA4EF8" w:rsidRPr="00FA4EF8">
      <w:pPr>
        <w:jc w:val="both"/>
        <w:rPr>
          <w:lang w:val="hr-HR"/>
        </w:rPr>
      </w:pPr>
      <w:r w:rsidRPr="00FA4EF8">
        <w:rPr>
          <w:lang w:val="hr-HR"/>
        </w:rPr>
        <w:t>III. Utvrđuje se da u postupku kod Financijske agencije nije utvrđena tražbina niti jednog vjerovnika koji bi bio svrstan u Grupu B – financijske institucije pa stoga u ovoj predstečajnoj nagodbi vjerovnika Grupe B nema.</w:t>
      </w:r>
    </w:p>
    <w:p w:rsidRDefault="00FA4EF8" w:rsidP="00FA4EF8" w:rsidR="00FA4EF8" w:rsidRPr="00FA4EF8">
      <w:pPr>
        <w:jc w:val="both"/>
        <w:rPr>
          <w:lang w:val="hr-HR"/>
        </w:rPr>
      </w:pPr>
    </w:p>
    <w:p w:rsidRDefault="00FA4EF8" w:rsidP="00FA4EF8" w:rsidR="00FA4EF8" w:rsidRPr="00FA4EF8">
      <w:pPr>
        <w:jc w:val="both"/>
        <w:rPr>
          <w:lang w:val="hr-HR"/>
        </w:rPr>
      </w:pPr>
      <w:r w:rsidRPr="00FA4EF8">
        <w:rPr>
          <w:lang w:val="hr-HR"/>
        </w:rPr>
        <w:t xml:space="preserve">IV. Vjerovnici Grupe A otpuštaju dug dužniku s osnova kamata, a dužnik na sve otpuste duga pristaje, tako da pojedini vjerovnici Grupe A otpuštaju dug dužniku, a dužnik se nakon otpusta dijela duga temeljem ove predstečajne nagodbe obvezuje namiriti vjerovnicima Grupe A  preostali dug, sve u iznosima kako slijedi: </w:t>
      </w:r>
    </w:p>
    <w:p w:rsidRDefault="00FA4EF8" w:rsidP="00FA4EF8" w:rsidR="00FA4EF8">
      <w:pPr>
        <w:jc w:val="both"/>
        <w:rPr>
          <w:b/>
          <w:lang w:val="hr-HR"/>
        </w:rPr>
      </w:pPr>
    </w:p>
    <w:p w:rsidRDefault="00FA4EF8" w:rsidP="00FA4EF8" w:rsidR="00FA4EF8">
      <w:pPr>
        <w:jc w:val="both"/>
        <w:rPr>
          <w:b/>
          <w:lang w:val="hr-HR"/>
        </w:rPr>
      </w:pPr>
    </w:p>
    <w:p w:rsidRDefault="00FA4EF8" w:rsidP="00FA4EF8" w:rsidR="00FA4EF8" w:rsidRPr="00FA4EF8">
      <w:pPr>
        <w:jc w:val="both"/>
        <w:rPr>
          <w:b/>
          <w:lang w:val="hr-HR"/>
        </w:rPr>
      </w:pPr>
    </w:p>
    <w:p w:rsidRDefault="00FA4EF8" w:rsidP="00FA4EF8" w:rsidR="00FA4EF8" w:rsidRPr="00FA4EF8">
      <w:pPr>
        <w:rPr>
          <w:lang w:val="hr-HR"/>
        </w:rPr>
      </w:pPr>
      <w:r w:rsidRPr="00FA4EF8">
        <w:rPr>
          <w:lang w:val="hr-HR"/>
        </w:rPr>
        <w:lastRenderedPageBreak/>
        <w:t>GRUPA  A</w:t>
      </w:r>
    </w:p>
    <w:p w:rsidRDefault="00FA4EF8" w:rsidP="00FA4EF8" w:rsidR="00FA4EF8" w:rsidRPr="00FA4EF8">
      <w:pPr>
        <w:rPr>
          <w:sz w:val="16"/>
          <w:szCs w:val="16"/>
          <w:lang w:val="hr-HR"/>
        </w:rPr>
      </w:pPr>
    </w:p>
    <w:tbl>
      <w:tblPr>
        <w:tblW w:type="dxa" w:w="9069"/>
        <w:tblInd w:type="dxa" w:w="108"/>
        <w:tblLayout w:type="fixed"/>
        <w:tblLook w:val="0000" w:noVBand="0" w:noHBand="0" w:lastColumn="0" w:firstColumn="0" w:lastRow="0" w:firstRow="0"/>
      </w:tblPr>
      <w:tblGrid>
        <w:gridCol w:w="680"/>
        <w:gridCol w:w="3231"/>
        <w:gridCol w:w="1672"/>
        <w:gridCol w:w="1672"/>
        <w:gridCol w:w="1814"/>
      </w:tblGrid>
      <w:tr w:rsidTr="00C15AFE" w:rsidR="00FA4EF8" w:rsidRPr="00FA4EF8">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color w:val="000000"/>
              </w:rPr>
            </w:pPr>
            <w:r w:rsidRPr="00FA4EF8">
              <w:rPr>
                <w:rFonts w:hAnsi="Times New Roman" w:ascii="Times New Roman"/>
                <w:color w:val="000000"/>
              </w:rPr>
              <w:t>Red.</w:t>
            </w:r>
          </w:p>
          <w:p w:rsidRDefault="00FA4EF8" w:rsidP="00C15AFE" w:rsidR="00FA4EF8" w:rsidRPr="00FA4EF8">
            <w:pPr>
              <w:pStyle w:val="Bezproreda"/>
              <w:jc w:val="center"/>
              <w:rPr>
                <w:rFonts w:hAnsi="Times New Roman" w:ascii="Times New Roman"/>
                <w:color w:val="000000"/>
              </w:rPr>
            </w:pPr>
            <w:r w:rsidRPr="00FA4EF8">
              <w:rPr>
                <w:rFonts w:hAnsi="Times New Roman" w:ascii="Times New Roman"/>
                <w:color w:val="000000"/>
              </w:rPr>
              <w:t>broj</w:t>
            </w:r>
          </w:p>
        </w:tc>
        <w:tc>
          <w:tcPr>
            <w:tcW w:type="dxa" w:w="3231"/>
            <w:tcBorders>
              <w:top w:space="0" w:sz="4" w:color="auto" w:val="single"/>
              <w:left w:val="nil"/>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color w:val="000000"/>
              </w:rPr>
            </w:pPr>
            <w:r w:rsidRPr="00FA4EF8">
              <w:rPr>
                <w:rFonts w:hAnsi="Times New Roman" w:ascii="Times New Roman"/>
                <w:color w:val="000000"/>
              </w:rPr>
              <w:t>VJEROVNIK</w:t>
            </w:r>
          </w:p>
        </w:tc>
        <w:tc>
          <w:tcPr>
            <w:tcW w:type="dxa" w:w="1672"/>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eastAsia="Times New Roman" w:hAnsi="Times New Roman" w:ascii="Times New Roman"/>
                <w:color w:val="000000"/>
                <w:lang w:eastAsia="hr-HR"/>
              </w:rPr>
            </w:pPr>
            <w:r w:rsidRPr="00FA4EF8">
              <w:rPr>
                <w:rFonts w:eastAsia="Times New Roman" w:hAnsi="Times New Roman" w:ascii="Times New Roman"/>
                <w:color w:val="000000"/>
                <w:lang w:eastAsia="hr-HR"/>
              </w:rPr>
              <w:t>IZNOS UTVRĐENE</w:t>
            </w:r>
          </w:p>
          <w:p w:rsidRDefault="00FA4EF8" w:rsidP="00C15AFE" w:rsidR="00FA4EF8" w:rsidRPr="00FA4EF8">
            <w:pPr>
              <w:pStyle w:val="Bezproreda"/>
              <w:jc w:val="center"/>
              <w:rPr>
                <w:rFonts w:eastAsia="Times New Roman" w:hAnsi="Times New Roman" w:ascii="Times New Roman"/>
                <w:color w:val="000000"/>
                <w:lang w:eastAsia="hr-HR"/>
              </w:rPr>
            </w:pPr>
            <w:r w:rsidRPr="00FA4EF8">
              <w:rPr>
                <w:rFonts w:eastAsia="Times New Roman" w:hAnsi="Times New Roman" w:ascii="Times New Roman"/>
                <w:color w:val="000000"/>
                <w:lang w:eastAsia="hr-HR"/>
              </w:rPr>
              <w:t xml:space="preserve">TRAŽBINE </w:t>
            </w:r>
          </w:p>
          <w:p w:rsidRDefault="00FA4EF8" w:rsidP="00C15AFE" w:rsidR="00FA4EF8" w:rsidRPr="00FA4EF8">
            <w:pPr>
              <w:pStyle w:val="Bezproreda"/>
              <w:jc w:val="center"/>
              <w:rPr>
                <w:rFonts w:eastAsia="Times New Roman" w:hAnsi="Times New Roman" w:ascii="Times New Roman"/>
                <w:color w:val="000000"/>
                <w:lang w:eastAsia="hr-HR"/>
              </w:rPr>
            </w:pPr>
            <w:r w:rsidRPr="00FA4EF8">
              <w:rPr>
                <w:rFonts w:eastAsia="Times New Roman" w:hAnsi="Times New Roman" w:ascii="Times New Roman"/>
                <w:color w:val="000000"/>
                <w:lang w:eastAsia="hr-HR"/>
              </w:rPr>
              <w:t>U KN</w:t>
            </w:r>
          </w:p>
        </w:tc>
        <w:tc>
          <w:tcPr>
            <w:tcW w:type="dxa" w:w="1672"/>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color w:val="000000"/>
              </w:rPr>
            </w:pPr>
            <w:r w:rsidRPr="00FA4EF8">
              <w:rPr>
                <w:rFonts w:hAnsi="Times New Roman" w:ascii="Times New Roman"/>
                <w:color w:val="000000"/>
              </w:rPr>
              <w:t>IZNOS OTPUŠTENOG DUGA U KN</w:t>
            </w:r>
          </w:p>
        </w:tc>
        <w:tc>
          <w:tcPr>
            <w:tcW w:type="dxa" w:w="1814"/>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color w:val="000000"/>
              </w:rPr>
            </w:pPr>
            <w:r w:rsidRPr="00FA4EF8">
              <w:rPr>
                <w:rFonts w:hAnsi="Times New Roman" w:ascii="Times New Roman"/>
                <w:color w:val="000000"/>
              </w:rPr>
              <w:t>PREOSTALI IZNOS DUGA ZA NAMIRENJE</w:t>
            </w:r>
          </w:p>
          <w:p w:rsidRDefault="00FA4EF8" w:rsidP="00C15AFE" w:rsidR="00FA4EF8" w:rsidRPr="00FA4EF8">
            <w:pPr>
              <w:pStyle w:val="Bezproreda"/>
              <w:jc w:val="center"/>
              <w:rPr>
                <w:rFonts w:hAnsi="Times New Roman" w:ascii="Times New Roman"/>
                <w:color w:val="000000"/>
              </w:rPr>
            </w:pPr>
            <w:r w:rsidRPr="00FA4EF8">
              <w:rPr>
                <w:rFonts w:hAnsi="Times New Roman" w:ascii="Times New Roman"/>
                <w:color w:val="000000"/>
              </w:rPr>
              <w:t xml:space="preserve"> U KN </w:t>
            </w:r>
          </w:p>
        </w:tc>
      </w:tr>
      <w:tr w:rsidTr="00C15AFE" w:rsidR="00FA4EF8" w:rsidRPr="00FA4EF8">
        <w:trPr>
          <w:trHeight w:val="1077"/>
        </w:trPr>
        <w:tc>
          <w:tcPr>
            <w:tcW w:type="dxa" w:w="680"/>
            <w:tcBorders>
              <w:top w:val="nil"/>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1.</w:t>
            </w:r>
          </w:p>
        </w:tc>
        <w:tc>
          <w:tcPr>
            <w:tcW w:type="dxa" w:w="3231"/>
            <w:tcBorders>
              <w:top w:space="0" w:sz="4" w:color="auto" w:val="single"/>
              <w:left w:val="nil"/>
              <w:bottom w:space="0" w:sz="4" w:color="auto" w:val="single"/>
              <w:right w:space="0" w:sz="4" w:color="auto" w:val="single"/>
            </w:tcBorders>
            <w:vAlign w:val="center"/>
          </w:tcPr>
          <w:p w:rsidRDefault="00FA4EF8" w:rsidP="00C15AFE" w:rsidR="00FA4EF8" w:rsidRPr="00FA4EF8">
            <w:pPr>
              <w:rPr>
                <w:bCs/>
                <w:sz w:val="22"/>
                <w:szCs w:val="22"/>
                <w:lang w:val="hr-HR"/>
              </w:rPr>
            </w:pPr>
            <w:r w:rsidRPr="00FA4EF8">
              <w:rPr>
                <w:bCs/>
                <w:sz w:val="22"/>
                <w:szCs w:val="22"/>
                <w:lang w:val="hr-HR"/>
              </w:rPr>
              <w:t xml:space="preserve">REPUBLIKA HRVATSKA, </w:t>
            </w:r>
          </w:p>
          <w:p w:rsidRDefault="00FA4EF8" w:rsidP="00C15AFE" w:rsidR="00FA4EF8" w:rsidRPr="00FA4EF8">
            <w:pPr>
              <w:rPr>
                <w:bCs/>
                <w:sz w:val="22"/>
                <w:szCs w:val="22"/>
                <w:lang w:val="hr-HR"/>
              </w:rPr>
            </w:pPr>
            <w:r w:rsidRPr="00FA4EF8">
              <w:rPr>
                <w:bCs/>
                <w:sz w:val="22"/>
                <w:szCs w:val="22"/>
                <w:lang w:val="hr-HR"/>
              </w:rPr>
              <w:t>MINISTARSTVO FINANCIJA,</w:t>
            </w:r>
          </w:p>
          <w:p w:rsidRDefault="00FA4EF8" w:rsidP="00C15AFE" w:rsidR="00FA4EF8" w:rsidRPr="00FA4EF8">
            <w:pPr>
              <w:rPr>
                <w:bCs/>
                <w:sz w:val="22"/>
                <w:szCs w:val="22"/>
                <w:lang w:val="hr-HR"/>
              </w:rPr>
            </w:pPr>
            <w:r w:rsidRPr="00FA4EF8">
              <w:rPr>
                <w:bCs/>
                <w:sz w:val="22"/>
                <w:szCs w:val="22"/>
                <w:lang w:val="hr-HR"/>
              </w:rPr>
              <w:t>Porezna uprava</w:t>
            </w:r>
          </w:p>
          <w:p w:rsidRDefault="00FA4EF8" w:rsidP="00C15AFE" w:rsidR="00FA4EF8" w:rsidRPr="00FA4EF8">
            <w:pPr>
              <w:rPr>
                <w:bCs/>
                <w:sz w:val="22"/>
                <w:szCs w:val="22"/>
                <w:lang w:val="hr-HR"/>
              </w:rPr>
            </w:pPr>
            <w:r w:rsidRPr="00FA4EF8">
              <w:rPr>
                <w:bCs/>
                <w:sz w:val="22"/>
                <w:szCs w:val="22"/>
                <w:lang w:val="hr-HR"/>
              </w:rPr>
              <w:t xml:space="preserve">OIB: </w:t>
            </w:r>
            <w:r w:rsidRPr="00FA4EF8">
              <w:rPr>
                <w:iCs/>
                <w:sz w:val="22"/>
                <w:szCs w:val="22"/>
                <w:lang w:val="hr-HR"/>
              </w:rPr>
              <w:t>18683136487</w:t>
            </w:r>
          </w:p>
        </w:tc>
        <w:tc>
          <w:tcPr>
            <w:tcW w:type="dxa" w:w="1672"/>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226.684,79</w:t>
            </w:r>
          </w:p>
        </w:tc>
        <w:tc>
          <w:tcPr>
            <w:tcW w:type="dxa" w:w="1672"/>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jc w:val="center"/>
              <w:rPr>
                <w:iCs/>
                <w:sz w:val="22"/>
                <w:szCs w:val="22"/>
                <w:lang w:val="hr-HR"/>
              </w:rPr>
            </w:pPr>
            <w:r w:rsidRPr="00FA4EF8">
              <w:rPr>
                <w:iCs/>
                <w:sz w:val="22"/>
                <w:szCs w:val="22"/>
                <w:lang w:val="hr-HR"/>
              </w:rPr>
              <w:t>14.714,90</w:t>
            </w:r>
          </w:p>
        </w:tc>
        <w:tc>
          <w:tcPr>
            <w:tcW w:type="dxa" w:w="1814"/>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jc w:val="center"/>
              <w:rPr>
                <w:iCs/>
                <w:sz w:val="22"/>
                <w:szCs w:val="22"/>
                <w:lang w:val="hr-HR"/>
              </w:rPr>
            </w:pPr>
            <w:r w:rsidRPr="00FA4EF8">
              <w:rPr>
                <w:iCs/>
                <w:sz w:val="22"/>
                <w:szCs w:val="22"/>
                <w:lang w:val="hr-HR"/>
              </w:rPr>
              <w:t>211.969,89</w:t>
            </w:r>
          </w:p>
        </w:tc>
      </w:tr>
      <w:tr w:rsidTr="00C15AFE" w:rsidR="00FA4EF8" w:rsidRPr="00FA4EF8">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2.</w:t>
            </w:r>
          </w:p>
        </w:tc>
        <w:tc>
          <w:tcPr>
            <w:tcW w:type="dxa" w:w="3231"/>
            <w:tcBorders>
              <w:top w:space="0" w:sz="4" w:color="auto" w:val="single"/>
              <w:left w:val="nil"/>
              <w:bottom w:space="0" w:sz="4" w:color="auto" w:val="single"/>
              <w:right w:space="0" w:sz="4" w:color="auto" w:val="single"/>
            </w:tcBorders>
            <w:vAlign w:val="center"/>
          </w:tcPr>
          <w:p w:rsidRDefault="00FA4EF8" w:rsidP="00C15AFE" w:rsidR="00FA4EF8" w:rsidRPr="00FA4EF8">
            <w:pPr>
              <w:pStyle w:val="Bezproreda"/>
              <w:rPr>
                <w:rFonts w:hAnsi="Times New Roman" w:ascii="Times New Roman"/>
              </w:rPr>
            </w:pPr>
            <w:r w:rsidRPr="00FA4EF8">
              <w:rPr>
                <w:rFonts w:hAnsi="Times New Roman" w:ascii="Times New Roman"/>
              </w:rPr>
              <w:t xml:space="preserve">GRAD SPLIT, </w:t>
            </w:r>
          </w:p>
          <w:p w:rsidRDefault="00FA4EF8" w:rsidP="00C15AFE" w:rsidR="00FA4EF8" w:rsidRPr="00FA4EF8">
            <w:pPr>
              <w:pStyle w:val="Bezproreda"/>
              <w:rPr>
                <w:rFonts w:hAnsi="Times New Roman" w:ascii="Times New Roman"/>
              </w:rPr>
            </w:pPr>
            <w:r w:rsidRPr="00FA4EF8">
              <w:rPr>
                <w:rFonts w:hAnsi="Times New Roman" w:ascii="Times New Roman"/>
              </w:rPr>
              <w:t>Branimirova obala 17, Split</w:t>
            </w:r>
          </w:p>
          <w:p w:rsidRDefault="00FA4EF8" w:rsidP="00C15AFE" w:rsidR="00FA4EF8" w:rsidRPr="00FA4EF8">
            <w:pPr>
              <w:pStyle w:val="Bezproreda"/>
              <w:rPr>
                <w:rFonts w:hAnsi="Times New Roman" w:ascii="Times New Roman"/>
              </w:rPr>
            </w:pPr>
            <w:r w:rsidRPr="00FA4EF8">
              <w:rPr>
                <w:rFonts w:hAnsi="Times New Roman" w:ascii="Times New Roman"/>
                <w:bCs/>
              </w:rPr>
              <w:t xml:space="preserve">OIB: </w:t>
            </w:r>
            <w:r w:rsidRPr="00FA4EF8">
              <w:rPr>
                <w:rFonts w:hAnsi="Times New Roman" w:ascii="Times New Roman"/>
              </w:rPr>
              <w:t>78755598868</w:t>
            </w:r>
          </w:p>
        </w:tc>
        <w:tc>
          <w:tcPr>
            <w:tcW w:type="dxa" w:w="1672"/>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1.982,36</w:t>
            </w:r>
          </w:p>
        </w:tc>
        <w:tc>
          <w:tcPr>
            <w:tcW w:type="dxa" w:w="1672"/>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207,02</w:t>
            </w:r>
          </w:p>
        </w:tc>
        <w:tc>
          <w:tcPr>
            <w:tcW w:type="dxa" w:w="1814"/>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1.775,34</w:t>
            </w:r>
          </w:p>
        </w:tc>
      </w:tr>
      <w:tr w:rsidTr="00C15AFE" w:rsidR="00FA4EF8" w:rsidRPr="00FA4EF8">
        <w:trPr>
          <w:trHeight w:val="1077"/>
        </w:trPr>
        <w:tc>
          <w:tcPr>
            <w:tcW w:type="dxa" w:w="680"/>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3.</w:t>
            </w:r>
          </w:p>
        </w:tc>
        <w:tc>
          <w:tcPr>
            <w:tcW w:type="dxa" w:w="3231"/>
            <w:tcBorders>
              <w:top w:space="0" w:sz="4" w:color="auto" w:val="single"/>
              <w:left w:val="nil"/>
              <w:bottom w:space="0" w:sz="4" w:color="auto" w:val="single"/>
              <w:right w:space="0" w:sz="4" w:color="auto" w:val="single"/>
            </w:tcBorders>
            <w:vAlign w:val="center"/>
          </w:tcPr>
          <w:p w:rsidRDefault="00FA4EF8" w:rsidP="00C15AFE" w:rsidR="00FA4EF8" w:rsidRPr="00FA4EF8">
            <w:pPr>
              <w:rPr>
                <w:sz w:val="22"/>
                <w:szCs w:val="22"/>
                <w:lang w:val="hr-HR"/>
              </w:rPr>
            </w:pPr>
            <w:r w:rsidRPr="00FA4EF8">
              <w:rPr>
                <w:sz w:val="22"/>
                <w:szCs w:val="22"/>
                <w:lang w:val="hr-HR"/>
              </w:rPr>
              <w:t>HRVATSKE ŠUME d.o.o. Zagreb, LJ. F. Vukotinovića 2</w:t>
            </w:r>
          </w:p>
          <w:p w:rsidRDefault="00FA4EF8" w:rsidP="00C15AFE" w:rsidR="00FA4EF8" w:rsidRPr="00FA4EF8">
            <w:pPr>
              <w:rPr>
                <w:sz w:val="22"/>
                <w:szCs w:val="22"/>
                <w:lang w:val="hr-HR"/>
              </w:rPr>
            </w:pPr>
            <w:r w:rsidRPr="00FA4EF8">
              <w:rPr>
                <w:sz w:val="22"/>
                <w:szCs w:val="22"/>
                <w:lang w:val="hr-HR"/>
              </w:rPr>
              <w:t xml:space="preserve">OIB: </w:t>
            </w:r>
            <w:r w:rsidRPr="00FA4EF8">
              <w:rPr>
                <w:iCs/>
                <w:sz w:val="22"/>
                <w:szCs w:val="22"/>
                <w:lang w:val="hr-HR"/>
              </w:rPr>
              <w:t>69693144506</w:t>
            </w:r>
          </w:p>
        </w:tc>
        <w:tc>
          <w:tcPr>
            <w:tcW w:type="dxa" w:w="1672"/>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339,85</w:t>
            </w:r>
          </w:p>
        </w:tc>
        <w:tc>
          <w:tcPr>
            <w:tcW w:type="dxa" w:w="1672"/>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jc w:val="center"/>
              <w:rPr>
                <w:iCs/>
                <w:sz w:val="22"/>
                <w:szCs w:val="22"/>
                <w:lang w:val="hr-HR"/>
              </w:rPr>
            </w:pPr>
            <w:r w:rsidRPr="00FA4EF8">
              <w:rPr>
                <w:iCs/>
                <w:sz w:val="22"/>
                <w:szCs w:val="22"/>
                <w:lang w:val="hr-HR"/>
              </w:rPr>
              <w:t>0,00</w:t>
            </w:r>
          </w:p>
        </w:tc>
        <w:tc>
          <w:tcPr>
            <w:tcW w:type="dxa" w:w="1814"/>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jc w:val="center"/>
              <w:rPr>
                <w:iCs/>
                <w:sz w:val="22"/>
                <w:szCs w:val="22"/>
                <w:lang w:val="hr-HR"/>
              </w:rPr>
            </w:pPr>
            <w:r w:rsidRPr="00FA4EF8">
              <w:rPr>
                <w:sz w:val="22"/>
                <w:szCs w:val="22"/>
                <w:lang w:val="hr-HR"/>
              </w:rPr>
              <w:t>339,85</w:t>
            </w:r>
          </w:p>
        </w:tc>
      </w:tr>
    </w:tbl>
    <w:p w:rsidRDefault="00FA4EF8" w:rsidP="00FA4EF8" w:rsidR="00FA4EF8" w:rsidRPr="00FA4EF8">
      <w:pPr>
        <w:rPr>
          <w:sz w:val="16"/>
          <w:szCs w:val="16"/>
          <w:lang w:val="hr-HR"/>
        </w:rPr>
      </w:pPr>
    </w:p>
    <w:p w:rsidRDefault="00FA4EF8" w:rsidP="00FA4EF8" w:rsidR="00FA4EF8" w:rsidRPr="00FA4EF8">
      <w:pPr>
        <w:rPr>
          <w:b/>
          <w:sz w:val="16"/>
          <w:szCs w:val="16"/>
          <w:u w:val="single"/>
          <w:lang w:val="hr-HR"/>
        </w:rPr>
      </w:pPr>
    </w:p>
    <w:p w:rsidRDefault="00FA4EF8" w:rsidP="00FA4EF8" w:rsidR="00FA4EF8" w:rsidRPr="00FA4EF8">
      <w:pPr>
        <w:jc w:val="both"/>
        <w:rPr>
          <w:lang w:val="hr-HR"/>
        </w:rPr>
      </w:pPr>
      <w:r w:rsidRPr="00FA4EF8">
        <w:rPr>
          <w:lang w:val="hr-HR"/>
        </w:rPr>
        <w:t>V. Vjerovnici Grupe C ne otpuštaju dug dužniku, a njihove tražbine</w:t>
      </w:r>
      <w:r w:rsidRPr="00FA4EF8">
        <w:rPr>
          <w:b/>
          <w:lang w:val="hr-HR"/>
        </w:rPr>
        <w:t xml:space="preserve"> </w:t>
      </w:r>
      <w:r w:rsidRPr="00FA4EF8">
        <w:rPr>
          <w:lang w:val="hr-HR"/>
        </w:rPr>
        <w:t xml:space="preserve">su u postupku kod Financijske agencije utvrđene u iznosima kako slijedi: </w:t>
      </w:r>
    </w:p>
    <w:p w:rsidRDefault="00FA4EF8" w:rsidP="00FA4EF8" w:rsidR="00FA4EF8" w:rsidRPr="00FA4EF8">
      <w:pPr>
        <w:jc w:val="both"/>
        <w:rPr>
          <w:sz w:val="22"/>
          <w:szCs w:val="22"/>
          <w:lang w:val="hr-HR"/>
        </w:rPr>
      </w:pPr>
    </w:p>
    <w:p w:rsidRDefault="00FA4EF8" w:rsidP="00FA4EF8" w:rsidR="00FA4EF8" w:rsidRPr="00FA4EF8">
      <w:pPr>
        <w:jc w:val="both"/>
        <w:rPr>
          <w:lang w:val="hr-HR"/>
        </w:rPr>
      </w:pPr>
      <w:r w:rsidRPr="00FA4EF8">
        <w:rPr>
          <w:lang w:val="hr-HR"/>
        </w:rPr>
        <w:t>GRUPA C</w:t>
      </w:r>
    </w:p>
    <w:p w:rsidRDefault="00FA4EF8" w:rsidP="00FA4EF8" w:rsidR="00FA4EF8" w:rsidRPr="00FA4EF8">
      <w:pPr>
        <w:jc w:val="both"/>
        <w:rPr>
          <w:sz w:val="16"/>
          <w:szCs w:val="16"/>
          <w:lang w:val="hr-HR"/>
        </w:rPr>
      </w:pPr>
    </w:p>
    <w:tbl>
      <w:tblPr>
        <w:tblW w:type="dxa" w:w="8222"/>
        <w:tblInd w:type="dxa" w:w="108"/>
        <w:tblLayout w:type="fixed"/>
        <w:tblLook w:val="0000" w:noVBand="0" w:noHBand="0" w:lastColumn="0" w:firstColumn="0" w:lastRow="0" w:firstRow="0"/>
      </w:tblPr>
      <w:tblGrid>
        <w:gridCol w:w="680"/>
        <w:gridCol w:w="3006"/>
        <w:gridCol w:w="1897"/>
        <w:gridCol w:w="2639"/>
      </w:tblGrid>
      <w:tr w:rsidTr="00C15AFE" w:rsidR="00FA4EF8" w:rsidRPr="00FA4EF8">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color w:val="000000"/>
              </w:rPr>
            </w:pPr>
            <w:r w:rsidRPr="00FA4EF8">
              <w:rPr>
                <w:rFonts w:hAnsi="Times New Roman" w:ascii="Times New Roman"/>
                <w:color w:val="000000"/>
              </w:rPr>
              <w:t>Red.</w:t>
            </w:r>
          </w:p>
          <w:p w:rsidRDefault="00FA4EF8" w:rsidP="00C15AFE" w:rsidR="00FA4EF8" w:rsidRPr="00FA4EF8">
            <w:pPr>
              <w:pStyle w:val="Bezproreda"/>
              <w:jc w:val="center"/>
              <w:rPr>
                <w:rFonts w:hAnsi="Times New Roman" w:ascii="Times New Roman"/>
                <w:color w:val="000000"/>
              </w:rPr>
            </w:pPr>
            <w:r w:rsidRPr="00FA4EF8">
              <w:rPr>
                <w:rFonts w:hAnsi="Times New Roman" w:ascii="Times New Roman"/>
                <w:color w:val="000000"/>
              </w:rPr>
              <w:t>broj</w:t>
            </w:r>
          </w:p>
        </w:tc>
        <w:tc>
          <w:tcPr>
            <w:tcW w:type="dxa" w:w="3006"/>
            <w:tcBorders>
              <w:top w:space="0" w:sz="4" w:color="auto" w:val="single"/>
              <w:left w:val="nil"/>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color w:val="000000"/>
              </w:rPr>
            </w:pPr>
            <w:r w:rsidRPr="00FA4EF8">
              <w:rPr>
                <w:rFonts w:hAnsi="Times New Roman" w:ascii="Times New Roman"/>
                <w:color w:val="000000"/>
              </w:rPr>
              <w:t>VJEROVNIK</w:t>
            </w:r>
          </w:p>
        </w:tc>
        <w:tc>
          <w:tcPr>
            <w:tcW w:type="dxa" w:w="1897"/>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eastAsia="Times New Roman" w:hAnsi="Times New Roman" w:ascii="Times New Roman"/>
                <w:color w:val="000000"/>
                <w:lang w:eastAsia="hr-HR"/>
              </w:rPr>
            </w:pPr>
            <w:r w:rsidRPr="00FA4EF8">
              <w:rPr>
                <w:rFonts w:eastAsia="Times New Roman" w:hAnsi="Times New Roman" w:ascii="Times New Roman"/>
                <w:color w:val="000000"/>
                <w:lang w:eastAsia="hr-HR"/>
              </w:rPr>
              <w:t xml:space="preserve">OIB </w:t>
            </w:r>
          </w:p>
        </w:tc>
        <w:tc>
          <w:tcPr>
            <w:tcW w:type="dxa" w:w="2639"/>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eastAsia="Times New Roman" w:hAnsi="Times New Roman" w:ascii="Times New Roman"/>
                <w:color w:val="000000"/>
                <w:lang w:eastAsia="hr-HR"/>
              </w:rPr>
            </w:pPr>
            <w:r w:rsidRPr="00FA4EF8">
              <w:rPr>
                <w:rFonts w:eastAsia="Times New Roman" w:hAnsi="Times New Roman" w:ascii="Times New Roman"/>
                <w:color w:val="000000"/>
                <w:lang w:eastAsia="hr-HR"/>
              </w:rPr>
              <w:t>IZNOS UTVRĐENE</w:t>
            </w:r>
          </w:p>
          <w:p w:rsidRDefault="00FA4EF8" w:rsidP="00C15AFE" w:rsidR="00FA4EF8" w:rsidRPr="00FA4EF8">
            <w:pPr>
              <w:pStyle w:val="Bezproreda"/>
              <w:jc w:val="center"/>
              <w:rPr>
                <w:rFonts w:eastAsia="Times New Roman" w:hAnsi="Times New Roman" w:ascii="Times New Roman"/>
                <w:color w:val="000000"/>
                <w:lang w:eastAsia="hr-HR"/>
              </w:rPr>
            </w:pPr>
            <w:r w:rsidRPr="00FA4EF8">
              <w:rPr>
                <w:rFonts w:eastAsia="Times New Roman" w:hAnsi="Times New Roman" w:ascii="Times New Roman"/>
                <w:color w:val="000000"/>
                <w:lang w:eastAsia="hr-HR"/>
              </w:rPr>
              <w:t xml:space="preserve">TRAŽBINE </w:t>
            </w:r>
          </w:p>
          <w:p w:rsidRDefault="00FA4EF8" w:rsidP="00C15AFE" w:rsidR="00FA4EF8" w:rsidRPr="00FA4EF8">
            <w:pPr>
              <w:pStyle w:val="Bezproreda"/>
              <w:jc w:val="center"/>
              <w:rPr>
                <w:rFonts w:hAnsi="Times New Roman" w:ascii="Times New Roman"/>
                <w:color w:val="000000"/>
              </w:rPr>
            </w:pPr>
            <w:r w:rsidRPr="00FA4EF8">
              <w:rPr>
                <w:rFonts w:eastAsia="Times New Roman" w:hAnsi="Times New Roman" w:ascii="Times New Roman"/>
                <w:color w:val="000000"/>
                <w:lang w:eastAsia="hr-HR"/>
              </w:rPr>
              <w:t>U KN</w:t>
            </w:r>
          </w:p>
        </w:tc>
      </w:tr>
      <w:tr w:rsidTr="00C15AFE" w:rsidR="00FA4EF8" w:rsidRPr="00FA4EF8">
        <w:trPr>
          <w:trHeight w:val="964"/>
        </w:trPr>
        <w:tc>
          <w:tcPr>
            <w:tcW w:type="dxa" w:w="680"/>
            <w:tcBorders>
              <w:top w:val="nil"/>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1.</w:t>
            </w:r>
          </w:p>
        </w:tc>
        <w:tc>
          <w:tcPr>
            <w:tcW w:type="dxa" w:w="3006"/>
            <w:tcBorders>
              <w:top w:space="0" w:sz="4" w:color="auto" w:val="single"/>
              <w:left w:val="nil"/>
              <w:bottom w:space="0" w:sz="4" w:color="auto" w:val="single"/>
              <w:right w:space="0" w:sz="4" w:color="auto" w:val="single"/>
            </w:tcBorders>
            <w:vAlign w:val="center"/>
          </w:tcPr>
          <w:p w:rsidRDefault="00FA4EF8" w:rsidP="00C15AFE" w:rsidR="00FA4EF8" w:rsidRPr="00FA4EF8">
            <w:pPr>
              <w:pStyle w:val="Bezproreda"/>
              <w:rPr>
                <w:rFonts w:hAnsi="Times New Roman" w:ascii="Times New Roman"/>
              </w:rPr>
            </w:pPr>
            <w:r w:rsidRPr="00FA4EF8">
              <w:rPr>
                <w:rFonts w:hAnsi="Times New Roman" w:ascii="Times New Roman"/>
              </w:rPr>
              <w:t xml:space="preserve">MARINUS d.o.o. </w:t>
            </w:r>
          </w:p>
          <w:p w:rsidRDefault="00FA4EF8" w:rsidP="00C15AFE" w:rsidR="00FA4EF8" w:rsidRPr="00FA4EF8">
            <w:pPr>
              <w:pStyle w:val="Bezproreda"/>
              <w:rPr>
                <w:rFonts w:hAnsi="Times New Roman" w:ascii="Times New Roman"/>
              </w:rPr>
            </w:pPr>
            <w:r w:rsidRPr="00FA4EF8">
              <w:rPr>
                <w:rFonts w:hAnsi="Times New Roman" w:ascii="Times New Roman"/>
              </w:rPr>
              <w:t>Ston, Mali Ston</w:t>
            </w:r>
          </w:p>
        </w:tc>
        <w:tc>
          <w:tcPr>
            <w:tcW w:type="dxa" w:w="1897"/>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85764954556</w:t>
            </w:r>
          </w:p>
        </w:tc>
        <w:tc>
          <w:tcPr>
            <w:tcW w:type="dxa" w:w="2639"/>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1.950,00</w:t>
            </w:r>
          </w:p>
        </w:tc>
      </w:tr>
      <w:tr w:rsidTr="00C15AFE" w:rsidR="00FA4EF8" w:rsidRPr="00FA4EF8">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2.</w:t>
            </w:r>
          </w:p>
        </w:tc>
        <w:tc>
          <w:tcPr>
            <w:tcW w:type="dxa" w:w="3006"/>
            <w:tcBorders>
              <w:top w:space="0" w:sz="4" w:color="auto" w:val="single"/>
              <w:left w:val="nil"/>
              <w:bottom w:space="0" w:sz="4" w:color="auto" w:val="single"/>
              <w:right w:space="0" w:sz="4" w:color="auto" w:val="single"/>
            </w:tcBorders>
            <w:vAlign w:val="center"/>
          </w:tcPr>
          <w:p w:rsidRDefault="00FA4EF8" w:rsidP="00C15AFE" w:rsidR="00FA4EF8" w:rsidRPr="00FA4EF8">
            <w:pPr>
              <w:pStyle w:val="Bezproreda"/>
              <w:rPr>
                <w:rFonts w:hAnsi="Times New Roman" w:ascii="Times New Roman"/>
              </w:rPr>
            </w:pPr>
            <w:r w:rsidRPr="00FA4EF8">
              <w:rPr>
                <w:rFonts w:hAnsi="Times New Roman" w:ascii="Times New Roman"/>
              </w:rPr>
              <w:t xml:space="preserve">PRO LIBRUM d.o.o. </w:t>
            </w:r>
          </w:p>
          <w:p w:rsidRDefault="00FA4EF8" w:rsidP="00C15AFE" w:rsidR="00FA4EF8" w:rsidRPr="00FA4EF8">
            <w:pPr>
              <w:pStyle w:val="Bezproreda"/>
              <w:rPr>
                <w:rFonts w:hAnsi="Times New Roman" w:ascii="Times New Roman"/>
              </w:rPr>
            </w:pPr>
            <w:r w:rsidRPr="00FA4EF8">
              <w:rPr>
                <w:rFonts w:hAnsi="Times New Roman" w:ascii="Times New Roman"/>
              </w:rPr>
              <w:t>Split, Ruđera Boškovića 20</w:t>
            </w:r>
          </w:p>
        </w:tc>
        <w:tc>
          <w:tcPr>
            <w:tcW w:type="dxa" w:w="1897"/>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70120909110</w:t>
            </w:r>
          </w:p>
        </w:tc>
        <w:tc>
          <w:tcPr>
            <w:tcW w:type="dxa" w:w="2639"/>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12.000,00</w:t>
            </w:r>
          </w:p>
        </w:tc>
      </w:tr>
      <w:tr w:rsidTr="00C15AFE" w:rsidR="00FA4EF8" w:rsidRPr="00FA4EF8">
        <w:trPr>
          <w:trHeight w:val="964"/>
        </w:trPr>
        <w:tc>
          <w:tcPr>
            <w:tcW w:type="dxa" w:w="680"/>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3.</w:t>
            </w:r>
          </w:p>
        </w:tc>
        <w:tc>
          <w:tcPr>
            <w:tcW w:type="dxa" w:w="3006"/>
            <w:tcBorders>
              <w:top w:space="0" w:sz="4" w:color="auto" w:val="single"/>
              <w:left w:val="nil"/>
              <w:bottom w:space="0" w:sz="4" w:color="auto" w:val="single"/>
              <w:right w:space="0" w:sz="4" w:color="auto" w:val="single"/>
            </w:tcBorders>
            <w:vAlign w:val="center"/>
          </w:tcPr>
          <w:p w:rsidRDefault="00FA4EF8" w:rsidP="00C15AFE" w:rsidR="00FA4EF8" w:rsidRPr="00FA4EF8">
            <w:pPr>
              <w:pStyle w:val="Bezproreda"/>
              <w:rPr>
                <w:rFonts w:hAnsi="Times New Roman" w:ascii="Times New Roman"/>
              </w:rPr>
            </w:pPr>
            <w:r w:rsidRPr="00FA4EF8">
              <w:rPr>
                <w:rFonts w:hAnsi="Times New Roman" w:ascii="Times New Roman"/>
              </w:rPr>
              <w:t xml:space="preserve">MISLAV ČALO, </w:t>
            </w:r>
          </w:p>
          <w:p w:rsidRDefault="00FA4EF8" w:rsidP="00C15AFE" w:rsidR="00FA4EF8" w:rsidRPr="00FA4EF8">
            <w:pPr>
              <w:pStyle w:val="Bezproreda"/>
              <w:rPr>
                <w:rFonts w:hAnsi="Times New Roman" w:ascii="Times New Roman"/>
              </w:rPr>
            </w:pPr>
            <w:r w:rsidRPr="00FA4EF8">
              <w:rPr>
                <w:rFonts w:hAnsi="Times New Roman" w:ascii="Times New Roman"/>
              </w:rPr>
              <w:t>Split, Miroslava Krleže 12</w:t>
            </w:r>
          </w:p>
        </w:tc>
        <w:tc>
          <w:tcPr>
            <w:tcW w:type="dxa" w:w="1897"/>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20680026745</w:t>
            </w:r>
          </w:p>
        </w:tc>
        <w:tc>
          <w:tcPr>
            <w:tcW w:type="dxa" w:w="2639"/>
            <w:tcBorders>
              <w:top w:space="0" w:sz="4" w:color="auto" w:val="single"/>
              <w:left w:space="0" w:sz="4" w:color="auto" w:val="single"/>
              <w:bottom w:space="0" w:sz="4" w:color="auto" w:val="single"/>
              <w:right w:space="0" w:sz="4" w:color="auto" w:val="single"/>
            </w:tcBorders>
            <w:vAlign w:val="center"/>
          </w:tcPr>
          <w:p w:rsidRDefault="00FA4EF8" w:rsidP="00C15AFE" w:rsidR="00FA4EF8" w:rsidRPr="00FA4EF8">
            <w:pPr>
              <w:pStyle w:val="Bezproreda"/>
              <w:jc w:val="center"/>
              <w:rPr>
                <w:rFonts w:hAnsi="Times New Roman" w:ascii="Times New Roman"/>
              </w:rPr>
            </w:pPr>
            <w:r w:rsidRPr="00FA4EF8">
              <w:rPr>
                <w:rFonts w:hAnsi="Times New Roman" w:ascii="Times New Roman"/>
              </w:rPr>
              <w:t>53.436,83</w:t>
            </w:r>
          </w:p>
        </w:tc>
      </w:tr>
    </w:tbl>
    <w:p w:rsidRDefault="00FA4EF8" w:rsidP="00FA4EF8" w:rsidR="00FA4EF8" w:rsidRPr="00FA4EF8">
      <w:pPr>
        <w:rPr>
          <w:sz w:val="16"/>
          <w:szCs w:val="16"/>
          <w:lang w:val="hr-HR"/>
        </w:rPr>
      </w:pPr>
    </w:p>
    <w:p w:rsidRDefault="00FA4EF8" w:rsidP="00FA4EF8" w:rsidR="00FA4EF8" w:rsidRPr="00FA4EF8">
      <w:pPr>
        <w:rPr>
          <w:b/>
          <w:sz w:val="16"/>
          <w:szCs w:val="16"/>
          <w:u w:val="single"/>
          <w:lang w:val="hr-HR"/>
        </w:rPr>
      </w:pPr>
    </w:p>
    <w:p w:rsidRDefault="00FA4EF8" w:rsidP="00FA4EF8" w:rsidR="00FA4EF8" w:rsidRPr="00FA4EF8">
      <w:pPr>
        <w:jc w:val="both"/>
        <w:rPr>
          <w:lang w:val="hr-HR"/>
        </w:rPr>
      </w:pPr>
      <w:r w:rsidRPr="00FA4EF8">
        <w:rPr>
          <w:lang w:val="hr-HR"/>
        </w:rPr>
        <w:t>VI.</w:t>
      </w:r>
      <w:r w:rsidRPr="00FA4EF8">
        <w:rPr>
          <w:b/>
          <w:lang w:val="hr-HR"/>
        </w:rPr>
        <w:t xml:space="preserve"> </w:t>
      </w:r>
      <w:r w:rsidRPr="00FA4EF8">
        <w:rPr>
          <w:lang w:val="hr-HR"/>
        </w:rPr>
        <w:t>Dužnik se obvezuje svim vjerovnicima Grupe A namiriti preostale iznose duga (glavnicu tražbine), navedene u tablici vjerovnika Grupe A iz točke IV. ove predstečajne nagodbe u stupcu „Preostali iznos duga za namirenje u kn“, na način kako slijedi:</w:t>
      </w:r>
    </w:p>
    <w:p w:rsidRDefault="00FA4EF8" w:rsidP="00FA4EF8" w:rsidR="00FA4EF8" w:rsidRPr="00FA4EF8">
      <w:pPr>
        <w:jc w:val="both"/>
        <w:rPr>
          <w:lang w:val="hr-HR"/>
        </w:rPr>
      </w:pPr>
    </w:p>
    <w:p w:rsidRDefault="00FA4EF8" w:rsidP="00FA4EF8" w:rsidR="00FA4EF8" w:rsidRPr="00FA4EF8">
      <w:pPr>
        <w:jc w:val="both"/>
        <w:rPr>
          <w:lang w:val="hr-HR"/>
        </w:rPr>
      </w:pPr>
      <w:r w:rsidRPr="00FA4EF8">
        <w:rPr>
          <w:lang w:val="hr-HR"/>
        </w:rPr>
        <w:t xml:space="preserve">1. Vjerovniku </w:t>
      </w:r>
      <w:r w:rsidRPr="00FA4EF8">
        <w:rPr>
          <w:bCs/>
          <w:lang w:val="hr-HR"/>
        </w:rPr>
        <w:t xml:space="preserve">REPUBLICI HRVATSKOJ, Ministarstvu financija </w:t>
      </w:r>
      <w:r w:rsidRPr="00FA4EF8">
        <w:rPr>
          <w:lang w:val="hr-HR"/>
        </w:rPr>
        <w:t xml:space="preserve">– </w:t>
      </w:r>
      <w:r w:rsidRPr="00FA4EF8">
        <w:rPr>
          <w:bCs/>
          <w:lang w:val="hr-HR"/>
        </w:rPr>
        <w:t xml:space="preserve">Poreznoj upravi, OIB: </w:t>
      </w:r>
      <w:r w:rsidRPr="00FA4EF8">
        <w:rPr>
          <w:iCs/>
          <w:lang w:val="hr-HR"/>
        </w:rPr>
        <w:t xml:space="preserve">18683136487, dužnik se obvezuje isplatiti preostali dug u iznosu od 211.969,89 kn zajedno s kamatama po stopi od 4,5% </w:t>
      </w:r>
      <w:r w:rsidRPr="00FA4EF8">
        <w:rPr>
          <w:lang w:val="hr-HR"/>
        </w:rPr>
        <w:t xml:space="preserve">(četiri i pol posto) godišnje, obračunatim na taj preostali iznos duga, i to u roku od 2 (dvije) godine odnosno u 24 (dvadesetčetiri) jednaka mjesečna anuiteta, s tim da prvi anuitet dospijeva na naplatu protekom roka od 30 (trideset) dana od dana pravomoćnosti rješenja suda kojim se odobrava sklapanje ove predstečajne nagodbe, dok svaki slijedeći anuitet dospijeva na naplatu protekom roka od 30 (trideset) dana od dana dospijeća prethodnog anuiteta sve do konačne isplate. Određene kamate po stopi od 4,5% godišnje dospijevaju na naplatu zajedno sa svakim pojedinim iznosom obroka glavnice tražbine. </w:t>
      </w:r>
    </w:p>
    <w:p w:rsidRDefault="00FA4EF8" w:rsidP="00FA4EF8" w:rsidR="00FA4EF8" w:rsidRPr="00FA4EF8">
      <w:pPr>
        <w:jc w:val="both"/>
        <w:rPr>
          <w:bCs/>
          <w:lang w:val="hr-HR"/>
        </w:rPr>
      </w:pPr>
    </w:p>
    <w:p w:rsidRDefault="00FA4EF8" w:rsidP="00FA4EF8" w:rsidR="00FA4EF8" w:rsidRPr="00FA4EF8">
      <w:pPr>
        <w:jc w:val="both"/>
        <w:rPr>
          <w:lang w:val="hr-HR"/>
        </w:rPr>
      </w:pPr>
      <w:r w:rsidRPr="00FA4EF8">
        <w:rPr>
          <w:lang w:val="hr-HR"/>
        </w:rPr>
        <w:t>2. Vjerovniku GRADU SPLITU, OIB:</w:t>
      </w:r>
      <w:r w:rsidRPr="00FA4EF8">
        <w:rPr>
          <w:sz w:val="22"/>
          <w:szCs w:val="22"/>
          <w:lang w:val="hr-HR"/>
        </w:rPr>
        <w:t xml:space="preserve"> </w:t>
      </w:r>
      <w:r w:rsidRPr="00FA4EF8">
        <w:rPr>
          <w:lang w:val="hr-HR"/>
        </w:rPr>
        <w:t xml:space="preserve">78755598868, </w:t>
      </w:r>
      <w:r w:rsidRPr="00FA4EF8">
        <w:rPr>
          <w:iCs/>
          <w:lang w:val="hr-HR"/>
        </w:rPr>
        <w:t xml:space="preserve">dužnik se obvezuje isplatiti preostali dug u iznosu od </w:t>
      </w:r>
      <w:r w:rsidRPr="00FA4EF8">
        <w:rPr>
          <w:lang w:val="hr-HR"/>
        </w:rPr>
        <w:t>1.775,34</w:t>
      </w:r>
      <w:r w:rsidRPr="00FA4EF8">
        <w:rPr>
          <w:sz w:val="22"/>
          <w:szCs w:val="22"/>
          <w:lang w:val="hr-HR"/>
        </w:rPr>
        <w:t xml:space="preserve"> </w:t>
      </w:r>
      <w:r w:rsidRPr="00FA4EF8">
        <w:rPr>
          <w:iCs/>
          <w:lang w:val="hr-HR"/>
        </w:rPr>
        <w:t xml:space="preserve">kn, bez daljnjih kamata, i to u 4 (četiri) jednake mjesečne rate, </w:t>
      </w:r>
      <w:r w:rsidRPr="00FA4EF8">
        <w:rPr>
          <w:lang w:val="hr-HR"/>
        </w:rPr>
        <w:t>s tim da prva rata dospijeva na naplatu protekom roka od 30 (trideset) dana od dana pravomoćnosti rješenja suda kojim se odobrava sklapanje ove predstečajne nagodbe, dok svaka slijedeća rata dospijeva na naplatu protekom roka od 30 (trideset) dana od dana dospijeća prethodne rate sve do konačne isplate.</w:t>
      </w:r>
    </w:p>
    <w:p w:rsidRDefault="00FA4EF8" w:rsidP="00FA4EF8" w:rsidR="00FA4EF8" w:rsidRPr="00FA4EF8">
      <w:pPr>
        <w:jc w:val="both"/>
        <w:rPr>
          <w:lang w:val="hr-HR"/>
        </w:rPr>
      </w:pPr>
    </w:p>
    <w:p w:rsidRDefault="00FA4EF8" w:rsidP="00FA4EF8" w:rsidR="00FA4EF8" w:rsidRPr="00FA4EF8">
      <w:pPr>
        <w:jc w:val="both"/>
        <w:rPr>
          <w:lang w:val="hr-HR"/>
        </w:rPr>
      </w:pPr>
      <w:r w:rsidRPr="00FA4EF8">
        <w:rPr>
          <w:lang w:val="hr-HR"/>
        </w:rPr>
        <w:t xml:space="preserve">3. Vjerovniku HRVATSKE ŠUME d.o.o. Zagreb, OIB: </w:t>
      </w:r>
      <w:r w:rsidRPr="00FA4EF8">
        <w:rPr>
          <w:iCs/>
          <w:lang w:val="hr-HR"/>
        </w:rPr>
        <w:t xml:space="preserve">69693144506, dužnik se obvezuje isplatiti preostali dug (utvrđenu tražbinu) u iznosu od </w:t>
      </w:r>
      <w:r w:rsidRPr="00FA4EF8">
        <w:rPr>
          <w:lang w:val="hr-HR"/>
        </w:rPr>
        <w:t>339,85</w:t>
      </w:r>
      <w:r w:rsidRPr="00FA4EF8">
        <w:rPr>
          <w:sz w:val="22"/>
          <w:szCs w:val="22"/>
          <w:lang w:val="hr-HR"/>
        </w:rPr>
        <w:t xml:space="preserve"> </w:t>
      </w:r>
      <w:r w:rsidRPr="00FA4EF8">
        <w:rPr>
          <w:iCs/>
          <w:lang w:val="hr-HR"/>
        </w:rPr>
        <w:t xml:space="preserve">kn, bez daljnjih kamata, i to u 4 (četiri) jednake mjesečne rate, </w:t>
      </w:r>
      <w:r w:rsidRPr="00FA4EF8">
        <w:rPr>
          <w:lang w:val="hr-HR"/>
        </w:rPr>
        <w:t>s tim da prva rata dospijeva na naplatu protekom roka od 30 (trideset) dana od dana pravomoćnosti rješenja suda kojim se odobrava sklapanje ove predstečajne nagodbe, dok svaka slijedeća rata dospijeva na naplatu protekom roka od 30 (trideset) dana od dana dospijeća prethodne rate sve do konačne isplate.</w:t>
      </w:r>
    </w:p>
    <w:p w:rsidRDefault="00FA4EF8" w:rsidP="00FA4EF8" w:rsidR="00FA4EF8" w:rsidRPr="00FA4EF8">
      <w:pPr>
        <w:rPr>
          <w:lang w:val="hr-HR"/>
        </w:rPr>
      </w:pPr>
    </w:p>
    <w:p w:rsidRDefault="00FA4EF8" w:rsidP="00FA4EF8" w:rsidR="00FA4EF8" w:rsidRPr="00FA4EF8">
      <w:pPr>
        <w:jc w:val="both"/>
        <w:rPr>
          <w:lang w:val="hr-HR"/>
        </w:rPr>
      </w:pPr>
      <w:r w:rsidRPr="00FA4EF8">
        <w:rPr>
          <w:lang w:val="hr-HR"/>
        </w:rPr>
        <w:t>VII.</w:t>
      </w:r>
      <w:r w:rsidRPr="00FA4EF8">
        <w:rPr>
          <w:b/>
          <w:lang w:val="hr-HR"/>
        </w:rPr>
        <w:t xml:space="preserve"> </w:t>
      </w:r>
      <w:r w:rsidRPr="00FA4EF8">
        <w:rPr>
          <w:lang w:val="hr-HR"/>
        </w:rPr>
        <w:t>Dužnik se obvezuje svim vjerovnicima Grupe C namiriti njihove utvrđene tražbine, navedene u tablici vjerovnika Grupe C iz točke V. ove predstečajne nagodbe, na način kako slijedi:</w:t>
      </w:r>
    </w:p>
    <w:p w:rsidRDefault="00FA4EF8" w:rsidP="00FA4EF8" w:rsidR="00FA4EF8" w:rsidRPr="00FA4EF8">
      <w:pPr>
        <w:jc w:val="both"/>
        <w:rPr>
          <w:lang w:val="hr-HR"/>
        </w:rPr>
      </w:pPr>
    </w:p>
    <w:p w:rsidRDefault="00FA4EF8" w:rsidP="00FA4EF8" w:rsidR="00FA4EF8" w:rsidRPr="00FA4EF8">
      <w:pPr>
        <w:jc w:val="both"/>
        <w:rPr>
          <w:lang w:val="hr-HR"/>
        </w:rPr>
      </w:pPr>
      <w:r w:rsidRPr="00FA4EF8">
        <w:rPr>
          <w:lang w:val="hr-HR"/>
        </w:rPr>
        <w:t xml:space="preserve">1. Vjerovniku MARINUS d.o.o. Ston, OIB: 85764954556, dužnik se obvezuje isplatiti utvrđenu tražbinu u iznosu od 1.950,00 kn </w:t>
      </w:r>
      <w:r w:rsidRPr="00FA4EF8">
        <w:rPr>
          <w:iCs/>
          <w:lang w:val="hr-HR"/>
        </w:rPr>
        <w:t xml:space="preserve">i to u 4 (četiri) jednake mjesečne rate, </w:t>
      </w:r>
      <w:r w:rsidRPr="00FA4EF8">
        <w:rPr>
          <w:lang w:val="hr-HR"/>
        </w:rPr>
        <w:t>s tim da prva rata dospijeva na naplatu protekom roka od 30 (trideset) dana od dana pravomoćnosti rješenja suda kojim se odobrava sklapanje ove predstečajne nagodbe, dok svaka slijedeća rata dospijeva na naplatu protekom roka od 30 (trideset) dana od dana dospijeća prethodne rate sve do konačne isplate.</w:t>
      </w:r>
    </w:p>
    <w:p w:rsidRDefault="00FA4EF8" w:rsidP="00FA4EF8" w:rsidR="00FA4EF8" w:rsidRPr="00FA4EF8">
      <w:pPr>
        <w:pStyle w:val="Bezproreda"/>
        <w:rPr>
          <w:rFonts w:hAnsi="Times New Roman" w:ascii="Times New Roman"/>
          <w:sz w:val="24"/>
          <w:szCs w:val="24"/>
        </w:rPr>
      </w:pPr>
    </w:p>
    <w:p w:rsidRDefault="00FA4EF8" w:rsidP="00FA4EF8" w:rsidR="00FA4EF8" w:rsidRPr="00FA4EF8">
      <w:pPr>
        <w:jc w:val="both"/>
        <w:rPr>
          <w:lang w:val="hr-HR"/>
        </w:rPr>
      </w:pPr>
      <w:r w:rsidRPr="00FA4EF8">
        <w:rPr>
          <w:lang w:val="hr-HR"/>
        </w:rPr>
        <w:t xml:space="preserve">2. Vjerovniku PRO LIBRUM d.o.o. Split, OIB: 70120909110, dužnik se obvezuje isplatiti utvrđenu tražbinu u iznosu od 12.000,00 kn </w:t>
      </w:r>
      <w:r w:rsidRPr="00FA4EF8">
        <w:rPr>
          <w:iCs/>
          <w:lang w:val="hr-HR"/>
        </w:rPr>
        <w:t xml:space="preserve">i to u 4 (četiri) jednake mjesečne rate, </w:t>
      </w:r>
      <w:r w:rsidRPr="00FA4EF8">
        <w:rPr>
          <w:lang w:val="hr-HR"/>
        </w:rPr>
        <w:t>s tim da prva rata dospijeva na naplatu protekom roka od 30 (trideset) dana od dana pravomoćnosti rješenja suda kojim se odobrava sklapanje ove predstečajne nagodbe, dok svaka slijedeća rata dospijeva na naplatu protekom roka od 30 (trideset) dana od dana dospijeća prethodne rate sve do konačne isplate.</w:t>
      </w:r>
    </w:p>
    <w:p w:rsidRDefault="00FA4EF8" w:rsidP="00FA4EF8" w:rsidR="00FA4EF8" w:rsidRPr="00FA4EF8">
      <w:pPr>
        <w:jc w:val="both"/>
        <w:rPr>
          <w:lang w:val="hr-HR"/>
        </w:rPr>
      </w:pPr>
    </w:p>
    <w:p w:rsidRDefault="00FA4EF8" w:rsidP="00FA4EF8" w:rsidR="00FA4EF8" w:rsidRPr="00FA4EF8">
      <w:pPr>
        <w:jc w:val="both"/>
        <w:rPr>
          <w:lang w:val="hr-HR"/>
        </w:rPr>
      </w:pPr>
      <w:r w:rsidRPr="00FA4EF8">
        <w:rPr>
          <w:lang w:val="hr-HR"/>
        </w:rPr>
        <w:t xml:space="preserve">3. Vjerovniku MISLAVU ČALI iz Splita, OIB: 20680026745, dužnik se obvezuje isplatiti utvrđenu tražbinu u iznosu od 53.436,83 kn </w:t>
      </w:r>
      <w:r w:rsidRPr="00FA4EF8">
        <w:rPr>
          <w:iCs/>
          <w:lang w:val="hr-HR"/>
        </w:rPr>
        <w:t>i to u</w:t>
      </w:r>
      <w:r w:rsidRPr="00FA4EF8">
        <w:rPr>
          <w:lang w:val="hr-HR"/>
        </w:rPr>
        <w:t xml:space="preserve"> 24 (dvadesetčetiri) </w:t>
      </w:r>
      <w:r w:rsidRPr="00FA4EF8">
        <w:rPr>
          <w:iCs/>
          <w:lang w:val="hr-HR"/>
        </w:rPr>
        <w:t xml:space="preserve">jednake mjesečne rate, </w:t>
      </w:r>
      <w:r w:rsidRPr="00FA4EF8">
        <w:rPr>
          <w:lang w:val="hr-HR"/>
        </w:rPr>
        <w:t>s tim da prva rata dospijeva na naplatu protekom roka od 30 (trideset) dana od dana pravomoćnosti rješenja suda kojim se odobrava sklapanje ove predstečajne nagodbe, dok svaka slijedeća rata dospijeva na naplatu protekom roka od 30 (trideset) dana od dana dospijeća prethodne rate sve do konačne isplate.</w:t>
      </w:r>
    </w:p>
    <w:p w:rsidRDefault="00FA4EF8" w:rsidP="00FA4EF8" w:rsidR="00FA4EF8" w:rsidRPr="00FA4EF8">
      <w:pPr>
        <w:jc w:val="both"/>
        <w:rPr>
          <w:lang w:val="hr-HR"/>
        </w:rPr>
      </w:pPr>
    </w:p>
    <w:p w:rsidRDefault="00FA4EF8" w:rsidP="00FA4EF8" w:rsidR="00FA4EF8" w:rsidRPr="00FA4EF8">
      <w:pPr>
        <w:jc w:val="both"/>
        <w:rPr>
          <w:lang w:val="hr-HR"/>
        </w:rPr>
      </w:pPr>
      <w:r w:rsidRPr="00FA4EF8">
        <w:rPr>
          <w:lang w:val="hr-HR"/>
        </w:rPr>
        <w:t>VIII. Vjerovnici pristaju na odgodu dospjelosti svojih tražbina prema dužniku te namirenje tih tražbina u iznosima i na način kako je to navedeno u točkama IV., V., VI. i VII. ove predstečajne nagodbe. Ukoliko bilo koji iznos anuiteta odnosno rate iz ove predstečajne nagodbe dospijeva na naplatu na neradni dan, dužnik je u obvezi taj isti iznos isplatiti vjerovniku prvi slijedeći radni dan.</w:t>
      </w:r>
    </w:p>
    <w:p w:rsidRDefault="00FA4EF8" w:rsidP="00FA4EF8" w:rsidR="00FA4EF8" w:rsidRPr="00FA4EF8">
      <w:pPr>
        <w:jc w:val="both"/>
        <w:rPr>
          <w:lang w:val="hr-HR"/>
        </w:rPr>
      </w:pPr>
    </w:p>
    <w:p w:rsidRDefault="00FA4EF8" w:rsidP="00FA4EF8" w:rsidR="00FA4EF8" w:rsidRPr="00FA4EF8">
      <w:pPr>
        <w:jc w:val="both"/>
        <w:rPr>
          <w:lang w:val="hr-HR"/>
        </w:rPr>
      </w:pPr>
      <w:r w:rsidRPr="00FA4EF8">
        <w:rPr>
          <w:lang w:val="hr-HR"/>
        </w:rPr>
        <w:t>IX. Ova predstečajna nagodba ima snagu ovršne isprave za sve vjerovnike čije su tražbine utvrđene.</w:t>
      </w:r>
    </w:p>
    <w:p w:rsidRDefault="00FA4EF8" w:rsidP="00FA4EF8" w:rsidR="00FA4EF8" w:rsidRPr="00FA4EF8">
      <w:pPr>
        <w:jc w:val="both"/>
        <w:rPr>
          <w:sz w:val="28"/>
          <w:szCs w:val="28"/>
          <w:lang w:val="hr-HR"/>
        </w:rPr>
      </w:pPr>
    </w:p>
    <w:p w:rsidRDefault="00FA4EF8" w:rsidP="00FA4EF8" w:rsidR="00FA4EF8" w:rsidRPr="00FA4EF8">
      <w:pPr>
        <w:jc w:val="both"/>
        <w:rPr>
          <w:lang w:val="hr-HR"/>
        </w:rPr>
      </w:pPr>
      <w:r w:rsidRPr="00FA4EF8">
        <w:rPr>
          <w:lang w:val="hr-HR"/>
        </w:rPr>
        <w:t>X. Nakon što je ova predstečajna nagodba pročitana i protumačena strankama, prisutni vjerovnik i dužnik u znak pristanka na predstečajnu nagodbu istu potpisuju pred ovim sudom, a čime se smatra da je predstečajna nagodba sklopljena.</w:t>
      </w:r>
    </w:p>
    <w:p w:rsidRDefault="00F07899" w:rsidP="00F07899" w:rsidR="00F07899" w:rsidRPr="00FA4EF8">
      <w:pPr>
        <w:jc w:val="center"/>
        <w:rPr>
          <w:lang w:val="hr-HR"/>
        </w:rPr>
      </w:pPr>
    </w:p>
    <w:p w:rsidRDefault="00F07899" w:rsidP="00803902" w:rsidR="00F07899" w:rsidRPr="00FA4EF8">
      <w:pPr>
        <w:rPr>
          <w:sz w:val="32"/>
          <w:szCs w:val="32"/>
          <w:lang w:val="hr-HR"/>
        </w:rPr>
      </w:pPr>
    </w:p>
    <w:p w:rsidRDefault="00803902" w:rsidP="00803902" w:rsidR="00803902" w:rsidRPr="000978FD">
      <w:pPr>
        <w:jc w:val="center"/>
        <w:rPr>
          <w:lang w:val="hr-HR"/>
        </w:rPr>
      </w:pPr>
      <w:r w:rsidRPr="000978FD">
        <w:rPr>
          <w:lang w:val="hr-HR"/>
        </w:rPr>
        <w:t>Obrazloženje</w:t>
      </w:r>
    </w:p>
    <w:p w:rsidRDefault="00803902" w:rsidP="00803902" w:rsidR="00803902" w:rsidRPr="000978FD">
      <w:pPr>
        <w:jc w:val="both"/>
        <w:rPr>
          <w:lang w:val="hr-HR"/>
        </w:rPr>
      </w:pPr>
    </w:p>
    <w:p w:rsidRDefault="005952E7" w:rsidP="0008645A" w:rsidR="0008645A">
      <w:pPr>
        <w:jc w:val="both"/>
      </w:pPr>
      <w:r w:rsidRPr="000978FD">
        <w:rPr>
          <w:lang w:val="hr-HR"/>
        </w:rPr>
        <w:tab/>
      </w:r>
      <w:r w:rsidR="00BB0D0C" w:rsidRPr="000978FD">
        <w:rPr>
          <w:lang w:val="hr-HR"/>
        </w:rPr>
        <w:t xml:space="preserve">Predlagatelj – dužnik </w:t>
      </w:r>
      <w:r w:rsidR="00166013">
        <w:t>SEA WORLD j.d.o.o. Split, Iza Lože 7, OIB: 90488639519</w:t>
      </w:r>
      <w:r w:rsidR="004358FF" w:rsidRPr="001E41D4">
        <w:t xml:space="preserve">, </w:t>
      </w:r>
      <w:r w:rsidR="0065445C" w:rsidRPr="000978FD">
        <w:rPr>
          <w:lang w:val="hr-HR"/>
        </w:rPr>
        <w:t xml:space="preserve">nakon provedenog postupka kod Financijske agencije, </w:t>
      </w:r>
      <w:r w:rsidR="008B632D" w:rsidRPr="000978FD">
        <w:rPr>
          <w:lang w:val="hr-HR"/>
        </w:rPr>
        <w:t>podni</w:t>
      </w:r>
      <w:r w:rsidR="00B40C5E" w:rsidRPr="000978FD">
        <w:rPr>
          <w:lang w:val="hr-HR"/>
        </w:rPr>
        <w:t>o</w:t>
      </w:r>
      <w:r w:rsidR="00BB0D0C" w:rsidRPr="000978FD">
        <w:rPr>
          <w:lang w:val="hr-HR"/>
        </w:rPr>
        <w:t xml:space="preserve"> je ovom sudu</w:t>
      </w:r>
      <w:r w:rsidR="00467986" w:rsidRPr="000978FD">
        <w:rPr>
          <w:lang w:val="hr-HR"/>
        </w:rPr>
        <w:t xml:space="preserve"> </w:t>
      </w:r>
      <w:r w:rsidR="00FA4EF8">
        <w:rPr>
          <w:lang w:val="hr-HR"/>
        </w:rPr>
        <w:t>04.07</w:t>
      </w:r>
      <w:r w:rsidR="00F17933">
        <w:rPr>
          <w:lang w:val="hr-HR"/>
        </w:rPr>
        <w:t>.2016</w:t>
      </w:r>
      <w:r w:rsidR="00257B18" w:rsidRPr="00257B18">
        <w:rPr>
          <w:lang w:val="hr-HR"/>
        </w:rPr>
        <w:t>. god. prijedlog za sklapanje predstečajne nagodbe</w:t>
      </w:r>
      <w:r w:rsidR="0008645A">
        <w:rPr>
          <w:lang w:val="hr-HR"/>
        </w:rPr>
        <w:t>, a koji prijedlog je dužnik uredio i dopunio podnescima od</w:t>
      </w:r>
      <w:r w:rsidR="0008645A">
        <w:t xml:space="preserve"> 18.07.2016. god. i </w:t>
      </w:r>
      <w:r w:rsidR="00802C7E">
        <w:t>02</w:t>
      </w:r>
      <w:r w:rsidR="0008645A" w:rsidRPr="00802C7E">
        <w:t>.09.</w:t>
      </w:r>
      <w:r w:rsidR="0008645A">
        <w:t>2016. god.</w:t>
      </w:r>
    </w:p>
    <w:p w:rsidRDefault="00F17933" w:rsidP="00B40C5E" w:rsidR="00A55496" w:rsidRPr="000978FD">
      <w:pPr>
        <w:jc w:val="both"/>
        <w:rPr>
          <w:lang w:val="hr-HR"/>
        </w:rPr>
      </w:pPr>
      <w:r>
        <w:rPr>
          <w:lang w:val="hr-HR"/>
        </w:rPr>
        <w:t>.</w:t>
      </w:r>
    </w:p>
    <w:p w:rsidRDefault="00FA4EF8" w:rsidP="005C53CC" w:rsidR="002634E2">
      <w:pPr>
        <w:ind w:firstLine="708"/>
        <w:jc w:val="both"/>
        <w:rPr>
          <w:lang w:val="hr-HR"/>
        </w:rPr>
      </w:pPr>
      <w:r>
        <w:rPr>
          <w:lang w:val="hr-HR"/>
        </w:rPr>
        <w:t>Dužnik je uz podneseni prijedlog</w:t>
      </w:r>
      <w:r w:rsidR="00F17933">
        <w:rPr>
          <w:lang w:val="hr-HR"/>
        </w:rPr>
        <w:t xml:space="preserve"> </w:t>
      </w:r>
      <w:r w:rsidR="004358FF">
        <w:rPr>
          <w:lang w:val="hr-HR"/>
        </w:rPr>
        <w:t xml:space="preserve">dostavio </w:t>
      </w:r>
      <w:r w:rsidR="00F74CBC" w:rsidRPr="000978FD">
        <w:rPr>
          <w:lang w:val="hr-HR"/>
        </w:rPr>
        <w:t xml:space="preserve">sudu </w:t>
      </w:r>
      <w:r w:rsidR="004358FF">
        <w:rPr>
          <w:lang w:val="hr-HR"/>
        </w:rPr>
        <w:t>i</w:t>
      </w:r>
      <w:r w:rsidR="002634E2" w:rsidRPr="000978FD">
        <w:rPr>
          <w:lang w:val="hr-HR"/>
        </w:rPr>
        <w:t xml:space="preserve"> cjelokupni spis Financijske agencije, Regionalni centar Split klase: </w:t>
      </w:r>
      <w:r w:rsidR="0008645A">
        <w:t>UP-I/110/07/15-01/8652</w:t>
      </w:r>
      <w:r w:rsidR="002634E2" w:rsidRPr="000978FD">
        <w:rPr>
          <w:lang w:val="hr-HR"/>
        </w:rPr>
        <w:t xml:space="preserve">, a pod kojim brojem odnosno klasom se kod Financijske agencije vodio postupak predstečajne nagodbe za dužnika. </w:t>
      </w:r>
    </w:p>
    <w:p w:rsidRDefault="002E31B8" w:rsidP="00F17933" w:rsidR="002E31B8">
      <w:pPr>
        <w:jc w:val="both"/>
        <w:rPr>
          <w:lang w:val="hr-HR"/>
        </w:rPr>
      </w:pPr>
    </w:p>
    <w:p w:rsidRDefault="002634E2" w:rsidP="002634E2" w:rsidR="002634E2" w:rsidRPr="00F17933">
      <w:pPr>
        <w:ind w:firstLine="708"/>
        <w:jc w:val="both"/>
        <w:rPr>
          <w:lang w:val="hr-HR"/>
        </w:rPr>
      </w:pPr>
      <w:r w:rsidRPr="00F17933">
        <w:rPr>
          <w:lang w:val="hr-HR"/>
        </w:rPr>
        <w:t xml:space="preserve">Iz naprijed navedenog spisa Financijske agencije razvidno je: </w:t>
      </w:r>
    </w:p>
    <w:p w:rsidRDefault="002634E2" w:rsidP="0008645A" w:rsidR="0008645A" w:rsidRPr="0008645A">
      <w:pPr>
        <w:jc w:val="both"/>
        <w:rPr>
          <w:lang w:val="hr-HR"/>
        </w:rPr>
      </w:pPr>
      <w:r w:rsidRPr="0008645A">
        <w:rPr>
          <w:lang w:val="hr-HR"/>
        </w:rPr>
        <w:t xml:space="preserve">- </w:t>
      </w:r>
      <w:r w:rsidR="0008645A" w:rsidRPr="0008645A">
        <w:rPr>
          <w:lang w:val="hr-HR"/>
        </w:rPr>
        <w:t>da je rješenjem Financijske agencije, Regionalni centar Split, klasa: UP-I/110/07/15-01/8652, ur. broj 04-06-16-8652-37 od 15.03.2016. god. otvoren postupak predstečajne</w:t>
      </w:r>
      <w:r w:rsidR="0008645A">
        <w:rPr>
          <w:lang w:val="hr-HR"/>
        </w:rPr>
        <w:t xml:space="preserve"> nagodbe nad dužnikom;</w:t>
      </w:r>
    </w:p>
    <w:p w:rsidRDefault="0008645A" w:rsidP="0008645A" w:rsidR="0008645A" w:rsidRPr="0008645A">
      <w:pPr>
        <w:contextualSpacing/>
        <w:jc w:val="both"/>
        <w:rPr>
          <w:lang w:val="hr-HR"/>
        </w:rPr>
      </w:pPr>
      <w:r>
        <w:rPr>
          <w:lang w:val="hr-HR"/>
        </w:rPr>
        <w:t xml:space="preserve">- </w:t>
      </w:r>
      <w:r w:rsidRPr="0008645A">
        <w:rPr>
          <w:lang w:val="hr-HR"/>
        </w:rPr>
        <w:t>da su rješenjem Financijske agencije, Regionalni centar Split, klasa: UP-I/110/07/15-01/8652, ur. broj 04-06-16-8652-47 od 09.05.2016. god., nakon izvršenog prijeboja tražbina, utvrđene tražbine vjerovnika prema dužniku u ukupnom iznosu od 296.393,83 kn, a za koji iznos tražbina vjerovnici imaju pravo glasa. Naime, tim rješenjem je utvrđeno da prijavljene tražbine iznose 228.667,15 kn, zatim da utvrđene tražbine iznose 355.823,11 kn, dok osporenih tražbina nije bilo. Nadalje, tim rješenjem je izvršen i prijeboj utvrđenih tražbina vjerovnika s dospjelim protutražbinama dužnika u ukupnom iznosu od 59.429,28 kn, tako da preostali iznos utvrđenih tražbina vjerovnika nakon izvršenog prijeboja iznosi 296.393,83 kn</w:t>
      </w:r>
      <w:r>
        <w:rPr>
          <w:lang w:val="hr-HR"/>
        </w:rPr>
        <w:t>;</w:t>
      </w:r>
    </w:p>
    <w:p w:rsidRDefault="0008645A" w:rsidP="0008645A" w:rsidR="002634E2" w:rsidRPr="0008645A">
      <w:pPr>
        <w:jc w:val="both"/>
        <w:rPr>
          <w:lang w:val="hr-HR"/>
        </w:rPr>
      </w:pPr>
      <w:r>
        <w:rPr>
          <w:lang w:val="hr-HR"/>
        </w:rPr>
        <w:t xml:space="preserve">- </w:t>
      </w:r>
      <w:r w:rsidRPr="0008645A">
        <w:rPr>
          <w:lang w:val="hr-HR"/>
        </w:rPr>
        <w:t>da je izvršnim rješenjem Financijske agencije, Regionalni centar Split, klasa: UP-I/110/07/15-01/8652, ur. broj 04-06-16-8652-59 od 13.06.2016. god. utvrđeno da su za plan financijskog restrukturiranja dužnika glasovali vjerovnici čije tražbine prelaze 2/3 vrijednosti svih utvrđenih tražbina, kao i da je postupak nad dužniko</w:t>
      </w:r>
      <w:r>
        <w:rPr>
          <w:lang w:val="hr-HR"/>
        </w:rPr>
        <w:t xml:space="preserve">m proveden u skladu s odredbama </w:t>
      </w:r>
      <w:r w:rsidR="002634E2" w:rsidRPr="0008645A">
        <w:rPr>
          <w:lang w:val="hr-HR"/>
        </w:rPr>
        <w:t xml:space="preserve">Zakona o financijskom poslovanju i predstečajnoj nagodbi (Narodne novine broj 108/12, 144/12, 81/13 i 112/13, dalje ZFPPN). </w:t>
      </w:r>
    </w:p>
    <w:p w:rsidRDefault="002E31B8" w:rsidP="002634E2" w:rsidR="002E31B8" w:rsidRPr="000978FD">
      <w:pPr>
        <w:jc w:val="both"/>
        <w:rPr>
          <w:lang w:val="hr-HR"/>
        </w:rPr>
      </w:pPr>
    </w:p>
    <w:p w:rsidRDefault="002634E2" w:rsidP="00F74CBC" w:rsidR="00F74CBC" w:rsidRPr="000978FD">
      <w:pPr>
        <w:jc w:val="both"/>
        <w:rPr>
          <w:lang w:val="hr-HR"/>
        </w:rPr>
      </w:pPr>
      <w:r w:rsidRPr="000978FD">
        <w:rPr>
          <w:lang w:val="hr-HR"/>
        </w:rPr>
        <w:tab/>
        <w:t>Povodom podnesenog prijedloga dužnika za sklapanje predstečajne nagodbe</w:t>
      </w:r>
      <w:r w:rsidR="00B41D5E">
        <w:rPr>
          <w:lang w:val="hr-HR"/>
        </w:rPr>
        <w:t>,</w:t>
      </w:r>
      <w:r w:rsidRPr="000978FD">
        <w:rPr>
          <w:lang w:val="hr-HR"/>
        </w:rPr>
        <w:t xml:space="preserve"> ovaj sud je radi sklapanja te n</w:t>
      </w:r>
      <w:r w:rsidR="00F74CBC" w:rsidRPr="000978FD">
        <w:rPr>
          <w:lang w:val="hr-HR"/>
        </w:rPr>
        <w:t xml:space="preserve">agodbe zakazao ročište za </w:t>
      </w:r>
      <w:r w:rsidR="00F74CBC" w:rsidRPr="000869C7">
        <w:rPr>
          <w:lang w:val="hr-HR"/>
        </w:rPr>
        <w:t xml:space="preserve">dan </w:t>
      </w:r>
      <w:r w:rsidR="00802C7E">
        <w:rPr>
          <w:lang w:val="hr-HR"/>
        </w:rPr>
        <w:t>29.</w:t>
      </w:r>
      <w:r w:rsidR="0008645A" w:rsidRPr="00802C7E">
        <w:rPr>
          <w:lang w:val="hr-HR"/>
        </w:rPr>
        <w:t xml:space="preserve"> rujna</w:t>
      </w:r>
      <w:r w:rsidR="0008645A" w:rsidRPr="000978FD">
        <w:rPr>
          <w:lang w:val="hr-HR"/>
        </w:rPr>
        <w:t xml:space="preserve"> </w:t>
      </w:r>
      <w:r w:rsidR="009E240A" w:rsidRPr="000869C7">
        <w:rPr>
          <w:lang w:val="hr-HR"/>
        </w:rPr>
        <w:t>2016</w:t>
      </w:r>
      <w:r w:rsidRPr="000869C7">
        <w:rPr>
          <w:lang w:val="hr-HR"/>
        </w:rPr>
        <w:t>. god.,</w:t>
      </w:r>
      <w:r w:rsidRPr="000978FD">
        <w:rPr>
          <w:lang w:val="hr-HR"/>
        </w:rPr>
        <w:t xml:space="preserve"> </w:t>
      </w:r>
      <w:r w:rsidR="00F74CBC" w:rsidRPr="000978FD">
        <w:rPr>
          <w:lang w:val="hr-HR"/>
        </w:rPr>
        <w:t xml:space="preserve">jer je pregledom naprijed navedenih rješenja, kao i ostale dokumentacije iz spisa Financijske agencije, Regionalni centar Split i to prije svega </w:t>
      </w:r>
      <w:r w:rsidR="00C01C88">
        <w:rPr>
          <w:lang w:val="hr-HR"/>
        </w:rPr>
        <w:t>tablica</w:t>
      </w:r>
      <w:r w:rsidR="00F74CBC" w:rsidRPr="000978FD">
        <w:rPr>
          <w:lang w:val="hr-HR"/>
        </w:rPr>
        <w:t xml:space="preserve"> utvrđenih tražbina vjerovnika, zatim zapisnika s ročišta za glasovanje o planu financijskog restrukturiranja dužnika s priloženim tablicama o načinu glasovanja vjerov</w:t>
      </w:r>
      <w:r w:rsidR="0008645A">
        <w:rPr>
          <w:lang w:val="hr-HR"/>
        </w:rPr>
        <w:t>nika te formatiziranim obrascem</w:t>
      </w:r>
      <w:r w:rsidR="00F74CBC" w:rsidRPr="000978FD">
        <w:rPr>
          <w:lang w:val="hr-HR"/>
        </w:rPr>
        <w:t xml:space="preserve"> za glasovanje, kao i pregledom prihvaćenog plana financijskog i operat</w:t>
      </w:r>
      <w:r w:rsidR="009E240A">
        <w:rPr>
          <w:lang w:val="hr-HR"/>
        </w:rPr>
        <w:t>ivnog restrukturiranja dužnika te</w:t>
      </w:r>
      <w:r w:rsidR="00F74CBC" w:rsidRPr="000978FD">
        <w:rPr>
          <w:lang w:val="hr-HR"/>
        </w:rPr>
        <w:t xml:space="preserve"> nacrta predstečajne nagodbe, utvrđeno da su u konkretnom slučaju ispunjene pretpostavke za sklapanje predstečajne nagodbe. </w:t>
      </w:r>
    </w:p>
    <w:p w:rsidRDefault="00F74CBC" w:rsidP="00F74CBC" w:rsidR="00F74CBC" w:rsidRPr="000978FD">
      <w:pPr>
        <w:jc w:val="both"/>
        <w:rPr>
          <w:lang w:val="hr-HR"/>
        </w:rPr>
      </w:pPr>
    </w:p>
    <w:p w:rsidRDefault="00F74CBC" w:rsidP="00F74CBC" w:rsidR="00F74CBC">
      <w:pPr>
        <w:jc w:val="both"/>
        <w:rPr>
          <w:lang w:val="hr-HR"/>
        </w:rPr>
      </w:pPr>
      <w:r w:rsidRPr="000978FD">
        <w:rPr>
          <w:lang w:val="hr-HR"/>
        </w:rPr>
        <w:tab/>
        <w:t>U vezi s ispunjenjem pretpostavki za sklapanje predstečajne nagodbe valja navesti da je plan financijskog restrukturiranja dužnika</w:t>
      </w:r>
      <w:r w:rsidR="00BD5953" w:rsidRPr="000978FD">
        <w:rPr>
          <w:lang w:val="hr-HR"/>
        </w:rPr>
        <w:t xml:space="preserve"> </w:t>
      </w:r>
      <w:r w:rsidRPr="000978FD">
        <w:rPr>
          <w:lang w:val="hr-HR"/>
        </w:rPr>
        <w:t>prihvaćen kod Financijske agencije s potrebnom većinom glasova iz čl. 63. ZFPPN-a, da je dužnik podnio sudu prijedlog za sklapanje predstečajne nagodbe u skladu s rokom iz čl. 66. st. 1. ZFPPN-a te dostavio sve potrebne isprave, kao i da je sadržaj</w:t>
      </w:r>
      <w:r w:rsidR="00160177" w:rsidRPr="000978FD">
        <w:rPr>
          <w:lang w:val="hr-HR"/>
        </w:rPr>
        <w:t xml:space="preserve"> </w:t>
      </w:r>
      <w:r w:rsidRPr="000978FD">
        <w:rPr>
          <w:lang w:val="hr-HR"/>
        </w:rPr>
        <w:t>prijedloga dužnika za sklapanje predstečajne nagodbe u skladu sa sadržajem prihvaćenog plana financijskog restrukturiranja dužnika.</w:t>
      </w:r>
    </w:p>
    <w:p w:rsidRDefault="002634E2" w:rsidP="002634E2" w:rsidR="002634E2" w:rsidRPr="000978FD">
      <w:pPr>
        <w:jc w:val="both"/>
        <w:rPr>
          <w:lang w:val="hr-HR"/>
        </w:rPr>
      </w:pPr>
    </w:p>
    <w:p w:rsidRDefault="002634E2" w:rsidP="005B544E" w:rsidR="005B544E" w:rsidRPr="005B544E">
      <w:pPr>
        <w:jc w:val="both"/>
        <w:rPr>
          <w:lang w:val="hr-HR"/>
        </w:rPr>
      </w:pPr>
      <w:r w:rsidRPr="000978FD">
        <w:rPr>
          <w:lang w:val="hr-HR"/>
        </w:rPr>
        <w:tab/>
      </w:r>
      <w:r w:rsidRPr="005B544E">
        <w:rPr>
          <w:lang w:val="hr-HR"/>
        </w:rPr>
        <w:t>U prijedlogu</w:t>
      </w:r>
      <w:r w:rsidR="0008645A" w:rsidRPr="005B544E">
        <w:rPr>
          <w:lang w:val="hr-HR"/>
        </w:rPr>
        <w:t xml:space="preserve"> (nacrtu)</w:t>
      </w:r>
      <w:r w:rsidR="004358FF" w:rsidRPr="005B544E">
        <w:rPr>
          <w:lang w:val="hr-HR"/>
        </w:rPr>
        <w:t xml:space="preserve"> </w:t>
      </w:r>
      <w:r w:rsidRPr="005B544E">
        <w:rPr>
          <w:lang w:val="hr-HR"/>
        </w:rPr>
        <w:t>za sklapanje predstečajne nagodbe</w:t>
      </w:r>
      <w:r w:rsidR="005B544E" w:rsidRPr="005B544E">
        <w:rPr>
          <w:lang w:val="hr-HR"/>
        </w:rPr>
        <w:t xml:space="preserve"> vjerovnici su podijeljeni u tri grupe vjerovnika i to: Grupa A – tijela javne uprave i trgovačka društva u većinskom državnom vlasništvu, Grupa B – financijske institucije te Grupa C – ostali vjerovnici</w:t>
      </w:r>
      <w:r w:rsidR="005B544E">
        <w:rPr>
          <w:lang w:val="hr-HR"/>
        </w:rPr>
        <w:t>, s tim da</w:t>
      </w:r>
    </w:p>
    <w:p w:rsidRDefault="005B544E" w:rsidP="005B544E" w:rsidR="002A2F89" w:rsidRPr="002A2F89">
      <w:pPr>
        <w:jc w:val="both"/>
        <w:rPr>
          <w:lang w:val="hr-HR"/>
        </w:rPr>
      </w:pPr>
      <w:r w:rsidRPr="005B544E">
        <w:rPr>
          <w:lang w:val="hr-HR"/>
        </w:rPr>
        <w:t>u postupku kod Financijske agencije nije utvrđena tražbina niti jednog vjerovnika koji bi bio svrstan u Grupu B – financijske institucije</w:t>
      </w:r>
      <w:r>
        <w:rPr>
          <w:lang w:val="hr-HR"/>
        </w:rPr>
        <w:t>.</w:t>
      </w:r>
      <w:r w:rsidR="00BF2C56" w:rsidRPr="005B544E">
        <w:rPr>
          <w:lang w:val="hr-HR"/>
        </w:rPr>
        <w:t xml:space="preserve"> </w:t>
      </w:r>
      <w:r w:rsidRPr="005B544E">
        <w:rPr>
          <w:lang w:val="hr-HR"/>
        </w:rPr>
        <w:t xml:space="preserve">Dužnik </w:t>
      </w:r>
      <w:r w:rsidR="004358FF" w:rsidRPr="005B544E">
        <w:rPr>
          <w:lang w:val="hr-HR"/>
        </w:rPr>
        <w:t>je predložio sklopiti predstečajnu nagodbu na način</w:t>
      </w:r>
      <w:r w:rsidR="00BF7776" w:rsidRPr="005B544E">
        <w:rPr>
          <w:lang w:val="hr-HR"/>
        </w:rPr>
        <w:t xml:space="preserve"> da vjerovnici</w:t>
      </w:r>
      <w:r w:rsidR="002A2F89">
        <w:rPr>
          <w:lang w:val="hr-HR"/>
        </w:rPr>
        <w:t xml:space="preserve"> Grupe A otpišu svoja potraživanja odnosno otpuste dug dužniku s osnova kamata, dok se istima dužnik obvezuje isplatiti njihova potraživanja s osnova glavnice tražbine i to vjerovniku Republici Hrvatskoj, Ministarstvu financija – Poreznoj upravi zajedno s kamatama po stopi od 4,5% godišnje u 24 jednaka mjesečna anuiteta, a ostalim vjerovnicima te grupe u 4 jednake mjesečne rate, bez daljnjih kamata. Za vjerovnike Grupe C dužnik je predložio isplatu njihovih utvrđenih tražbina u cijelosti, bez daljnjih kamata, i to za vjerovnika Mislava Čalu iz Splita u 24 jednake mjesečne rate, a za ostale vjerovnike Grupe C isplatu u 4 jednake mjesečne rate. U prijedlogu je isto tako predloženo da prvi anuitet odnosno rata isplate duga (tražbine) dospijeva na naplatu u roku</w:t>
      </w:r>
      <w:r w:rsidR="002A2F89" w:rsidRPr="002A2F89">
        <w:rPr>
          <w:lang w:val="hr-HR"/>
        </w:rPr>
        <w:t xml:space="preserve"> od 30 (trideset) dana od dana pravomoćnosti rješenja suda kojim se odobrava sklapanje predstečajne nagodbe, dok svaki slijedeći anuitet</w:t>
      </w:r>
      <w:r w:rsidR="002A2F89">
        <w:rPr>
          <w:lang w:val="hr-HR"/>
        </w:rPr>
        <w:t xml:space="preserve"> odnosno rata</w:t>
      </w:r>
      <w:r w:rsidR="002A2F89" w:rsidRPr="002A2F89">
        <w:rPr>
          <w:lang w:val="hr-HR"/>
        </w:rPr>
        <w:t xml:space="preserve"> dospijeva na naplatu protekom roka od 30 (trideset) dana od dana dospijeća prethodnog anuiteta</w:t>
      </w:r>
      <w:r w:rsidR="002A2F89">
        <w:rPr>
          <w:lang w:val="hr-HR"/>
        </w:rPr>
        <w:t xml:space="preserve"> odnosno rate sve do konačne isplate.</w:t>
      </w:r>
      <w:r w:rsidR="002A2F89" w:rsidRPr="002A2F89">
        <w:rPr>
          <w:lang w:val="hr-HR"/>
        </w:rPr>
        <w:t xml:space="preserve"> </w:t>
      </w:r>
    </w:p>
    <w:p w:rsidRDefault="00C01C88" w:rsidP="008C3FDB" w:rsidR="00C01C88" w:rsidRPr="005B544E">
      <w:pPr>
        <w:jc w:val="both"/>
        <w:rPr>
          <w:b/>
          <w:lang w:val="hr-HR"/>
        </w:rPr>
      </w:pPr>
    </w:p>
    <w:p w:rsidRDefault="002634E2" w:rsidP="002634E2" w:rsidR="002634E2" w:rsidRPr="000978FD">
      <w:pPr>
        <w:jc w:val="both"/>
        <w:rPr>
          <w:lang w:val="hr-HR"/>
        </w:rPr>
      </w:pPr>
      <w:r w:rsidRPr="000978FD">
        <w:rPr>
          <w:lang w:val="hr-HR"/>
        </w:rPr>
        <w:tab/>
        <w:t>Naprij</w:t>
      </w:r>
      <w:r w:rsidR="00B31E3F">
        <w:rPr>
          <w:lang w:val="hr-HR"/>
        </w:rPr>
        <w:t>ed navedeni i predloženi način</w:t>
      </w:r>
      <w:r w:rsidR="00005203">
        <w:rPr>
          <w:lang w:val="hr-HR"/>
        </w:rPr>
        <w:t>, iznosi</w:t>
      </w:r>
      <w:r w:rsidR="00B31E3F">
        <w:rPr>
          <w:lang w:val="hr-HR"/>
        </w:rPr>
        <w:t xml:space="preserve"> te</w:t>
      </w:r>
      <w:r w:rsidRPr="000978FD">
        <w:rPr>
          <w:lang w:val="hr-HR"/>
        </w:rPr>
        <w:t xml:space="preserve"> rokovi namirenja tražbina vjerovnika u skladu su s načinom</w:t>
      </w:r>
      <w:r w:rsidR="00005203">
        <w:rPr>
          <w:lang w:val="hr-HR"/>
        </w:rPr>
        <w:t>, iznosima</w:t>
      </w:r>
      <w:r w:rsidRPr="000978FD">
        <w:rPr>
          <w:lang w:val="hr-HR"/>
        </w:rPr>
        <w:t xml:space="preserve"> i rokovima namirenja koji su navedeni u planu financijskog restrukturiranja</w:t>
      </w:r>
      <w:r w:rsidR="00A55496" w:rsidRPr="000978FD">
        <w:rPr>
          <w:lang w:val="hr-HR"/>
        </w:rPr>
        <w:t xml:space="preserve"> </w:t>
      </w:r>
      <w:r w:rsidR="00D12B60" w:rsidRPr="000978FD">
        <w:rPr>
          <w:lang w:val="hr-HR"/>
        </w:rPr>
        <w:t>dužnika</w:t>
      </w:r>
      <w:r w:rsidRPr="000978FD">
        <w:rPr>
          <w:lang w:val="hr-HR"/>
        </w:rPr>
        <w:t xml:space="preserve">, a što znači da je </w:t>
      </w:r>
      <w:r w:rsidR="009E240A">
        <w:rPr>
          <w:lang w:val="hr-HR"/>
        </w:rPr>
        <w:t xml:space="preserve">podneseni </w:t>
      </w:r>
      <w:r w:rsidRPr="000978FD">
        <w:rPr>
          <w:lang w:val="hr-HR"/>
        </w:rPr>
        <w:t>prijedlog</w:t>
      </w:r>
      <w:r w:rsidR="004358FF">
        <w:rPr>
          <w:lang w:val="hr-HR"/>
        </w:rPr>
        <w:t xml:space="preserve"> </w:t>
      </w:r>
      <w:r w:rsidRPr="000978FD">
        <w:rPr>
          <w:lang w:val="hr-HR"/>
        </w:rPr>
        <w:t xml:space="preserve">predstečajne nagodbe sukladan sadržaju prihvaćenog plana financijskog restrukturiranja dužnika. </w:t>
      </w:r>
    </w:p>
    <w:p w:rsidRDefault="002634E2" w:rsidP="002634E2" w:rsidR="002634E2" w:rsidRPr="000978FD">
      <w:pPr>
        <w:jc w:val="both"/>
        <w:rPr>
          <w:lang w:val="hr-HR"/>
        </w:rPr>
      </w:pPr>
    </w:p>
    <w:p w:rsidRDefault="002634E2" w:rsidP="00A55496" w:rsidR="00A07847" w:rsidRPr="00A07847">
      <w:pPr>
        <w:jc w:val="both"/>
        <w:rPr>
          <w:lang w:val="hr-HR"/>
        </w:rPr>
      </w:pPr>
      <w:r w:rsidRPr="000978FD">
        <w:rPr>
          <w:lang w:val="hr-HR"/>
        </w:rPr>
        <w:tab/>
      </w:r>
      <w:r w:rsidR="00A55496" w:rsidRPr="005B3DC2">
        <w:rPr>
          <w:lang w:val="hr-HR"/>
        </w:rPr>
        <w:t>Na ročište radi sklapanja predstečajne nagodbe kod ovog suda pristupili su dužnik odnosno zastupnik po zakonu dužnika, te</w:t>
      </w:r>
      <w:r w:rsidR="00A07847">
        <w:rPr>
          <w:lang w:val="hr-HR"/>
        </w:rPr>
        <w:t xml:space="preserve"> vjerovnik odnosno punomoćnik vjerovnika Republike Hrvatske, Ministarstva financija – Porezne uprave. Tražbina vjerovnika Republike Hrvatske, Ministarstva financija – Porezne uprave utvrđena je u postupku kod Financijske agencije u iznosu od </w:t>
      </w:r>
      <w:r w:rsidR="00A07847">
        <w:t>226.684,79</w:t>
      </w:r>
      <w:r w:rsidR="00A07847" w:rsidRPr="006C6373">
        <w:t xml:space="preserve"> </w:t>
      </w:r>
      <w:r w:rsidR="00A07847" w:rsidRPr="005C33EE">
        <w:t>kn</w:t>
      </w:r>
      <w:r w:rsidR="00A07847" w:rsidRPr="00B85282">
        <w:t xml:space="preserve">, </w:t>
      </w:r>
      <w:r w:rsidR="00A07847" w:rsidRPr="00A07847">
        <w:rPr>
          <w:lang w:val="hr-HR"/>
        </w:rPr>
        <w:t>a za koji iznos tražbine taj vjerovnik ima pravo glasa.</w:t>
      </w:r>
    </w:p>
    <w:p w:rsidRDefault="00A07847" w:rsidP="00A55496" w:rsidR="00A07847">
      <w:pPr>
        <w:jc w:val="both"/>
        <w:rPr>
          <w:lang w:val="hr-HR"/>
        </w:rPr>
      </w:pPr>
    </w:p>
    <w:p w:rsidRDefault="00A07847" w:rsidP="00A07847" w:rsidR="00A07847" w:rsidRPr="00D57D21">
      <w:pPr>
        <w:ind w:firstLine="708"/>
        <w:jc w:val="both"/>
        <w:rPr>
          <w:lang w:val="hr-HR"/>
        </w:rPr>
      </w:pPr>
      <w:r>
        <w:rPr>
          <w:lang w:val="hr-HR"/>
        </w:rPr>
        <w:t>Navedeni vjerovnik je prihvatio</w:t>
      </w:r>
      <w:r w:rsidRPr="00D57D21">
        <w:rPr>
          <w:lang w:val="hr-HR"/>
        </w:rPr>
        <w:t xml:space="preserve"> plan financijskog i operativnog restrukturira</w:t>
      </w:r>
      <w:r>
        <w:rPr>
          <w:lang w:val="hr-HR"/>
        </w:rPr>
        <w:t>nja dužnika, a isto tako njegova utvrđena tražbina čini</w:t>
      </w:r>
      <w:r w:rsidRPr="00D57D21">
        <w:rPr>
          <w:lang w:val="hr-HR"/>
        </w:rPr>
        <w:t xml:space="preserve"> potrebnu većinu iz čl. 63. ZFPPN-a.</w:t>
      </w:r>
    </w:p>
    <w:p w:rsidRDefault="00764C40" w:rsidP="00A07847" w:rsidR="00764C40" w:rsidRPr="00D57D21">
      <w:pPr>
        <w:jc w:val="both"/>
        <w:rPr>
          <w:lang w:val="hr-HR"/>
        </w:rPr>
      </w:pPr>
    </w:p>
    <w:p w:rsidRDefault="005B544E" w:rsidP="003B4E50" w:rsidR="00A55496" w:rsidRPr="000978FD">
      <w:pPr>
        <w:ind w:firstLine="708"/>
        <w:jc w:val="both"/>
        <w:rPr>
          <w:lang w:val="hr-HR"/>
        </w:rPr>
      </w:pPr>
      <w:r>
        <w:rPr>
          <w:lang w:val="hr-HR"/>
        </w:rPr>
        <w:t>Naime, utvrđena</w:t>
      </w:r>
      <w:r w:rsidR="00A07847">
        <w:rPr>
          <w:lang w:val="hr-HR"/>
        </w:rPr>
        <w:t xml:space="preserve"> tražbina</w:t>
      </w:r>
      <w:r w:rsidR="009E240A" w:rsidRPr="00D57D21">
        <w:rPr>
          <w:lang w:val="hr-HR"/>
        </w:rPr>
        <w:t xml:space="preserve"> vjerovnika </w:t>
      </w:r>
      <w:r w:rsidR="00A07847">
        <w:rPr>
          <w:lang w:val="hr-HR"/>
        </w:rPr>
        <w:t>Republike Hrvatske, Ministarstva financija – Porezne uprave</w:t>
      </w:r>
      <w:r>
        <w:rPr>
          <w:lang w:val="hr-HR"/>
        </w:rPr>
        <w:t xml:space="preserve"> u iznosu od </w:t>
      </w:r>
      <w:r>
        <w:t>226.684,79</w:t>
      </w:r>
      <w:r w:rsidRPr="006C6373">
        <w:t xml:space="preserve"> </w:t>
      </w:r>
      <w:r w:rsidRPr="005C33EE">
        <w:t>kn</w:t>
      </w:r>
      <w:r w:rsidR="00A07847" w:rsidRPr="00D57D21">
        <w:rPr>
          <w:lang w:val="hr-HR"/>
        </w:rPr>
        <w:t xml:space="preserve"> </w:t>
      </w:r>
      <w:r w:rsidRPr="00A07847">
        <w:rPr>
          <w:lang w:val="hr-HR"/>
        </w:rPr>
        <w:t xml:space="preserve">čini </w:t>
      </w:r>
      <w:r w:rsidRPr="00A07847">
        <w:rPr>
          <w:color w:val="000000"/>
          <w:lang w:eastAsia="hr-HR" w:val="hr-HR"/>
        </w:rPr>
        <w:t xml:space="preserve">76,48 % od </w:t>
      </w:r>
      <w:r w:rsidRPr="00A07847">
        <w:rPr>
          <w:lang w:val="hr-HR"/>
        </w:rPr>
        <w:t>ukupno utvrđenih tražbina svih vjerovnika s pravom glasa koje iznose 296.393,83 kn</w:t>
      </w:r>
      <w:r>
        <w:rPr>
          <w:lang w:val="hr-HR"/>
        </w:rPr>
        <w:t xml:space="preserve"> pa stoga tražbina tog vjerovnika čini</w:t>
      </w:r>
      <w:r w:rsidR="009E240A" w:rsidRPr="00D57D21">
        <w:rPr>
          <w:lang w:val="hr-HR"/>
        </w:rPr>
        <w:t xml:space="preserve"> potrebnu većinu iz</w:t>
      </w:r>
      <w:r>
        <w:rPr>
          <w:lang w:val="hr-HR"/>
        </w:rPr>
        <w:t xml:space="preserve"> čl. 63. ZFPPN-a, budući da ista prelazi</w:t>
      </w:r>
      <w:r w:rsidR="009E240A" w:rsidRPr="00D57D21">
        <w:rPr>
          <w:lang w:val="hr-HR"/>
        </w:rPr>
        <w:t xml:space="preserve"> 2/3 vrijednosti svih utvrđenih tražbina vjerovnika. </w:t>
      </w:r>
    </w:p>
    <w:p w:rsidRDefault="00A55496" w:rsidP="00D12B60" w:rsidR="00D12B60" w:rsidRPr="000978FD">
      <w:pPr>
        <w:jc w:val="both"/>
        <w:rPr>
          <w:lang w:val="hr-HR"/>
        </w:rPr>
      </w:pPr>
      <w:r w:rsidRPr="000978FD">
        <w:rPr>
          <w:lang w:val="hr-HR"/>
        </w:rPr>
        <w:tab/>
      </w:r>
      <w:r w:rsidR="005B544E">
        <w:rPr>
          <w:lang w:val="hr-HR"/>
        </w:rPr>
        <w:t>Vjerovnik Republika Hrvatska, Ministarstvo financija – Porezna uprava</w:t>
      </w:r>
      <w:r w:rsidR="00D12B60" w:rsidRPr="000978FD">
        <w:rPr>
          <w:lang w:val="hr-HR"/>
        </w:rPr>
        <w:t xml:space="preserve">, kao i dužnik, dali su svoj pristanak za sklapanje predstečajne nagodbe na ročištu kod ovog suda.  </w:t>
      </w:r>
    </w:p>
    <w:p w:rsidRDefault="00D12B60" w:rsidP="00D12B60" w:rsidR="00D12B60" w:rsidRPr="000978FD">
      <w:pPr>
        <w:jc w:val="both"/>
        <w:rPr>
          <w:lang w:val="hr-HR"/>
        </w:rPr>
      </w:pPr>
    </w:p>
    <w:p w:rsidRDefault="00D12B60" w:rsidP="00D12B60" w:rsidR="00D12B60" w:rsidRPr="000978FD">
      <w:pPr>
        <w:jc w:val="both"/>
        <w:rPr>
          <w:lang w:val="hr-HR"/>
        </w:rPr>
      </w:pPr>
      <w:r w:rsidRPr="000978FD">
        <w:rPr>
          <w:lang w:val="hr-HR"/>
        </w:rPr>
        <w:tab/>
        <w:t>Kako su dakle na</w:t>
      </w:r>
      <w:r w:rsidR="00D57D21">
        <w:rPr>
          <w:lang w:val="hr-HR"/>
        </w:rPr>
        <w:t xml:space="preserve"> ročištu održanom kod ovog suda</w:t>
      </w:r>
      <w:r w:rsidRPr="000978FD">
        <w:rPr>
          <w:lang w:val="hr-HR"/>
        </w:rPr>
        <w:t xml:space="preserve"> </w:t>
      </w:r>
      <w:r w:rsidR="00802C7E">
        <w:rPr>
          <w:lang w:val="hr-HR"/>
        </w:rPr>
        <w:t>29.</w:t>
      </w:r>
      <w:r w:rsidR="005B544E" w:rsidRPr="00802C7E">
        <w:rPr>
          <w:lang w:val="hr-HR"/>
        </w:rPr>
        <w:t xml:space="preserve"> rujna</w:t>
      </w:r>
      <w:r w:rsidR="00B31E3F" w:rsidRPr="000978FD">
        <w:rPr>
          <w:lang w:val="hr-HR"/>
        </w:rPr>
        <w:t xml:space="preserve"> </w:t>
      </w:r>
      <w:r w:rsidR="009E240A" w:rsidRPr="000869C7">
        <w:rPr>
          <w:lang w:val="hr-HR"/>
        </w:rPr>
        <w:t>2016</w:t>
      </w:r>
      <w:r w:rsidRPr="000869C7">
        <w:rPr>
          <w:lang w:val="hr-HR"/>
        </w:rPr>
        <w:t>. god.</w:t>
      </w:r>
      <w:r w:rsidRPr="000978FD">
        <w:rPr>
          <w:lang w:val="hr-HR"/>
        </w:rPr>
        <w:t xml:space="preserve"> svoj pristanak za sklapanje predstečajne nagodbe dali dužnik i n</w:t>
      </w:r>
      <w:r w:rsidR="005B544E">
        <w:rPr>
          <w:lang w:val="hr-HR"/>
        </w:rPr>
        <w:t>avedeni vjerovnik dužnika, čija utvrđena tražbina čini</w:t>
      </w:r>
      <w:r w:rsidRPr="000978FD">
        <w:rPr>
          <w:lang w:val="hr-HR"/>
        </w:rPr>
        <w:t xml:space="preserve"> potrebnu većinu iz čl. 63. ZFPPN-a, a isto tako je utvrđeno da je sadržaj predložene predstečajne nagodbe </w:t>
      </w:r>
      <w:r w:rsidR="0072079B" w:rsidRPr="000978FD">
        <w:rPr>
          <w:lang w:val="hr-HR"/>
        </w:rPr>
        <w:t xml:space="preserve">u skladu s prihvaćenim planom financijskog restrukturiranja dužnika </w:t>
      </w:r>
      <w:r w:rsidRPr="000978FD">
        <w:rPr>
          <w:lang w:val="hr-HR"/>
        </w:rPr>
        <w:t xml:space="preserve">te je </w:t>
      </w:r>
      <w:r w:rsidR="00D57D21">
        <w:rPr>
          <w:lang w:val="hr-HR"/>
        </w:rPr>
        <w:t>isti</w:t>
      </w:r>
      <w:r w:rsidR="0072079B">
        <w:rPr>
          <w:lang w:val="hr-HR"/>
        </w:rPr>
        <w:t xml:space="preserve"> </w:t>
      </w:r>
      <w:r w:rsidR="0072079B" w:rsidRPr="000978FD">
        <w:rPr>
          <w:lang w:val="hr-HR"/>
        </w:rPr>
        <w:t>sukladan općim pravilima o sudskoj nagodbi</w:t>
      </w:r>
      <w:r w:rsidRPr="000978FD">
        <w:rPr>
          <w:lang w:val="hr-HR"/>
        </w:rPr>
        <w:t>, to je stoga sud na održanom ročištu odobrio sklapanje predložene predstečajne nagodbe.</w:t>
      </w:r>
    </w:p>
    <w:p w:rsidRDefault="002634E2" w:rsidP="00D12B60" w:rsidR="0070252F" w:rsidRPr="000978FD">
      <w:pPr>
        <w:jc w:val="both"/>
        <w:rPr>
          <w:lang w:val="hr-HR"/>
        </w:rPr>
      </w:pPr>
      <w:r w:rsidRPr="000978FD">
        <w:rPr>
          <w:lang w:val="hr-HR"/>
        </w:rPr>
        <w:tab/>
      </w:r>
    </w:p>
    <w:p w:rsidRDefault="008D2817" w:rsidP="008D2817" w:rsidR="008D2817" w:rsidRPr="000978FD">
      <w:pPr>
        <w:ind w:firstLine="708"/>
        <w:jc w:val="both"/>
        <w:rPr>
          <w:lang w:val="hr-HR"/>
        </w:rPr>
      </w:pPr>
      <w:r w:rsidRPr="000978FD">
        <w:rPr>
          <w:lang w:val="hr-HR"/>
        </w:rPr>
        <w:t xml:space="preserve">Radi navedenog, a sukladno odredbama čl. </w:t>
      </w:r>
      <w:smartTag w:element="metricconverter" w:uri="urn:schemas-microsoft-com:office:smarttags">
        <w:smartTagPr>
          <w:attr w:val="66. st" w:name="ProductID"/>
        </w:smartTagPr>
        <w:r w:rsidRPr="000978FD">
          <w:rPr>
            <w:lang w:val="hr-HR"/>
          </w:rPr>
          <w:t>66. st</w:t>
        </w:r>
      </w:smartTag>
      <w:r w:rsidRPr="000978FD">
        <w:rPr>
          <w:lang w:val="hr-HR"/>
        </w:rPr>
        <w:t xml:space="preserve">. 9. ZFPPN-a u vezi s čl. 442. st. 1. Stečajnog zakona (Narodne novine broj 71/15), odlučeno je kao u izreci ovog rješenja.  </w:t>
      </w:r>
    </w:p>
    <w:p w:rsidRDefault="00DD0BC4" w:rsidP="00803902" w:rsidR="00DD0BC4" w:rsidRPr="000978FD">
      <w:pPr>
        <w:jc w:val="both"/>
        <w:rPr>
          <w:sz w:val="28"/>
          <w:szCs w:val="28"/>
          <w:lang w:val="hr-HR"/>
        </w:rPr>
      </w:pPr>
    </w:p>
    <w:p w:rsidRDefault="00D4027A" w:rsidP="00C704CA" w:rsidR="00D4027A" w:rsidRPr="000978FD">
      <w:pPr>
        <w:jc w:val="center"/>
        <w:rPr>
          <w:lang w:val="hr-HR"/>
        </w:rPr>
      </w:pPr>
      <w:r w:rsidRPr="000978FD">
        <w:rPr>
          <w:lang w:val="hr-HR"/>
        </w:rPr>
        <w:t>U Splitu</w:t>
      </w:r>
      <w:r w:rsidR="00DD0BC4" w:rsidRPr="000978FD">
        <w:rPr>
          <w:lang w:val="hr-HR"/>
        </w:rPr>
        <w:t xml:space="preserve">, </w:t>
      </w:r>
      <w:r w:rsidR="00802C7E">
        <w:rPr>
          <w:lang w:val="hr-HR"/>
        </w:rPr>
        <w:t xml:space="preserve">29. </w:t>
      </w:r>
      <w:r w:rsidR="005B544E">
        <w:rPr>
          <w:lang w:val="hr-HR"/>
        </w:rPr>
        <w:t>rujna</w:t>
      </w:r>
      <w:r w:rsidR="0000089A" w:rsidRPr="000978FD">
        <w:rPr>
          <w:lang w:val="hr-HR"/>
        </w:rPr>
        <w:t xml:space="preserve"> 201</w:t>
      </w:r>
      <w:r w:rsidR="0000089A">
        <w:rPr>
          <w:lang w:val="hr-HR"/>
        </w:rPr>
        <w:t>6</w:t>
      </w:r>
      <w:r w:rsidRPr="000978FD">
        <w:rPr>
          <w:lang w:val="hr-HR"/>
        </w:rPr>
        <w:t>. godine.</w:t>
      </w:r>
    </w:p>
    <w:p w:rsidRDefault="00D4027A" w:rsidP="00D4027A" w:rsidR="00D4027A" w:rsidRPr="000978FD">
      <w:pPr>
        <w:jc w:val="both"/>
        <w:rPr>
          <w:sz w:val="16"/>
          <w:szCs w:val="16"/>
          <w:lang w:val="hr-HR"/>
        </w:rPr>
      </w:pPr>
      <w:r w:rsidRPr="000978FD">
        <w:rPr>
          <w:lang w:val="hr-HR"/>
        </w:rPr>
        <w:t xml:space="preserve"> </w:t>
      </w:r>
    </w:p>
    <w:p w:rsidRDefault="00D4027A" w:rsidP="003F3F45" w:rsidR="00D4027A" w:rsidRPr="000978FD">
      <w:pPr>
        <w:ind w:firstLine="708" w:left="7080"/>
        <w:rPr>
          <w:lang w:val="hr-HR"/>
        </w:rPr>
      </w:pPr>
      <w:r w:rsidRPr="000978FD">
        <w:rPr>
          <w:lang w:val="hr-HR"/>
        </w:rPr>
        <w:t xml:space="preserve">S U D A C </w:t>
      </w:r>
    </w:p>
    <w:p w:rsidRDefault="00D4027A" w:rsidP="00D4027A" w:rsidR="00D4027A" w:rsidRPr="000978FD">
      <w:pPr>
        <w:ind w:left="6372"/>
        <w:rPr>
          <w:sz w:val="28"/>
          <w:szCs w:val="28"/>
          <w:lang w:val="hr-HR"/>
        </w:rPr>
      </w:pPr>
    </w:p>
    <w:p w:rsidRDefault="00D4027A" w:rsidP="003F3F45" w:rsidR="00D4027A" w:rsidRPr="000978FD">
      <w:pPr>
        <w:ind w:firstLine="708" w:left="7080"/>
        <w:rPr>
          <w:u w:val="single"/>
          <w:lang w:val="hr-HR"/>
        </w:rPr>
      </w:pPr>
      <w:r w:rsidRPr="000978FD">
        <w:rPr>
          <w:lang w:val="hr-HR"/>
        </w:rPr>
        <w:t>Paško Bačić</w:t>
      </w:r>
    </w:p>
    <w:p w:rsidRDefault="00D4027A" w:rsidP="00D4027A" w:rsidR="00D4027A" w:rsidRPr="005C53CC">
      <w:pPr>
        <w:jc w:val="both"/>
        <w:rPr>
          <w:sz w:val="16"/>
          <w:szCs w:val="16"/>
          <w:u w:val="single"/>
          <w:lang w:val="hr-HR"/>
        </w:rPr>
      </w:pPr>
    </w:p>
    <w:p w:rsidRDefault="00736EF6" w:rsidP="00D4027A" w:rsidR="00736EF6" w:rsidRPr="00F463AF">
      <w:pPr>
        <w:jc w:val="both"/>
        <w:rPr>
          <w:sz w:val="16"/>
          <w:szCs w:val="16"/>
          <w:u w:val="single"/>
          <w:lang w:val="hr-HR"/>
        </w:rPr>
      </w:pPr>
    </w:p>
    <w:p w:rsidRDefault="00B40C5E" w:rsidP="00D4027A" w:rsidR="00B40C5E" w:rsidRPr="000978FD">
      <w:pPr>
        <w:jc w:val="both"/>
        <w:rPr>
          <w:sz w:val="16"/>
          <w:szCs w:val="16"/>
          <w:u w:val="single"/>
          <w:lang w:val="hr-HR"/>
        </w:rPr>
      </w:pPr>
    </w:p>
    <w:p w:rsidRDefault="00F07899" w:rsidP="00D4027A" w:rsidR="00F07899" w:rsidRPr="0072079B">
      <w:pPr>
        <w:jc w:val="both"/>
        <w:rPr>
          <w:sz w:val="16"/>
          <w:szCs w:val="16"/>
          <w:lang w:val="hr-HR"/>
        </w:rPr>
      </w:pPr>
    </w:p>
    <w:p w:rsidRDefault="00F463AF" w:rsidP="00F463AF" w:rsidR="00F463AF" w:rsidRPr="000978FD">
      <w:pPr>
        <w:jc w:val="both"/>
        <w:rPr>
          <w:lang w:val="hr-HR"/>
        </w:rPr>
      </w:pPr>
      <w:r w:rsidRPr="000978FD">
        <w:rPr>
          <w:lang w:val="hr-HR"/>
        </w:rPr>
        <w:t xml:space="preserve">POUKA O PRAVNOM LIJEKU: </w:t>
      </w:r>
    </w:p>
    <w:p w:rsidRDefault="00F463AF" w:rsidP="00F463AF" w:rsidR="00F463AF" w:rsidRPr="000978FD">
      <w:pPr>
        <w:jc w:val="both"/>
        <w:rPr>
          <w:lang w:val="hr-HR"/>
        </w:rPr>
      </w:pPr>
      <w:r w:rsidRPr="000978FD">
        <w:rPr>
          <w:lang w:val="hr-HR"/>
        </w:rPr>
        <w:t xml:space="preserve">Protiv ovog rješenja dopuštena je žalba Visokom trgovačkom sudu Republike Hrvatske u Zagrebu. Žalba se podnosi putem ovog suda, pismeno u tri primjerka, u roku od 8 dana, a koji rok počinje teći protekom osmog dana od objave ovog rješenja na web stranicama Financijske agencije. </w:t>
      </w:r>
    </w:p>
    <w:p w:rsidRDefault="00C90237" w:rsidP="00D4027A" w:rsidR="00C90237">
      <w:pPr>
        <w:jc w:val="both"/>
        <w:rPr>
          <w:sz w:val="16"/>
          <w:szCs w:val="16"/>
          <w:lang w:val="hr-HR"/>
        </w:rPr>
      </w:pPr>
    </w:p>
    <w:p w:rsidRDefault="007519A5" w:rsidP="00D4027A" w:rsidR="007519A5" w:rsidRPr="00005203">
      <w:pPr>
        <w:jc w:val="both"/>
        <w:rPr>
          <w:sz w:val="16"/>
          <w:szCs w:val="16"/>
          <w:lang w:val="hr-HR"/>
        </w:rPr>
      </w:pPr>
    </w:p>
    <w:p w:rsidRDefault="00160177" w:rsidP="00D4027A" w:rsidR="00160177" w:rsidRPr="00005203">
      <w:pPr>
        <w:jc w:val="both"/>
        <w:rPr>
          <w:sz w:val="16"/>
          <w:szCs w:val="16"/>
          <w:lang w:val="hr-HR"/>
        </w:rPr>
      </w:pPr>
    </w:p>
    <w:p w:rsidRDefault="00D4027A" w:rsidP="00D4027A" w:rsidR="00D4027A" w:rsidRPr="000978FD">
      <w:pPr>
        <w:jc w:val="both"/>
        <w:rPr>
          <w:lang w:val="hr-HR"/>
        </w:rPr>
      </w:pPr>
      <w:r w:rsidRPr="000978FD">
        <w:rPr>
          <w:lang w:val="hr-HR"/>
        </w:rPr>
        <w:t>DNA:</w:t>
      </w:r>
    </w:p>
    <w:p w:rsidRDefault="00D4027A" w:rsidP="00D4027A" w:rsidR="00D278E5" w:rsidRPr="000978FD">
      <w:pPr>
        <w:jc w:val="both"/>
        <w:rPr>
          <w:lang w:val="hr-HR"/>
        </w:rPr>
      </w:pPr>
      <w:r w:rsidRPr="000978FD">
        <w:rPr>
          <w:lang w:val="hr-HR"/>
        </w:rPr>
        <w:t xml:space="preserve">-  </w:t>
      </w:r>
      <w:r w:rsidR="00AE0486" w:rsidRPr="000978FD">
        <w:rPr>
          <w:lang w:val="hr-HR"/>
        </w:rPr>
        <w:t xml:space="preserve"> </w:t>
      </w:r>
      <w:r w:rsidR="00EC3733" w:rsidRPr="000978FD">
        <w:rPr>
          <w:lang w:val="hr-HR"/>
        </w:rPr>
        <w:t xml:space="preserve">Fina, Regionalni centar </w:t>
      </w:r>
      <w:r w:rsidR="002634E2" w:rsidRPr="000978FD">
        <w:rPr>
          <w:lang w:val="hr-HR"/>
        </w:rPr>
        <w:t>Split</w:t>
      </w:r>
      <w:r w:rsidR="0053515A" w:rsidRPr="000978FD">
        <w:rPr>
          <w:lang w:val="hr-HR"/>
        </w:rPr>
        <w:t>, uz dopis</w:t>
      </w:r>
      <w:r w:rsidR="008524E2" w:rsidRPr="000978FD">
        <w:rPr>
          <w:lang w:val="hr-HR"/>
        </w:rPr>
        <w:t xml:space="preserve"> i zapisnik</w:t>
      </w:r>
    </w:p>
    <w:p w:rsidRDefault="00537F67" w:rsidP="00AE0486" w:rsidR="00537F67" w:rsidRPr="000978FD">
      <w:pPr>
        <w:jc w:val="both"/>
        <w:rPr>
          <w:lang w:val="hr-HR"/>
        </w:rPr>
      </w:pPr>
      <w:r w:rsidRPr="000978FD">
        <w:rPr>
          <w:lang w:val="hr-HR"/>
        </w:rPr>
        <w:t xml:space="preserve">- </w:t>
      </w:r>
      <w:r w:rsidR="00C90237" w:rsidRPr="000978FD">
        <w:rPr>
          <w:lang w:val="hr-HR"/>
        </w:rPr>
        <w:t xml:space="preserve"> </w:t>
      </w:r>
      <w:r w:rsidR="00AE0486" w:rsidRPr="000978FD">
        <w:rPr>
          <w:lang w:val="hr-HR"/>
        </w:rPr>
        <w:t xml:space="preserve"> sudski registar ovog suda </w:t>
      </w:r>
    </w:p>
    <w:p w:rsidRDefault="00CD6619" w:rsidP="00D4027A" w:rsidR="00B7469A" w:rsidRPr="000978FD">
      <w:pPr>
        <w:jc w:val="both"/>
        <w:rPr>
          <w:lang w:val="hr-HR"/>
        </w:rPr>
      </w:pPr>
      <w:r w:rsidRPr="000978FD">
        <w:rPr>
          <w:lang w:val="hr-HR"/>
        </w:rPr>
        <w:t>-</w:t>
      </w:r>
      <w:r w:rsidR="001D0C2D" w:rsidRPr="000978FD">
        <w:rPr>
          <w:lang w:val="hr-HR"/>
        </w:rPr>
        <w:t xml:space="preserve"> </w:t>
      </w:r>
      <w:r w:rsidR="008524E2" w:rsidRPr="000978FD">
        <w:rPr>
          <w:lang w:val="hr-HR"/>
        </w:rPr>
        <w:t xml:space="preserve"> </w:t>
      </w:r>
      <w:r w:rsidR="00AE0486" w:rsidRPr="000978FD">
        <w:rPr>
          <w:lang w:val="hr-HR"/>
        </w:rPr>
        <w:t xml:space="preserve"> </w:t>
      </w:r>
      <w:r w:rsidR="00A55496" w:rsidRPr="000978FD">
        <w:rPr>
          <w:lang w:val="hr-HR"/>
        </w:rPr>
        <w:t>e-</w:t>
      </w:r>
      <w:r w:rsidR="00F96E8C" w:rsidRPr="000978FD">
        <w:rPr>
          <w:lang w:val="hr-HR"/>
        </w:rPr>
        <w:t>og</w:t>
      </w:r>
      <w:r w:rsidR="00BB43A4">
        <w:rPr>
          <w:lang w:val="hr-HR"/>
        </w:rPr>
        <w:t xml:space="preserve">lasna ploča suda </w:t>
      </w:r>
    </w:p>
    <w:p w:rsidRDefault="00D4027A" w:rsidP="003855E7" w:rsidR="00EB167D" w:rsidRPr="000978FD">
      <w:pPr>
        <w:jc w:val="both"/>
        <w:rPr>
          <w:lang w:val="hr-HR"/>
        </w:rPr>
      </w:pPr>
      <w:r w:rsidRPr="000978FD">
        <w:rPr>
          <w:lang w:val="hr-HR"/>
        </w:rPr>
        <w:t xml:space="preserve">- </w:t>
      </w:r>
      <w:r w:rsidR="00AE0486" w:rsidRPr="000978FD">
        <w:rPr>
          <w:lang w:val="hr-HR"/>
        </w:rPr>
        <w:t xml:space="preserve"> </w:t>
      </w:r>
      <w:r w:rsidR="009374AD" w:rsidRPr="000978FD">
        <w:rPr>
          <w:lang w:val="hr-HR"/>
        </w:rPr>
        <w:t xml:space="preserve"> </w:t>
      </w:r>
      <w:r w:rsidR="001D0C2D" w:rsidRPr="000978FD">
        <w:rPr>
          <w:lang w:val="hr-HR"/>
        </w:rPr>
        <w:t xml:space="preserve">u </w:t>
      </w:r>
      <w:r w:rsidRPr="000978FD">
        <w:rPr>
          <w:lang w:val="hr-HR"/>
        </w:rPr>
        <w:t>spis</w:t>
      </w:r>
    </w:p>
    <w:sectPr w:rsidSect="003B4E50" w:rsidR="00EB167D" w:rsidRPr="000978FD">
      <w:headerReference w:type="default" r:id="rId10"/>
      <w:pgSz w:h="16838" w:w="11906"/>
      <w:pgMar w:gutter="0" w:footer="708" w:header="708" w:left="1417" w:bottom="1985"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8FD" w:rsidP="00CD74A8" w:rsidR="000978FD">
      <w:r>
        <w:separator/>
      </w:r>
    </w:p>
  </w:endnote>
  <w:endnote w:id="0" w:type="continuationSeparator">
    <w:p w:rsidRDefault="000978FD" w:rsidP="00CD74A8" w:rsidR="000978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8FD" w:rsidP="00CD74A8" w:rsidR="000978FD">
      <w:r>
        <w:separator/>
      </w:r>
    </w:p>
  </w:footnote>
  <w:footnote w:id="0" w:type="continuationSeparator">
    <w:p w:rsidRDefault="000978FD" w:rsidP="00CD74A8" w:rsidR="000978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FD" w:rsidP="00C34BAF" w:rsidR="000978FD">
    <w:pPr>
      <w:pStyle w:val="Zaglavlje"/>
      <w:numPr>
        <w:ilvl w:val="0"/>
        <w:numId w:val="2"/>
      </w:numPr>
      <w:jc w:val="center"/>
    </w:pPr>
    <w:r>
      <w:fldChar w:fldCharType="begin"/>
    </w:r>
    <w:r>
      <w:instrText>PAGE   \* MERGEFORMAT</w:instrText>
    </w:r>
    <w:r>
      <w:fldChar w:fldCharType="separate"/>
    </w:r>
    <w:r w:rsidR="008C7128" w:rsidRPr="008C7128">
      <w:rPr>
        <w:noProof/>
        <w:lang w:val="hr-HR"/>
      </w:rPr>
      <w:t>6</w:t>
    </w:r>
    <w:r>
      <w:fldChar w:fldCharType="end"/>
    </w:r>
    <w:r w:rsidR="002E31B8">
      <w:t xml:space="preserve"> -</w:t>
    </w:r>
    <w:r w:rsidR="002E31B8">
      <w:tab/>
      <w:t>12. Stpn-</w:t>
    </w:r>
    <w:r w:rsidR="00166013">
      <w:t>61</w:t>
    </w:r>
    <w:r>
      <w:t>/201</w:t>
    </w:r>
    <w:r w:rsidR="00F17933">
      <w:t>6</w:t>
    </w:r>
  </w:p>
  <w:p w:rsidRDefault="000978FD" w:rsidP="00E80F01" w:rsidR="000978FD">
    <w:pPr>
      <w:pStyle w:val="Zaglavlje"/>
      <w:ind w:left="4725"/>
    </w:pPr>
  </w:p>
  <w:p w:rsidRDefault="000978FD" w:rsidP="00E80F01" w:rsidR="000978FD" w:rsidRPr="0000089A">
    <w:pPr>
      <w:pStyle w:val="Zaglavlje"/>
      <w:ind w:left="4725"/>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154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4C2911"/>
    <w:multiLevelType w:val="hybridMultilevel"/>
    <w:tmpl w:val="1E6699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DF30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05272"/>
    <w:multiLevelType w:val="hybridMultilevel"/>
    <w:tmpl w:val="9B30FA86"/>
    <w:lvl w:tplc="9BB61368"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9D3D5C"/>
    <w:multiLevelType w:val="hybridMultilevel"/>
    <w:tmpl w:val="0158D91C"/>
    <w:lvl w:tplc="64D81800" w:ilvl="0">
      <w:numFmt w:val="bullet"/>
      <w:lvlText w:val="-"/>
      <w:lvlJc w:val="left"/>
      <w:pPr>
        <w:ind w:hanging="360" w:left="4725"/>
      </w:pPr>
      <w:rPr>
        <w:rFonts w:cs="Times New Roman" w:eastAsia="Calibri"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5">
    <w:nsid w:val="3A2A2C47"/>
    <w:multiLevelType w:val="hybridMultilevel"/>
    <w:tmpl w:val="CEDEC80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F1665B3"/>
    <w:multiLevelType w:val="hybridMultilevel"/>
    <w:tmpl w:val="8E76B5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79566D6"/>
    <w:multiLevelType w:val="hybridMultilevel"/>
    <w:tmpl w:val="9A203342"/>
    <w:lvl w:tplc="E056DA7A"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491A2A84"/>
    <w:multiLevelType w:val="hybridMultilevel"/>
    <w:tmpl w:val="863C25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0">
    <w:nsid w:val="589474FF"/>
    <w:multiLevelType w:val="hybridMultilevel"/>
    <w:tmpl w:val="A5761986"/>
    <w:lvl w:tplc="A1D0423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6B4220F7"/>
    <w:multiLevelType w:val="hybridMultilevel"/>
    <w:tmpl w:val="91DC1E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DAB78B5"/>
    <w:multiLevelType w:val="hybridMultilevel"/>
    <w:tmpl w:val="2FF058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8F10127"/>
    <w:multiLevelType w:val="hybridMultilevel"/>
    <w:tmpl w:val="EFECED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1"/>
  </w:num>
  <w:num w:numId="2">
    <w:abstractNumId w:val="9"/>
  </w:num>
  <w:num w:numId="3">
    <w:abstractNumId w:val="10"/>
  </w:num>
  <w:num w:numId="4">
    <w:abstractNumId w:val="2"/>
  </w:num>
  <w:num w:numId="5">
    <w:abstractNumId w:val="12"/>
  </w:num>
  <w:num w:numId="6">
    <w:abstractNumId w:val="3"/>
  </w:num>
  <w:num w:numId="7">
    <w:abstractNumId w:val="4"/>
  </w:num>
  <w:num w:numId="8">
    <w:abstractNumId w:val="6"/>
  </w:num>
  <w:num w:numId="9">
    <w:abstractNumId w:val="5"/>
  </w:num>
  <w:num w:numId="10">
    <w:abstractNumId w:val="8"/>
  </w:num>
  <w:num w:numId="11">
    <w:abstractNumId w:val="14"/>
  </w:num>
  <w:num w:numId="12">
    <w:abstractNumId w:val="13"/>
  </w:num>
  <w:num w:numId="13">
    <w:abstractNumId w:val="0"/>
  </w:num>
  <w:num w:numId="14">
    <w:abstractNumId w:val="7"/>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089A"/>
    <w:rsid w:val="00005203"/>
    <w:rsid w:val="00012F5E"/>
    <w:rsid w:val="00013553"/>
    <w:rsid w:val="0002327A"/>
    <w:rsid w:val="00023DC4"/>
    <w:rsid w:val="0002675F"/>
    <w:rsid w:val="000403FB"/>
    <w:rsid w:val="00040CA6"/>
    <w:rsid w:val="000412DB"/>
    <w:rsid w:val="000436D7"/>
    <w:rsid w:val="00044F4E"/>
    <w:rsid w:val="000666DB"/>
    <w:rsid w:val="000666EB"/>
    <w:rsid w:val="00076815"/>
    <w:rsid w:val="00077571"/>
    <w:rsid w:val="00081DE8"/>
    <w:rsid w:val="0008645A"/>
    <w:rsid w:val="000869C7"/>
    <w:rsid w:val="000978FD"/>
    <w:rsid w:val="000D0635"/>
    <w:rsid w:val="000D2DD8"/>
    <w:rsid w:val="000E30E0"/>
    <w:rsid w:val="000F1315"/>
    <w:rsid w:val="00121C21"/>
    <w:rsid w:val="001327C6"/>
    <w:rsid w:val="001347B0"/>
    <w:rsid w:val="00141D1E"/>
    <w:rsid w:val="001472CA"/>
    <w:rsid w:val="00156555"/>
    <w:rsid w:val="00160177"/>
    <w:rsid w:val="00166013"/>
    <w:rsid w:val="001901EC"/>
    <w:rsid w:val="001A2F6C"/>
    <w:rsid w:val="001B70F3"/>
    <w:rsid w:val="001C4825"/>
    <w:rsid w:val="001D0C2D"/>
    <w:rsid w:val="001D62EC"/>
    <w:rsid w:val="001E23DF"/>
    <w:rsid w:val="001E4E14"/>
    <w:rsid w:val="001F5654"/>
    <w:rsid w:val="00200D80"/>
    <w:rsid w:val="00200E29"/>
    <w:rsid w:val="002021E3"/>
    <w:rsid w:val="00212A34"/>
    <w:rsid w:val="00216FF4"/>
    <w:rsid w:val="00217DD3"/>
    <w:rsid w:val="00220BF8"/>
    <w:rsid w:val="002326C9"/>
    <w:rsid w:val="00232D18"/>
    <w:rsid w:val="002553C4"/>
    <w:rsid w:val="00257B18"/>
    <w:rsid w:val="002634E2"/>
    <w:rsid w:val="002702A4"/>
    <w:rsid w:val="00273229"/>
    <w:rsid w:val="002761CE"/>
    <w:rsid w:val="002835DB"/>
    <w:rsid w:val="002A2F89"/>
    <w:rsid w:val="002C750F"/>
    <w:rsid w:val="002D048F"/>
    <w:rsid w:val="002D3A11"/>
    <w:rsid w:val="002D3A8D"/>
    <w:rsid w:val="002E0724"/>
    <w:rsid w:val="002E31B8"/>
    <w:rsid w:val="002E3EF6"/>
    <w:rsid w:val="002E441E"/>
    <w:rsid w:val="0030414F"/>
    <w:rsid w:val="003240F4"/>
    <w:rsid w:val="00330588"/>
    <w:rsid w:val="00334030"/>
    <w:rsid w:val="00345056"/>
    <w:rsid w:val="0035285B"/>
    <w:rsid w:val="003711AF"/>
    <w:rsid w:val="00382327"/>
    <w:rsid w:val="003855E7"/>
    <w:rsid w:val="00387F50"/>
    <w:rsid w:val="003929B4"/>
    <w:rsid w:val="00395323"/>
    <w:rsid w:val="003976B5"/>
    <w:rsid w:val="003A14C9"/>
    <w:rsid w:val="003A2D08"/>
    <w:rsid w:val="003B4E50"/>
    <w:rsid w:val="003F3F45"/>
    <w:rsid w:val="003F7DB4"/>
    <w:rsid w:val="00405A54"/>
    <w:rsid w:val="00434E3B"/>
    <w:rsid w:val="004358FF"/>
    <w:rsid w:val="00441458"/>
    <w:rsid w:val="00452A56"/>
    <w:rsid w:val="004571FE"/>
    <w:rsid w:val="00460DEA"/>
    <w:rsid w:val="00467986"/>
    <w:rsid w:val="00473B05"/>
    <w:rsid w:val="00481E0E"/>
    <w:rsid w:val="00483EB1"/>
    <w:rsid w:val="00490603"/>
    <w:rsid w:val="0049126E"/>
    <w:rsid w:val="004A014F"/>
    <w:rsid w:val="004C014E"/>
    <w:rsid w:val="004D5D48"/>
    <w:rsid w:val="00500305"/>
    <w:rsid w:val="005053CB"/>
    <w:rsid w:val="00512C17"/>
    <w:rsid w:val="005225A8"/>
    <w:rsid w:val="005252BB"/>
    <w:rsid w:val="005268EF"/>
    <w:rsid w:val="00526EAD"/>
    <w:rsid w:val="0053515A"/>
    <w:rsid w:val="00537F67"/>
    <w:rsid w:val="00562905"/>
    <w:rsid w:val="00566B61"/>
    <w:rsid w:val="005952E7"/>
    <w:rsid w:val="005A1EF3"/>
    <w:rsid w:val="005A2AD1"/>
    <w:rsid w:val="005B3DC2"/>
    <w:rsid w:val="005B544E"/>
    <w:rsid w:val="005C1980"/>
    <w:rsid w:val="005C202C"/>
    <w:rsid w:val="005C53CC"/>
    <w:rsid w:val="005D4511"/>
    <w:rsid w:val="0060593B"/>
    <w:rsid w:val="006079C4"/>
    <w:rsid w:val="00610322"/>
    <w:rsid w:val="00616934"/>
    <w:rsid w:val="00642955"/>
    <w:rsid w:val="00643A0F"/>
    <w:rsid w:val="0065445C"/>
    <w:rsid w:val="006933B2"/>
    <w:rsid w:val="00697B5C"/>
    <w:rsid w:val="006A749D"/>
    <w:rsid w:val="006C0041"/>
    <w:rsid w:val="006C6A99"/>
    <w:rsid w:val="006D1211"/>
    <w:rsid w:val="006D1A0E"/>
    <w:rsid w:val="006D1E31"/>
    <w:rsid w:val="006D6D9D"/>
    <w:rsid w:val="0070252F"/>
    <w:rsid w:val="007043B0"/>
    <w:rsid w:val="00711445"/>
    <w:rsid w:val="00713CCB"/>
    <w:rsid w:val="0071745F"/>
    <w:rsid w:val="0072079B"/>
    <w:rsid w:val="00722676"/>
    <w:rsid w:val="0072414C"/>
    <w:rsid w:val="0072550D"/>
    <w:rsid w:val="007262AF"/>
    <w:rsid w:val="00730C9D"/>
    <w:rsid w:val="00734115"/>
    <w:rsid w:val="00736EF6"/>
    <w:rsid w:val="00742CFD"/>
    <w:rsid w:val="007430E3"/>
    <w:rsid w:val="007519A5"/>
    <w:rsid w:val="00754A91"/>
    <w:rsid w:val="00755C8C"/>
    <w:rsid w:val="007607FE"/>
    <w:rsid w:val="00764C40"/>
    <w:rsid w:val="007725FF"/>
    <w:rsid w:val="00775689"/>
    <w:rsid w:val="00777BD8"/>
    <w:rsid w:val="0078113C"/>
    <w:rsid w:val="00782F13"/>
    <w:rsid w:val="007A3B01"/>
    <w:rsid w:val="007C15E0"/>
    <w:rsid w:val="007C7230"/>
    <w:rsid w:val="007E76F5"/>
    <w:rsid w:val="007E77DA"/>
    <w:rsid w:val="00802C7E"/>
    <w:rsid w:val="00803902"/>
    <w:rsid w:val="0081472F"/>
    <w:rsid w:val="008306E3"/>
    <w:rsid w:val="00831792"/>
    <w:rsid w:val="0083352B"/>
    <w:rsid w:val="00834A8F"/>
    <w:rsid w:val="00841427"/>
    <w:rsid w:val="008524E2"/>
    <w:rsid w:val="00874729"/>
    <w:rsid w:val="00876209"/>
    <w:rsid w:val="00876A66"/>
    <w:rsid w:val="00880573"/>
    <w:rsid w:val="00891E42"/>
    <w:rsid w:val="008A7309"/>
    <w:rsid w:val="008B632D"/>
    <w:rsid w:val="008C3FDB"/>
    <w:rsid w:val="008C7128"/>
    <w:rsid w:val="008D2817"/>
    <w:rsid w:val="008D35AA"/>
    <w:rsid w:val="008D4ED1"/>
    <w:rsid w:val="009374AD"/>
    <w:rsid w:val="009405E8"/>
    <w:rsid w:val="009531A0"/>
    <w:rsid w:val="00955C28"/>
    <w:rsid w:val="00961355"/>
    <w:rsid w:val="00963B5F"/>
    <w:rsid w:val="00982C91"/>
    <w:rsid w:val="0098682F"/>
    <w:rsid w:val="00993A92"/>
    <w:rsid w:val="009A4DF5"/>
    <w:rsid w:val="009A7BF6"/>
    <w:rsid w:val="009B3F07"/>
    <w:rsid w:val="009B7FE3"/>
    <w:rsid w:val="009C1BE7"/>
    <w:rsid w:val="009C3E6B"/>
    <w:rsid w:val="009C412F"/>
    <w:rsid w:val="009C716E"/>
    <w:rsid w:val="009D6053"/>
    <w:rsid w:val="009E120A"/>
    <w:rsid w:val="009E1F2A"/>
    <w:rsid w:val="009E240A"/>
    <w:rsid w:val="009E4D23"/>
    <w:rsid w:val="009F5CA5"/>
    <w:rsid w:val="009F776E"/>
    <w:rsid w:val="00A05B23"/>
    <w:rsid w:val="00A07847"/>
    <w:rsid w:val="00A078AC"/>
    <w:rsid w:val="00A17340"/>
    <w:rsid w:val="00A24942"/>
    <w:rsid w:val="00A30214"/>
    <w:rsid w:val="00A317B6"/>
    <w:rsid w:val="00A34A53"/>
    <w:rsid w:val="00A430F8"/>
    <w:rsid w:val="00A47C77"/>
    <w:rsid w:val="00A55496"/>
    <w:rsid w:val="00A63550"/>
    <w:rsid w:val="00A66C0A"/>
    <w:rsid w:val="00A80A50"/>
    <w:rsid w:val="00A97762"/>
    <w:rsid w:val="00AA3216"/>
    <w:rsid w:val="00AB44B5"/>
    <w:rsid w:val="00AC3A0F"/>
    <w:rsid w:val="00AC7E75"/>
    <w:rsid w:val="00AD090D"/>
    <w:rsid w:val="00AD5F0D"/>
    <w:rsid w:val="00AE0486"/>
    <w:rsid w:val="00AF2C38"/>
    <w:rsid w:val="00AF343E"/>
    <w:rsid w:val="00B0172B"/>
    <w:rsid w:val="00B02EA7"/>
    <w:rsid w:val="00B0759F"/>
    <w:rsid w:val="00B1090C"/>
    <w:rsid w:val="00B31E3F"/>
    <w:rsid w:val="00B40C5E"/>
    <w:rsid w:val="00B41D5E"/>
    <w:rsid w:val="00B4396D"/>
    <w:rsid w:val="00B6615F"/>
    <w:rsid w:val="00B7469A"/>
    <w:rsid w:val="00B761B3"/>
    <w:rsid w:val="00B83024"/>
    <w:rsid w:val="00B97C13"/>
    <w:rsid w:val="00BA0756"/>
    <w:rsid w:val="00BA523A"/>
    <w:rsid w:val="00BA5B0A"/>
    <w:rsid w:val="00BB0D0C"/>
    <w:rsid w:val="00BB43A4"/>
    <w:rsid w:val="00BC31C6"/>
    <w:rsid w:val="00BD5953"/>
    <w:rsid w:val="00BF2C56"/>
    <w:rsid w:val="00BF7776"/>
    <w:rsid w:val="00C01C88"/>
    <w:rsid w:val="00C06CB1"/>
    <w:rsid w:val="00C26397"/>
    <w:rsid w:val="00C3356E"/>
    <w:rsid w:val="00C34BAF"/>
    <w:rsid w:val="00C359CB"/>
    <w:rsid w:val="00C41FA8"/>
    <w:rsid w:val="00C44B74"/>
    <w:rsid w:val="00C66420"/>
    <w:rsid w:val="00C6791C"/>
    <w:rsid w:val="00C704CA"/>
    <w:rsid w:val="00C80497"/>
    <w:rsid w:val="00C90237"/>
    <w:rsid w:val="00CA4C62"/>
    <w:rsid w:val="00CB1364"/>
    <w:rsid w:val="00CB75E1"/>
    <w:rsid w:val="00CC7632"/>
    <w:rsid w:val="00CD6619"/>
    <w:rsid w:val="00CD74A8"/>
    <w:rsid w:val="00CE0270"/>
    <w:rsid w:val="00D12B60"/>
    <w:rsid w:val="00D12CD0"/>
    <w:rsid w:val="00D22355"/>
    <w:rsid w:val="00D278E5"/>
    <w:rsid w:val="00D32D4D"/>
    <w:rsid w:val="00D4027A"/>
    <w:rsid w:val="00D50B2A"/>
    <w:rsid w:val="00D56072"/>
    <w:rsid w:val="00D57D21"/>
    <w:rsid w:val="00D71858"/>
    <w:rsid w:val="00D756CC"/>
    <w:rsid w:val="00D80112"/>
    <w:rsid w:val="00DC237F"/>
    <w:rsid w:val="00DC768B"/>
    <w:rsid w:val="00DD0BC4"/>
    <w:rsid w:val="00DD5A97"/>
    <w:rsid w:val="00DF5BF2"/>
    <w:rsid w:val="00E05C1A"/>
    <w:rsid w:val="00E0670D"/>
    <w:rsid w:val="00E128A2"/>
    <w:rsid w:val="00E20B0C"/>
    <w:rsid w:val="00E2356A"/>
    <w:rsid w:val="00E55C51"/>
    <w:rsid w:val="00E56343"/>
    <w:rsid w:val="00E663CF"/>
    <w:rsid w:val="00E67920"/>
    <w:rsid w:val="00E80F01"/>
    <w:rsid w:val="00E9531B"/>
    <w:rsid w:val="00E9671B"/>
    <w:rsid w:val="00EA6301"/>
    <w:rsid w:val="00EB167D"/>
    <w:rsid w:val="00EB2AE9"/>
    <w:rsid w:val="00EB4494"/>
    <w:rsid w:val="00EB6CE2"/>
    <w:rsid w:val="00EB78C8"/>
    <w:rsid w:val="00EC3733"/>
    <w:rsid w:val="00EC4E07"/>
    <w:rsid w:val="00ED4DF7"/>
    <w:rsid w:val="00EE4170"/>
    <w:rsid w:val="00EE65C5"/>
    <w:rsid w:val="00EF3725"/>
    <w:rsid w:val="00F07899"/>
    <w:rsid w:val="00F17933"/>
    <w:rsid w:val="00F37E2F"/>
    <w:rsid w:val="00F463AF"/>
    <w:rsid w:val="00F47D8F"/>
    <w:rsid w:val="00F524DA"/>
    <w:rsid w:val="00F61BEA"/>
    <w:rsid w:val="00F74CBC"/>
    <w:rsid w:val="00F85B63"/>
    <w:rsid w:val="00F861B4"/>
    <w:rsid w:val="00F96E8C"/>
    <w:rsid w:val="00FA0167"/>
    <w:rsid w:val="00FA2371"/>
    <w:rsid w:val="00FA4140"/>
    <w:rsid w:val="00FA4EF8"/>
    <w:rsid w:val="00FB200C"/>
    <w:rsid w:val="00FC2BF4"/>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Bezproreda" w:type="paragraph">
    <w:name w:val="No Spacing"/>
    <w:link w:val="BezproredaChar"/>
    <w:uiPriority w:val="1"/>
    <w:qFormat/>
    <w:rsid w:val="00566B61"/>
    <w:rPr>
      <w:rFonts w:hAnsi="Calibri" w:ascii="Calibri"/>
      <w:sz w:val="22"/>
      <w:szCs w:val="22"/>
      <w:lang w:eastAsia="en-US"/>
    </w:rPr>
  </w:style>
  <w:style w:customStyle="true" w:styleId="BezproredaChar" w:type="character">
    <w:name w:val="Bez proreda Char"/>
    <w:link w:val="Bezproreda"/>
    <w:rsid w:val="002D3A11"/>
    <w:rPr>
      <w:rFonts w:hAnsi="Calibri" w:ascii="Calibri"/>
      <w:sz w:val="22"/>
      <w:szCs w:val="22"/>
      <w:lang w:eastAsia="en-US"/>
    </w:rPr>
  </w:style>
  <w:style w:customStyle="true" w:styleId="Bezproreda1" w:type="paragraph">
    <w:name w:val="Bez proreda1"/>
    <w:qFormat/>
    <w:rsid w:val="00C6791C"/>
    <w:rPr>
      <w:rFonts w:hAnsi="Calibri" w:ascii="Calibri"/>
      <w:sz w:val="22"/>
      <w:szCs w:val="22"/>
      <w:lang w:eastAsia="en-US"/>
    </w:rPr>
  </w:style>
  <w:style w:customStyle="true" w:styleId="Bezproreda2" w:type="paragraph">
    <w:name w:val="Bez proreda2"/>
    <w:qFormat/>
    <w:rsid w:val="00C6791C"/>
    <w:rPr>
      <w:rFonts w:hAnsi="Calibri" w:ascii="Calibri"/>
      <w:sz w:val="22"/>
      <w:szCs w:val="22"/>
      <w:lang w:eastAsia="en-US"/>
    </w:rPr>
  </w:style>
  <w:style w:customStyle="true" w:styleId="NoSpacing1" w:type="paragraph">
    <w:name w:val="No Spacing1"/>
    <w:rsid w:val="00C6791C"/>
    <w:rPr>
      <w:rFonts w:eastAsia="Times New Roman" w:hAnsi="Calibri" w:asci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eastAsia="Calibri" w:hAnsi="Californian FB" w:ascii="Californian FB"/>
      <w:sz w:val="20"/>
      <w:szCs w:val="20"/>
      <w:lang w:val="hr-HR"/>
    </w:rPr>
  </w:style>
  <w:style w:styleId="Tekstrezerviranogmjesta" w:type="character">
    <w:name w:val="Placeholder Text"/>
    <w:basedOn w:val="Zadanifontodlomka"/>
    <w:uiPriority w:val="99"/>
    <w:semiHidden/>
    <w:rsid w:val="008C7128"/>
    <w:rPr>
      <w:color w:val="808080"/>
      <w:bdr w:space="0" w:sz="0" w:color="auto" w:val="none"/>
      <w:shd w:fill="auto" w:color="auto" w:val="clear"/>
    </w:rPr>
  </w:style>
  <w:style w:customStyle="true" w:styleId="eSPISCCParagraphDefaultFont" w:type="character">
    <w:name w:val="eSPIS_CC_Paragraph Default Font"/>
    <w:basedOn w:val="Zadanifontodlomka"/>
    <w:rsid w:val="008C712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C7128"/>
    <w:rPr>
      <w:b/>
      <w:bdr w:space="0" w:sz="0" w:color="auto" w:val="none"/>
      <w:shd w:fill="FFFFCC" w:color="auto" w:val="clear"/>
      <w:lang w:val="hr-HR"/>
    </w:rPr>
  </w:style>
  <w:style w:customStyle="true" w:styleId="PozadinaSvijetloCrvena" w:type="character">
    <w:name w:val="Pozadina_SvijetloCrvena"/>
    <w:basedOn w:val="eSPISCCParagraphDefaultFont"/>
    <w:rsid w:val="008C712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C712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Bezproreda" w:type="paragraph">
    <w:name w:val="No Spacing"/>
    <w:link w:val="BezproredaChar"/>
    <w:uiPriority w:val="1"/>
    <w:qFormat/>
    <w:rsid w:val="00566B61"/>
    <w:rPr>
      <w:rFonts w:ascii="Calibri" w:hAnsi="Calibri"/>
      <w:sz w:val="22"/>
      <w:szCs w:val="22"/>
      <w:lang w:eastAsia="en-US"/>
    </w:rPr>
  </w:style>
  <w:style w:customStyle="1" w:styleId="BezproredaChar" w:type="character">
    <w:name w:val="Bez proreda Char"/>
    <w:link w:val="Bezproreda"/>
    <w:rsid w:val="002D3A11"/>
    <w:rPr>
      <w:rFonts w:ascii="Calibri" w:hAnsi="Calibri"/>
      <w:sz w:val="22"/>
      <w:szCs w:val="22"/>
      <w:lang w:eastAsia="en-US"/>
    </w:rPr>
  </w:style>
  <w:style w:customStyle="1" w:styleId="Bezproreda1" w:type="paragraph">
    <w:name w:val="Bez proreda1"/>
    <w:qFormat/>
    <w:rsid w:val="00C6791C"/>
    <w:rPr>
      <w:rFonts w:ascii="Calibri" w:hAnsi="Calibri"/>
      <w:sz w:val="22"/>
      <w:szCs w:val="22"/>
      <w:lang w:eastAsia="en-US"/>
    </w:rPr>
  </w:style>
  <w:style w:customStyle="1" w:styleId="Bezproreda2" w:type="paragraph">
    <w:name w:val="Bez proreda2"/>
    <w:qFormat/>
    <w:rsid w:val="00C6791C"/>
    <w:rPr>
      <w:rFonts w:ascii="Calibri" w:hAnsi="Calibri"/>
      <w:sz w:val="22"/>
      <w:szCs w:val="22"/>
      <w:lang w:eastAsia="en-US"/>
    </w:rPr>
  </w:style>
  <w:style w:customStyle="1" w:styleId="NoSpacing1" w:type="paragraph">
    <w:name w:val="No Spacing1"/>
    <w:rsid w:val="00C6791C"/>
    <w:rPr>
      <w:rFonts w:ascii="Calibri" w:eastAsia="Times New Roman" w:hAns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ascii="Californian FB" w:eastAsia="Calibri" w:hAnsi="Californian FB"/>
      <w:sz w:val="20"/>
      <w:szCs w:val="20"/>
      <w:lang w:val="hr-HR"/>
    </w:rPr>
  </w:style>
  <w:style w:styleId="Tekstrezerviranogmjesta" w:type="character">
    <w:name w:val="Placeholder Text"/>
    <w:basedOn w:val="Zadanifontodlomka"/>
    <w:uiPriority w:val="99"/>
    <w:semiHidden/>
    <w:rsid w:val="008C7128"/>
    <w:rPr>
      <w:color w:val="808080"/>
      <w:bdr w:color="auto" w:space="0" w:sz="0" w:val="none"/>
      <w:shd w:color="auto" w:fill="auto" w:val="clear"/>
    </w:rPr>
  </w:style>
  <w:style w:customStyle="1" w:styleId="eSPISCCParagraphDefaultFont" w:type="character">
    <w:name w:val="eSPIS_CC_Paragraph Default Font"/>
    <w:basedOn w:val="Zadanifontodlomka"/>
    <w:rsid w:val="008C712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C7128"/>
    <w:rPr>
      <w:b/>
      <w:bdr w:color="auto" w:space="0" w:sz="0" w:val="none"/>
      <w:shd w:color="auto" w:fill="FFFFCC" w:val="clear"/>
      <w:lang w:val="hr-HR"/>
    </w:rPr>
  </w:style>
  <w:style w:customStyle="1" w:styleId="PozadinaSvijetloCrvena" w:type="character">
    <w:name w:val="Pozadina_SvijetloCrvena"/>
    <w:basedOn w:val="eSPISCCParagraphDefaultFont"/>
    <w:rsid w:val="008C712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C712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 w:id="2068331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Stpn-61/2016</izvorni_sadrzaj>
    <derivirana_varijabla naziv="DomainObject.Predmet.OznakaBroj_1">Stpn-61/2016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SEA WORLD jednostavno društvo s ograničenom odgovornošću za usluge</izvorni_sadrzaj>
    <derivirana_varijabla naziv="DomainObject.Predmet.StrankaFormated_1">  SEA WORLD jednostavno društvo s ograničenom odgovornošću za usluge</derivirana_varijabla>
  </DomainObject.Predmet.StrankaFormated>
  <DomainObject.Predmet.StrankaFormatedOIB>
    <izvorni_sadrzaj>  SEA WORLD jednostavno društvo s ograničenom odgovornošću za usluge, OIB 90488639519</izvorni_sadrzaj>
    <derivirana_varijabla naziv="DomainObject.Predmet.StrankaFormatedOIB_1">  SEA WORLD jednostavno društvo s ograničenom odgovornošću za usluge, OIB 90488639519</derivirana_varijabla>
  </DomainObject.Predmet.StrankaFormatedOIB>
  <DomainObject.Predmet.StrankaFormatedWithAdress>
    <izvorni_sadrzaj> SEA WORLD jednostavno društvo s ograničenom odgovornošću za usluge, Iza Lože 7, 21000 Split</izvorni_sadrzaj>
    <derivirana_varijabla naziv="DomainObject.Predmet.StrankaFormatedWithAdress_1"> SEA WORLD jednostavno društvo s ograničenom odgovornošću za usluge, Iza Lože 7, 21000 Split</derivirana_varijabla>
  </DomainObject.Predmet.StrankaFormatedWithAdress>
  <DomainObject.Predmet.StrankaFormatedWithAdressOIB>
    <izvorni_sadrzaj> SEA WORLD jednostavno društvo s ograničenom odgovornošću za usluge, OIB 90488639519, Iza Lože 7, 21000 Split</izvorni_sadrzaj>
    <derivirana_varijabla naziv="DomainObject.Predmet.StrankaFormatedWithAdressOIB_1"> SEA WORLD jednostavno društvo s ograničenom odgovornošću za usluge, OIB 90488639519, Iza Lože 7, 21000 Split</derivirana_varijabla>
  </DomainObject.Predmet.StrankaFormatedWithAdressOIB>
  <DomainObject.Predmet.StrankaWithAdress>
    <izvorni_sadrzaj>SEA WORLD jednostavno društvo s ograničenom odgovornošću za usluge Iza Lože 7,21000 Split</izvorni_sadrzaj>
    <derivirana_varijabla naziv="DomainObject.Predmet.StrankaWithAdress_1">SEA WORLD jednostavno društvo s ograničenom odgovornošću za usluge Iza Lože 7,21000 Split</derivirana_varijabla>
  </DomainObject.Predmet.StrankaWithAdress>
  <DomainObject.Predmet.StrankaWithAdressOIB>
    <izvorni_sadrzaj>SEA WORLD jednostavno društvo s ograničenom odgovornošću za usluge, OIB 90488639519, Iza Lože 7,21000 Split</izvorni_sadrzaj>
    <derivirana_varijabla naziv="DomainObject.Predmet.StrankaWithAdressOIB_1">SEA WORLD jednostavno društvo s ograničenom odgovornošću za usluge, OIB 90488639519, Iza Lože 7,21000 Split</derivirana_varijabla>
  </DomainObject.Predmet.StrankaWithAdressOIB>
  <DomainObject.Predmet.StrankaNazivFormated>
    <izvorni_sadrzaj>SEA WORLD jednostavno društvo s ograničenom odgovornošću za usluge</izvorni_sadrzaj>
    <derivirana_varijabla naziv="DomainObject.Predmet.StrankaNazivFormated_1">SEA WORLD jednostavno društvo s ograničenom odgovornošću za usluge</derivirana_varijabla>
  </DomainObject.Predmet.StrankaNazivFormated>
  <DomainObject.Predmet.StrankaNazivFormatedOIB>
    <izvorni_sadrzaj>SEA WORLD jednostavno društvo s ograničenom odgovornošću za usluge, OIB 90488639519</izvorni_sadrzaj>
    <derivirana_varijabla naziv="DomainObject.Predmet.StrankaNazivFormatedOIB_1">SEA WORLD jednostavno društvo s ograničenom odgovornošću za usluge, OIB 90488639519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SEA WORLD jednostavno društvo s ograničenom odgovornošću za usluge</item>
    </izvorni_sadrzaj>
    <derivirana_varijabla naziv="DomainObject.Predmet.StrankaListFormated_1">
      <item>SEA WORLD jednostavno društvo s ograničenom odgovornošću za usluge</item>
    </derivirana_varijabla>
  </DomainObject.Predmet.StrankaListFormated>
  <DomainObject.Predmet.StrankaListFormatedOIB>
    <izvorni_sadrzaj>
      <item>SEA WORLD jednostavno društvo s ograničenom odgovornošću za usluge, OIB 90488639519</item>
    </izvorni_sadrzaj>
    <derivirana_varijabla naziv="DomainObject.Predmet.StrankaListFormatedOIB_1">
      <item>SEA WORLD jednostavno društvo s ograničenom odgovornošću za usluge, OIB 90488639519</item>
    </derivirana_varijabla>
  </DomainObject.Predmet.StrankaListFormatedOIB>
  <DomainObject.Predmet.StrankaListFormatedWithAdress>
    <izvorni_sadrzaj>
      <item>SEA WORLD jednostavno društvo s ograničenom odgovornošću za usluge, Iza Lože 7, 21000 Split</item>
    </izvorni_sadrzaj>
    <derivirana_varijabla naziv="DomainObject.Predmet.StrankaListFormatedWithAdress_1">
      <item>SEA WORLD jednostavno društvo s ograničenom odgovornošću za usluge, Iza Lože 7, 21000 Split</item>
    </derivirana_varijabla>
  </DomainObject.Predmet.StrankaListFormatedWithAdress>
  <DomainObject.Predmet.StrankaListFormatedWithAdressOIB>
    <izvorni_sadrzaj>
      <item>SEA WORLD jednostavno društvo s ograničenom odgovornošću za usluge, OIB 90488639519, Iza Lože 7, 21000 Split</item>
    </izvorni_sadrzaj>
    <derivirana_varijabla naziv="DomainObject.Predmet.StrankaListFormatedWithAdressOIB_1">
      <item>SEA WORLD jednostavno društvo s ograničenom odgovornošću za usluge, OIB 90488639519, Iza Lože 7, 21000 Split</item>
    </derivirana_varijabla>
  </DomainObject.Predmet.StrankaListFormatedWithAdressOIB>
  <DomainObject.Predmet.StrankaListNazivFormated>
    <izvorni_sadrzaj>
      <item>SEA WORLD jednostavno društvo s ograničenom odgovornošću za usluge</item>
    </izvorni_sadrzaj>
    <derivirana_varijabla naziv="DomainObject.Predmet.StrankaListNazivFormated_1">
      <item>SEA WORLD jednostavno društvo s ograničenom odgovornošću za usluge</item>
    </derivirana_varijabla>
  </DomainObject.Predmet.StrankaListNazivFormated>
  <DomainObject.Predmet.StrankaListNazivFormatedOIB>
    <izvorni_sadrzaj>
      <item>SEA WORLD jednostavno društvo s ograničenom odgovornošću za usluge, OIB 90488639519</item>
    </izvorni_sadrzaj>
    <derivirana_varijabla naziv="DomainObject.Predmet.StrankaListNazivFormatedOIB_1">
      <item>SEA WORLD jednostavno društvo s ograničenom odgovornošću za usluge, OIB 90488639519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SEA WORLD jednostavno društvo s ograničenom odgovornošću za usluge</izvorni_sadrzaj>
    <derivirana_varijabla naziv="DomainObject.Predmet.StrankaIDrugi_1">SEA WORLD jednostavno društvo s ograničenom odgovornošću za usluge</derivirana_varijabla>
  </DomainObject.Predmet.StrankaIDrugi>
  <DomainObject.Predmet.ProtustrankaIDrugi>
    <izvorni_sadrzaj/>
    <derivirana_varijabla naziv="DomainObject.Predmet.ProtustrankaIDrugi_1"/>
  </DomainObject.Predmet.ProtustrankaIDrugi>
  <DomainObject.Predmet.StrankaIDrugiAdressOIB>
    <izvorni_sadrzaj>SEA WORLD jednostavno društvo s ograničenom odgovornošću za usluge, OIB 90488639519, Iza Lože 7, 21000 Split</izvorni_sadrzaj>
    <derivirana_varijabla naziv="DomainObject.Predmet.StrankaIDrugiAdressOIB_1">SEA WORLD jednostavno društvo s ograničenom odgovornošću za usluge, OIB 90488639519, Iza Lože 7,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SEA WORLD jednostavno društvo s ograničenom odgovornošću za usluge</item>
    </izvorni_sadrzaj>
    <derivirana_varijabla naziv="DomainObject.Predmet.SudioniciListNaziv_1">
      <item>SEA WORLD jednostavno društvo s ograničenom odgovornošću za usluge</item>
    </derivirana_varijabla>
  </DomainObject.Predmet.SudioniciListNaziv>
  <DomainObject.Predmet.SudioniciListAdressOIB>
    <izvorni_sadrzaj>
      <item>SEA WORLD jednostavno društvo s ograničenom odgovornošću za usluge, OIB 90488639519, Iza Lože 7,21000 Split</item>
    </izvorni_sadrzaj>
    <derivirana_varijabla naziv="DomainObject.Predmet.SudioniciListAdressOIB_1">
      <item>SEA WORLD jednostavno društvo s ograničenom odgovornošću za usluge, OIB 90488639519, Iza Lože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90488639519</item>
    </izvorni_sadrzaj>
    <derivirana_varijabla naziv="DomainObject.Predmet.SudioniciListNazivOIB_1">
      <item>, OIB 90488639519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2164</properties:Words>
  <properties:Characters>12389</properties:Characters>
  <properties:Lines>302</properties:Lines>
  <properties:Paragraphs>109</properties:Paragraphs>
  <properties:TotalTime>454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2015-07-09T12:19:00Z</dcterms:created>
  <dc:creator>wsadmin</dc:creator>
  <cp:lastModifiedBy>Paško Bačić</cp:lastModifiedBy>
  <cp:lastPrinted>2015-11-24T12:26:00Z</cp:lastPrinted>
  <dcterms:modified xmlns:xsi="http://www.w3.org/2001/XMLSchema-instance" xsi:type="dcterms:W3CDTF">2016-09-29T07:55:00Z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