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9b316" w14:paraId="549b316"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650075">
        <w:rPr>
          <w:sz w:val="24"/>
          <w:szCs w:val="24"/>
        </w:rPr>
        <w:t>2388</w:t>
      </w:r>
      <w:r w:rsidR="00450676" w:rsidRPr="00E974B3">
        <w:rPr>
          <w:sz w:val="24"/>
          <w:szCs w:val="24"/>
        </w:rPr>
        <w:t>/1</w:t>
      </w:r>
      <w:r w:rsidR="00184DEB">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AB4879">
      <w:pPr>
        <w:ind w:firstLine="720"/>
        <w:jc w:val="both"/>
        <w:rPr>
          <w:sz w:val="24"/>
          <w:szCs w:val="24"/>
        </w:rPr>
      </w:pPr>
      <w:r w:rsidRPr="00AB4879">
        <w:rPr>
          <w:sz w:val="24"/>
          <w:szCs w:val="24"/>
          <w:lang w:val="pt-BR"/>
        </w:rPr>
        <w:t xml:space="preserve">Trgovački sud u Zagrebu, po sucu </w:t>
      </w:r>
      <w:r w:rsidR="00480A4F" w:rsidRPr="00AB4879">
        <w:rPr>
          <w:sz w:val="24"/>
          <w:szCs w:val="24"/>
          <w:lang w:val="pt-BR"/>
        </w:rPr>
        <w:t>mr.sc. Ivani Ko</w:t>
      </w:r>
      <w:r w:rsidR="004E02CD" w:rsidRPr="00AB4879">
        <w:rPr>
          <w:sz w:val="24"/>
          <w:szCs w:val="24"/>
          <w:lang w:val="pt-BR"/>
        </w:rPr>
        <w:t>štarić Fegeš</w:t>
      </w:r>
      <w:r w:rsidRPr="00AB4879">
        <w:rPr>
          <w:sz w:val="24"/>
          <w:szCs w:val="24"/>
          <w:lang w:val="pt-BR"/>
        </w:rPr>
        <w:t xml:space="preserve">, u stečajnom postupku nad dužnikom </w:t>
      </w:r>
      <w:r w:rsidR="00E53DFD" w:rsidRPr="00AB4879">
        <w:rPr>
          <w:sz w:val="24"/>
          <w:szCs w:val="24"/>
        </w:rPr>
        <w:t>IMOSGRAD d.o.o., Samobor, Cvjetno naselje 26, OIB: 92739195684</w:t>
      </w:r>
      <w:r w:rsidR="00B32BC2" w:rsidRPr="00AB4879">
        <w:rPr>
          <w:sz w:val="24"/>
          <w:szCs w:val="24"/>
        </w:rPr>
        <w:t>,</w:t>
      </w:r>
      <w:r w:rsidR="00A70043" w:rsidRPr="00AB4879">
        <w:rPr>
          <w:sz w:val="24"/>
          <w:szCs w:val="24"/>
          <w:lang w:val="pt-BR"/>
        </w:rPr>
        <w:t xml:space="preserve"> </w:t>
      </w:r>
      <w:r w:rsidR="00650075" w:rsidRPr="00AB4879">
        <w:rPr>
          <w:sz w:val="24"/>
          <w:szCs w:val="24"/>
          <w:lang w:val="pt-BR"/>
        </w:rPr>
        <w:t>6</w:t>
      </w:r>
      <w:r w:rsidR="00CD6BB3" w:rsidRPr="00AB4879">
        <w:rPr>
          <w:sz w:val="24"/>
          <w:szCs w:val="24"/>
          <w:lang w:val="pt-BR"/>
        </w:rPr>
        <w:t xml:space="preserve">. </w:t>
      </w:r>
      <w:r w:rsidR="00650075" w:rsidRPr="00AB4879">
        <w:rPr>
          <w:sz w:val="24"/>
          <w:szCs w:val="24"/>
          <w:lang w:val="pt-BR"/>
        </w:rPr>
        <w:t>rujna</w:t>
      </w:r>
      <w:r w:rsidR="00CD6BB3" w:rsidRPr="00AB4879">
        <w:rPr>
          <w:sz w:val="24"/>
          <w:szCs w:val="24"/>
          <w:lang w:val="pt-BR"/>
        </w:rPr>
        <w:t xml:space="preserve"> 2017</w:t>
      </w:r>
      <w:r w:rsidR="0098563E" w:rsidRPr="00AB4879">
        <w:rPr>
          <w:sz w:val="24"/>
          <w:szCs w:val="24"/>
          <w:lang w:val="pt-BR"/>
        </w:rPr>
        <w:t>.</w:t>
      </w:r>
      <w:r w:rsidR="00F53100" w:rsidRPr="00AB4879">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DC75CF" w:rsidRPr="00AB4879">
        <w:rPr>
          <w:sz w:val="24"/>
          <w:szCs w:val="24"/>
        </w:rPr>
        <w:t>IMOSGRAD d.o.o., Samobor, Cvjetno naselje 26, OIB: 92739195684</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1C3C14" w:rsidRPr="00094BC0">
        <w:rPr>
          <w:sz w:val="24"/>
          <w:szCs w:val="24"/>
        </w:rPr>
        <w:t xml:space="preserve">i </w:t>
      </w:r>
      <w:r w:rsidRPr="00094BC0">
        <w:rPr>
          <w:sz w:val="24"/>
          <w:szCs w:val="24"/>
        </w:rPr>
        <w:t>ovlašten</w:t>
      </w:r>
      <w:r w:rsidR="001C3C14" w:rsidRPr="00094BC0">
        <w:rPr>
          <w:sz w:val="24"/>
          <w:szCs w:val="24"/>
        </w:rPr>
        <w:t>oj</w:t>
      </w:r>
      <w:r w:rsidR="0041101F" w:rsidRPr="00094BC0">
        <w:rPr>
          <w:sz w:val="24"/>
          <w:szCs w:val="24"/>
        </w:rPr>
        <w:t xml:space="preserve"> za zastupanje dužnika</w:t>
      </w:r>
      <w:r w:rsidRPr="00094BC0">
        <w:rPr>
          <w:sz w:val="24"/>
          <w:szCs w:val="24"/>
        </w:rPr>
        <w:t xml:space="preserve"> </w:t>
      </w:r>
      <w:r w:rsidR="00AC4434">
        <w:rPr>
          <w:sz w:val="24"/>
          <w:szCs w:val="24"/>
        </w:rPr>
        <w:t>Joži</w:t>
      </w:r>
      <w:r w:rsidR="00AC4434" w:rsidRPr="00AC4434">
        <w:rPr>
          <w:sz w:val="24"/>
          <w:szCs w:val="24"/>
        </w:rPr>
        <w:t xml:space="preserve"> Novak</w:t>
      </w:r>
      <w:r w:rsidR="00AC4434">
        <w:rPr>
          <w:sz w:val="24"/>
          <w:szCs w:val="24"/>
        </w:rPr>
        <w:t>u</w:t>
      </w:r>
      <w:r w:rsidR="00AC4434" w:rsidRPr="00AC4434">
        <w:rPr>
          <w:sz w:val="24"/>
          <w:szCs w:val="24"/>
        </w:rPr>
        <w:t>, OIB: 78332013498</w:t>
      </w:r>
      <w:r w:rsidR="00AC4434">
        <w:rPr>
          <w:sz w:val="24"/>
          <w:szCs w:val="24"/>
        </w:rPr>
        <w:t xml:space="preserve">, </w:t>
      </w:r>
      <w:r w:rsidR="00AC4434" w:rsidRPr="00AC4434">
        <w:rPr>
          <w:sz w:val="24"/>
          <w:szCs w:val="24"/>
        </w:rPr>
        <w:t>Slovenija, Ivančna Gorica, Stari trg. Stari trg 037</w:t>
      </w:r>
      <w:r w:rsidR="00094BC0" w:rsidRPr="00AC4434">
        <w:rPr>
          <w:sz w:val="24"/>
          <w:szCs w:val="24"/>
        </w:rPr>
        <w:t xml:space="preserve">, </w:t>
      </w:r>
      <w:r w:rsidR="0041101F" w:rsidRPr="00AC4434">
        <w:rPr>
          <w:sz w:val="24"/>
          <w:szCs w:val="24"/>
        </w:rPr>
        <w:t xml:space="preserve">u roku 8 dana, dostaviti ovom </w:t>
      </w:r>
      <w:r w:rsidR="0041101F" w:rsidRPr="00A6738A">
        <w:rPr>
          <w:sz w:val="24"/>
          <w:szCs w:val="24"/>
        </w:rPr>
        <w:t xml:space="preserve">sudu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37083E" w:rsidP="00A953BF" w:rsidR="0037083E">
      <w:pPr>
        <w:ind w:firstLine="708"/>
        <w:jc w:val="both"/>
        <w:rPr>
          <w:sz w:val="24"/>
          <w:szCs w:val="24"/>
        </w:rPr>
      </w:pPr>
    </w:p>
    <w:p w:rsidRDefault="00E32B17" w:rsidP="00A953BF" w:rsidR="00A953BF">
      <w:pPr>
        <w:ind w:firstLine="708"/>
        <w:jc w:val="both"/>
        <w:rPr>
          <w:sz w:val="24"/>
          <w:szCs w:val="24"/>
        </w:rPr>
      </w:pPr>
      <w:r>
        <w:rPr>
          <w:sz w:val="24"/>
          <w:szCs w:val="24"/>
        </w:rPr>
        <w:t xml:space="preserve">II. </w:t>
      </w:r>
      <w:r w:rsidR="001A4542">
        <w:rPr>
          <w:sz w:val="24"/>
          <w:szCs w:val="24"/>
        </w:rPr>
        <w:t xml:space="preserve">Nalaže se </w:t>
      </w:r>
      <w:r w:rsidR="0080315F" w:rsidRPr="00094BC0">
        <w:rPr>
          <w:sz w:val="24"/>
          <w:szCs w:val="24"/>
        </w:rPr>
        <w:t xml:space="preserve">osobi ovlaštenoj za zastupanje dužnika </w:t>
      </w:r>
      <w:r w:rsidR="00A953BF">
        <w:rPr>
          <w:sz w:val="24"/>
          <w:szCs w:val="24"/>
        </w:rPr>
        <w:t>Joži</w:t>
      </w:r>
      <w:r w:rsidR="00A953BF" w:rsidRPr="00AC4434">
        <w:rPr>
          <w:sz w:val="24"/>
          <w:szCs w:val="24"/>
        </w:rPr>
        <w:t xml:space="preserve"> Novak</w:t>
      </w:r>
      <w:r w:rsidR="00A953BF">
        <w:rPr>
          <w:sz w:val="24"/>
          <w:szCs w:val="24"/>
        </w:rPr>
        <w:t>u</w:t>
      </w:r>
      <w:r w:rsidR="00A953BF" w:rsidRPr="00AC4434">
        <w:rPr>
          <w:sz w:val="24"/>
          <w:szCs w:val="24"/>
        </w:rPr>
        <w:t>, OIB: 78332013498</w:t>
      </w:r>
      <w:r w:rsidR="00A953BF">
        <w:rPr>
          <w:sz w:val="24"/>
          <w:szCs w:val="24"/>
        </w:rPr>
        <w:t xml:space="preserve">, </w:t>
      </w:r>
      <w:r w:rsidR="00A953BF" w:rsidRPr="00AC4434">
        <w:rPr>
          <w:sz w:val="24"/>
          <w:szCs w:val="24"/>
        </w:rPr>
        <w:t>Slovenija, Ivančna Gorica, Stari trg. Stari trg 037</w:t>
      </w:r>
      <w:r w:rsidR="0080315F">
        <w:rPr>
          <w:sz w:val="24"/>
          <w:szCs w:val="24"/>
        </w:rPr>
        <w:t xml:space="preserve">, </w:t>
      </w:r>
      <w:r w:rsidR="0080315F" w:rsidRPr="00A6738A">
        <w:rPr>
          <w:sz w:val="24"/>
          <w:szCs w:val="24"/>
        </w:rPr>
        <w:t xml:space="preserve">u roku 8 dana, </w:t>
      </w:r>
      <w:r w:rsidR="00A953BF" w:rsidRPr="009C4532">
        <w:rPr>
          <w:sz w:val="24"/>
          <w:szCs w:val="24"/>
        </w:rPr>
        <w:t xml:space="preserve">dostaviti podatke </w:t>
      </w:r>
      <w:r w:rsidR="00A953BF">
        <w:rPr>
          <w:sz w:val="24"/>
          <w:szCs w:val="24"/>
        </w:rPr>
        <w:t>o pravnoj i činjeničnoj osnovi u odnosu na svaki dio imovine i obveza, te dokaze, osobito isprave kojima se mogu potkrijepiti navedeni podaci i potvrditi da su navedeni podaci točni i potpuni i da ništa od imovine i obveza dužnika nije zatajeno.</w:t>
      </w:r>
    </w:p>
    <w:p w:rsidRDefault="00AE6DEC" w:rsidP="00B95890" w:rsidR="00AE6DEC">
      <w:pPr>
        <w:ind w:firstLine="720"/>
        <w:jc w:val="both"/>
        <w:rPr>
          <w:sz w:val="24"/>
          <w:szCs w:val="24"/>
        </w:rPr>
      </w:pPr>
    </w:p>
    <w:p w:rsidRDefault="00AE6DEC" w:rsidP="00B95890" w:rsidR="0041101F" w:rsidRPr="0041101F">
      <w:pPr>
        <w:ind w:firstLine="720"/>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pPr>
        <w:ind w:firstLine="720"/>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37083E" w:rsidP="00B95890" w:rsidR="0037083E" w:rsidRPr="0041101F">
      <w:pPr>
        <w:ind w:firstLine="720"/>
        <w:jc w:val="both"/>
        <w:rPr>
          <w:sz w:val="24"/>
          <w:szCs w:val="24"/>
        </w:rPr>
      </w:pPr>
    </w:p>
    <w:p w:rsidRDefault="00AE6DEC" w:rsidP="00B95890" w:rsidR="0041101F">
      <w:pPr>
        <w:ind w:firstLine="720"/>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37083E" w:rsidP="00B95890" w:rsidR="0037083E" w:rsidRPr="0041101F">
      <w:pPr>
        <w:ind w:firstLine="720"/>
        <w:jc w:val="both"/>
        <w:rPr>
          <w:sz w:val="24"/>
          <w:szCs w:val="24"/>
        </w:rPr>
      </w:pPr>
    </w:p>
    <w:p w:rsidRDefault="00FD0F08" w:rsidP="00B95890" w:rsidR="0041101F">
      <w:pPr>
        <w:ind w:firstLine="720"/>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37083E" w:rsidP="00B95890" w:rsidR="0037083E" w:rsidRPr="0041101F">
      <w:pPr>
        <w:ind w:firstLine="720"/>
        <w:jc w:val="both"/>
        <w:rPr>
          <w:sz w:val="24"/>
          <w:szCs w:val="24"/>
        </w:rPr>
      </w:pPr>
    </w:p>
    <w:p w:rsidRDefault="00623484" w:rsidP="00B95890" w:rsidR="003911A1">
      <w:pPr>
        <w:ind w:firstLine="720"/>
        <w:jc w:val="both"/>
        <w:rPr>
          <w:sz w:val="24"/>
          <w:szCs w:val="24"/>
        </w:rPr>
      </w:pPr>
      <w:r w:rsidRPr="00E974B3">
        <w:rPr>
          <w:sz w:val="24"/>
          <w:szCs w:val="24"/>
        </w:rPr>
        <w:t>V</w:t>
      </w:r>
      <w:r w:rsidR="00AE6DEC">
        <w:rPr>
          <w:sz w:val="24"/>
          <w:szCs w:val="24"/>
        </w:rPr>
        <w:t>I</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884DC7" w:rsidP="003E7372" w:rsidR="003E7372">
      <w:pPr>
        <w:jc w:val="center"/>
        <w:rPr>
          <w:b/>
          <w:sz w:val="24"/>
          <w:szCs w:val="24"/>
        </w:rPr>
      </w:pPr>
      <w:r>
        <w:rPr>
          <w:b/>
          <w:sz w:val="24"/>
          <w:szCs w:val="24"/>
        </w:rPr>
        <w:t>25</w:t>
      </w:r>
      <w:r w:rsidR="009F3A09" w:rsidRPr="00FD0F08">
        <w:rPr>
          <w:b/>
          <w:sz w:val="24"/>
          <w:szCs w:val="24"/>
        </w:rPr>
        <w:t xml:space="preserve">. </w:t>
      </w:r>
      <w:r w:rsidR="00E660B2">
        <w:rPr>
          <w:b/>
          <w:sz w:val="24"/>
          <w:szCs w:val="24"/>
        </w:rPr>
        <w:t>li</w:t>
      </w:r>
      <w:r>
        <w:rPr>
          <w:b/>
          <w:sz w:val="24"/>
          <w:szCs w:val="24"/>
        </w:rPr>
        <w:t xml:space="preserve">stopada </w:t>
      </w:r>
      <w:r w:rsidR="009C08A6" w:rsidRPr="00FD0F08">
        <w:rPr>
          <w:b/>
          <w:sz w:val="24"/>
          <w:szCs w:val="24"/>
        </w:rPr>
        <w:t>2017</w:t>
      </w:r>
      <w:r w:rsidR="000F32D6" w:rsidRPr="00FD0F08">
        <w:rPr>
          <w:b/>
          <w:sz w:val="24"/>
          <w:szCs w:val="24"/>
        </w:rPr>
        <w:t xml:space="preserve">. u </w:t>
      </w:r>
      <w:r>
        <w:rPr>
          <w:b/>
          <w:sz w:val="24"/>
          <w:szCs w:val="24"/>
        </w:rPr>
        <w:t>9</w:t>
      </w:r>
      <w:r w:rsidR="00467776">
        <w:rPr>
          <w:b/>
          <w:sz w:val="24"/>
          <w:szCs w:val="24"/>
        </w:rPr>
        <w:t>,</w:t>
      </w:r>
      <w:r>
        <w:rPr>
          <w:b/>
          <w:sz w:val="24"/>
          <w:szCs w:val="24"/>
        </w:rPr>
        <w:t>1</w:t>
      </w:r>
      <w:r w:rsidR="00D43AF6">
        <w:rPr>
          <w:b/>
          <w:sz w:val="24"/>
          <w:szCs w:val="24"/>
        </w:rPr>
        <w:t>5</w:t>
      </w:r>
      <w:r w:rsidR="004F00D2">
        <w:rPr>
          <w:b/>
          <w:sz w:val="24"/>
          <w:szCs w:val="24"/>
        </w:rPr>
        <w:t xml:space="preserve"> </w:t>
      </w:r>
      <w:r w:rsidR="000867BC" w:rsidRPr="00FD0F08">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E974B3">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E974B3">
        <w:rPr>
          <w:sz w:val="24"/>
          <w:szCs w:val="24"/>
        </w:rPr>
        <w:t>pr</w:t>
      </w:r>
      <w:r w:rsidR="00B367D7">
        <w:rPr>
          <w:sz w:val="24"/>
          <w:szCs w:val="24"/>
        </w:rPr>
        <w:t xml:space="preserve">ijedloga </w:t>
      </w:r>
      <w:r w:rsidR="00563CED" w:rsidRPr="00273951">
        <w:rPr>
          <w:sz w:val="24"/>
          <w:szCs w:val="24"/>
        </w:rPr>
        <w:t>Tin Matić i partneri odvjetničko društvo d.o.o., Zagreb, Vlaška 95</w:t>
      </w:r>
      <w:r w:rsidR="00532EE9">
        <w:rPr>
          <w:sz w:val="24"/>
          <w:szCs w:val="24"/>
        </w:rPr>
        <w:t>,</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37083E">
        <w:rPr>
          <w:sz w:val="24"/>
          <w:szCs w:val="24"/>
        </w:rPr>
        <w:t xml:space="preserve"> i</w:t>
      </w:r>
    </w:p>
    <w:p w:rsidRDefault="009909AB" w:rsidP="003E7372" w:rsidR="009909AB">
      <w:pPr>
        <w:ind w:firstLine="720"/>
        <w:jc w:val="both"/>
        <w:rPr>
          <w:sz w:val="24"/>
          <w:szCs w:val="24"/>
        </w:rPr>
      </w:pPr>
      <w:r>
        <w:rPr>
          <w:sz w:val="24"/>
          <w:szCs w:val="24"/>
        </w:rPr>
        <w:t xml:space="preserve">- </w:t>
      </w:r>
      <w:r w:rsidR="000A594D">
        <w:rPr>
          <w:sz w:val="24"/>
          <w:szCs w:val="24"/>
        </w:rPr>
        <w:t>pravne osobe koje za dužnika obavljaju poslove platnog prometa</w:t>
      </w:r>
      <w:r>
        <w:rPr>
          <w:sz w:val="24"/>
          <w:szCs w:val="24"/>
        </w:rPr>
        <w:t>.</w:t>
      </w:r>
    </w:p>
    <w:p w:rsidRDefault="003539DB" w:rsidP="007B593F" w:rsidR="003539DB">
      <w:pPr>
        <w:ind w:left="720"/>
        <w:jc w:val="both"/>
        <w:rPr>
          <w:sz w:val="24"/>
          <w:szCs w:val="24"/>
        </w:rPr>
      </w:pPr>
    </w:p>
    <w:p w:rsidRDefault="005B3F73" w:rsidP="00C338F3" w:rsidR="007B593F" w:rsidRPr="00E974B3">
      <w:pPr>
        <w:ind w:left="720"/>
        <w:jc w:val="both"/>
        <w:rPr>
          <w:sz w:val="24"/>
          <w:szCs w:val="24"/>
        </w:rPr>
      </w:pPr>
      <w:r w:rsidRPr="00E974B3">
        <w:rPr>
          <w:sz w:val="24"/>
          <w:szCs w:val="24"/>
        </w:rPr>
        <w:t>VI</w:t>
      </w:r>
      <w:r w:rsidR="00AE6DEC">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64792F" w:rsidP="0064792F" w:rsidR="0064792F">
      <w:pPr>
        <w:ind w:firstLine="720"/>
        <w:jc w:val="both"/>
        <w:rPr>
          <w:sz w:val="24"/>
          <w:szCs w:val="24"/>
        </w:rPr>
      </w:pPr>
      <w:r w:rsidRPr="0064792F">
        <w:rPr>
          <w:sz w:val="24"/>
          <w:szCs w:val="24"/>
        </w:rPr>
        <w:t xml:space="preserve">Financijska agencija podnijela je, 20. lipnja 2016., zahtjev za provedbu skraćenog stečajnog postupka nad dužnikom IMOSGRAD d.o.o., Samobor, Cvjetno naselje 26, OIB: 92739195684, na temelju odredbe čl. 429. st. 1. Stečajnog zakona (“Narodne </w:t>
      </w:r>
      <w:r w:rsidR="00C174D6">
        <w:rPr>
          <w:sz w:val="24"/>
          <w:szCs w:val="24"/>
        </w:rPr>
        <w:t>novine” broj 71/15, dalje: SZ), koji postupak je vođen pred ovim sudom pod poslovnim brojem St-4986/16.</w:t>
      </w:r>
    </w:p>
    <w:p w:rsidRDefault="00C174D6" w:rsidP="0064792F" w:rsidR="00C174D6" w:rsidRPr="0064792F">
      <w:pPr>
        <w:ind w:firstLine="720"/>
        <w:jc w:val="both"/>
        <w:rPr>
          <w:sz w:val="24"/>
          <w:szCs w:val="24"/>
        </w:rPr>
      </w:pPr>
    </w:p>
    <w:p w:rsidRDefault="007B643A" w:rsidP="00530544" w:rsidR="00530544" w:rsidRPr="00530544">
      <w:pPr>
        <w:ind w:firstLine="708"/>
        <w:jc w:val="both"/>
        <w:rPr>
          <w:sz w:val="24"/>
          <w:szCs w:val="24"/>
        </w:rPr>
      </w:pPr>
      <w:r>
        <w:rPr>
          <w:sz w:val="24"/>
          <w:szCs w:val="24"/>
        </w:rPr>
        <w:t>Pravomoćnim rješenjem ovoga suda poslovni broj St-</w:t>
      </w:r>
      <w:r w:rsidR="00C174D6">
        <w:rPr>
          <w:sz w:val="24"/>
          <w:szCs w:val="24"/>
        </w:rPr>
        <w:t>4986</w:t>
      </w:r>
      <w:r>
        <w:rPr>
          <w:sz w:val="24"/>
          <w:szCs w:val="24"/>
        </w:rPr>
        <w:t>/1</w:t>
      </w:r>
      <w:r w:rsidR="00C174D6">
        <w:rPr>
          <w:sz w:val="24"/>
          <w:szCs w:val="24"/>
        </w:rPr>
        <w:t xml:space="preserve">6 od </w:t>
      </w:r>
      <w:r>
        <w:rPr>
          <w:sz w:val="24"/>
          <w:szCs w:val="24"/>
        </w:rPr>
        <w:t xml:space="preserve">3. </w:t>
      </w:r>
      <w:r w:rsidR="00C174D6">
        <w:rPr>
          <w:sz w:val="24"/>
          <w:szCs w:val="24"/>
        </w:rPr>
        <w:t>srpnja</w:t>
      </w:r>
      <w:r>
        <w:rPr>
          <w:sz w:val="24"/>
          <w:szCs w:val="24"/>
        </w:rPr>
        <w:t xml:space="preserve"> 2017. obustavljen je skraćeni stečajni postupak nad dužnikom </w:t>
      </w:r>
      <w:r w:rsidR="003B1ED6">
        <w:rPr>
          <w:sz w:val="24"/>
          <w:szCs w:val="24"/>
        </w:rPr>
        <w:t xml:space="preserve">na temelju odredaba </w:t>
      </w:r>
      <w:r w:rsidR="00C338F3">
        <w:rPr>
          <w:sz w:val="24"/>
          <w:szCs w:val="24"/>
        </w:rPr>
        <w:t xml:space="preserve">        </w:t>
      </w:r>
      <w:r w:rsidR="003B1ED6">
        <w:rPr>
          <w:sz w:val="24"/>
          <w:szCs w:val="24"/>
        </w:rPr>
        <w:t xml:space="preserve">čl. 433. SZ-a </w:t>
      </w:r>
      <w:r>
        <w:rPr>
          <w:sz w:val="24"/>
          <w:szCs w:val="24"/>
        </w:rPr>
        <w:t>uz obrazloženje, u bitnome, kako je</w:t>
      </w:r>
      <w:r w:rsidR="0008574F">
        <w:rPr>
          <w:sz w:val="24"/>
          <w:szCs w:val="24"/>
        </w:rPr>
        <w:t xml:space="preserve">, </w:t>
      </w:r>
      <w:r w:rsidR="00530544" w:rsidRPr="00530544">
        <w:rPr>
          <w:sz w:val="24"/>
          <w:szCs w:val="24"/>
        </w:rPr>
        <w:t>Tin Matić i partneri odvjetničko društvo d.o.o., Zagreb</w:t>
      </w:r>
      <w:r w:rsidR="00530544">
        <w:rPr>
          <w:sz w:val="24"/>
          <w:szCs w:val="24"/>
        </w:rPr>
        <w:t>, Vlaška 95, OIB: 08908355669</w:t>
      </w:r>
      <w:r w:rsidR="00530544" w:rsidRPr="00530544">
        <w:rPr>
          <w:sz w:val="24"/>
          <w:szCs w:val="24"/>
        </w:rPr>
        <w:t xml:space="preserve">, kao vjerovnik, 3. travnja 2017., podnio prijedlog za otvaranje stečajnog postupka nad dužnikom u bitnome navodeći kako ima novčanu tražbinu prema dužniku u iznosu od 216.821,02 kn (koji iznos uključuje i pripadajuću zakonsku zateznu kamatu) koja se temelji na ovršnoj ispravi – pravomoćnoj i ovršnoj presudi Trgovačkog suda u Zagrebu, poslovni broj Povrv-2272/15 od 10. prosinca 2015. (list 23.-27. spisa), te vjerodostojnoj ispravi – računu broj 39/2017-VL-01 od 2. ožujka 2017. (list 28. spisa), koje je dostavio uz prijedlog. Uvidom u navedenu ovršnu ispravu u bitnome je utvrđeno kako je ovdje dužniku kao tuženiku naloženo platiti navedenom vjerovniku kao tužitelju iznos od 95.625,00 kn zajedno sa zakonskom zateznom kamatom od 8. ožujka 2015. do 31. </w:t>
      </w:r>
      <w:r w:rsidR="00530544" w:rsidRPr="00530544">
        <w:rPr>
          <w:sz w:val="24"/>
          <w:szCs w:val="24"/>
        </w:rPr>
        <w:lastRenderedPageBreak/>
        <w:t>srpnja 2015. u visini od 15% godišnje, a od 1. kolovoza 2015. do isplate uvećanjem prosječne kamatne stope na stanja kredita odobrenih na razdoblje dulje od godine dana nefinancijskim trgovačkim društvima izračunate za referentno razdoblje koje prethodi tekućem polugodištu za pet postotnih poena (točka II. izreke navedene presude) i iznos od 3.023,31 kn (točka III. izreke navedene presude). Osim toga, uvidom u obračun kamata broj 17. (list 21. spisa) utvrđeno je kako po osnovi zakonskih zateznih kamata na iznos od 3.032,31 kn dužnik duguje navedenom vjerovniku iznos od 393,09 kn. Nadalje, uvidom u navedenu vjerodostojnu ispravu u bitnome je utvrđeno kako ovdje dužnik kao naručitelj usluge duguje navedenom vjerovniku ukupan iznos od 95.625,00 kn. Osim toga, uvidom u obračun kamata broj 18. (list 22. spisa) utvrđeno je kako po osnovi zakonskih zateznih kamata na iznos od 95.625,00 kn dužnik duguje navedenom vjerovniku iznos od 532,57 kn. Uzevši u obzir navedeno utvrđeno je kako je navedeni vjerovnik učinio vjerojatnim postojanje tražbine prema dužniku.</w:t>
      </w:r>
    </w:p>
    <w:p w:rsidRDefault="00530544" w:rsidP="00530544" w:rsidR="00530544" w:rsidRPr="00530544">
      <w:pPr>
        <w:ind w:firstLine="709"/>
        <w:jc w:val="both"/>
        <w:rPr>
          <w:sz w:val="24"/>
          <w:szCs w:val="24"/>
        </w:rPr>
      </w:pPr>
    </w:p>
    <w:p w:rsidRDefault="00530544" w:rsidP="00530544" w:rsidR="00530544" w:rsidRPr="00530544">
      <w:pPr>
        <w:ind w:firstLine="720"/>
        <w:jc w:val="both"/>
        <w:rPr>
          <w:sz w:val="24"/>
          <w:szCs w:val="24"/>
        </w:rPr>
      </w:pPr>
      <w:r w:rsidRPr="00530544">
        <w:rPr>
          <w:sz w:val="24"/>
          <w:szCs w:val="24"/>
        </w:rPr>
        <w:t>Nadalje, navedeni vjerovnik u prijedlogu za otvaranje stečajnog postupka navodi kako kod dužnika postoji stečajni razlog jer u očevidniku redoslijeda osnova za plaćanje ima evidentirane, neizvršene osnove za plaćanje u neprekinutom razdoblju od 120 dana u iznosu od 1.988.886,83 kn. Iz Potvrde o neizvršenim osnovama za plaćanje (list 65. spisa) proizlazi kako je na dan 17. svibnja 2017. dužnik u očevidniku redoslijeda osnova za plaćanje imao evidentirane neizvršene osnove za plaćanje u neprekinutom razdoblju od 455 dana. Budući da dužnik u očevidniku o redoslijedu plaćanja ima evidentirane neizvršene osnove za plaćanje u razdoblju dužem od 60 dana, zbog čega se, u skladu s odredbom čl. 6. st. 2. podstavak 1. SZ-a, smatra da je nesposoban za plaćanje, to je vjerovnik učinio vjerojatnim i postojanje stečajnog razloga nesposobnosti za plaćanje u smislu odredaba čl. 6. SZ-a.</w:t>
      </w:r>
    </w:p>
    <w:p w:rsidRDefault="00530544" w:rsidP="00AF1C4E" w:rsidR="00530544">
      <w:pPr>
        <w:ind w:firstLine="708"/>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530544" w:rsidP="00121C03" w:rsidR="00530544">
      <w:pPr>
        <w:ind w:firstLine="709"/>
        <w:jc w:val="both"/>
        <w:rPr>
          <w:sz w:val="24"/>
          <w:szCs w:val="24"/>
        </w:rPr>
      </w:pP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3E7372" w:rsidP="007B593F" w:rsidR="003E7372">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530544" w:rsidP="007F1A49" w:rsidR="00530544">
      <w:pPr>
        <w:ind w:firstLine="709"/>
        <w:jc w:val="both"/>
        <w:rPr>
          <w:sz w:val="24"/>
          <w:szCs w:val="24"/>
        </w:rPr>
      </w:pPr>
    </w:p>
    <w:p w:rsidRDefault="00877060" w:rsidP="007F1A49" w:rsidR="007F1A49">
      <w:pPr>
        <w:ind w:firstLine="709"/>
        <w:jc w:val="both"/>
        <w:rPr>
          <w:sz w:val="24"/>
          <w:szCs w:val="24"/>
        </w:rPr>
      </w:pPr>
      <w:r>
        <w:rPr>
          <w:sz w:val="24"/>
          <w:szCs w:val="24"/>
        </w:rPr>
        <w:t xml:space="preserve">U konkretnom slučaju </w:t>
      </w:r>
      <w:r w:rsidR="00530544">
        <w:rPr>
          <w:sz w:val="24"/>
          <w:szCs w:val="24"/>
        </w:rPr>
        <w:t xml:space="preserve">dužnik u dosadašnjem tijeku postupka popis imovine i obveza dužnika. Osim toga, </w:t>
      </w:r>
      <w:r w:rsidR="007F1A49" w:rsidRPr="00E974B3">
        <w:rPr>
          <w:sz w:val="24"/>
          <w:szCs w:val="24"/>
        </w:rPr>
        <w:t>na temelju navoda iz prijedloga za otvaranje stečajnog postupka, odnosno iz drugih javno dostupnih podataka</w:t>
      </w:r>
      <w:r w:rsidR="007F1A49">
        <w:rPr>
          <w:sz w:val="24"/>
          <w:szCs w:val="24"/>
        </w:rPr>
        <w:t xml:space="preserve"> sud u konkretnom slučaju nije mogao utvrditi </w:t>
      </w:r>
      <w:r w:rsidR="001E527B">
        <w:rPr>
          <w:sz w:val="24"/>
          <w:szCs w:val="24"/>
        </w:rPr>
        <w:t xml:space="preserve">cjelokupnu </w:t>
      </w:r>
      <w:r w:rsidR="007F1A49">
        <w:rPr>
          <w:sz w:val="24"/>
          <w:szCs w:val="24"/>
        </w:rPr>
        <w:t xml:space="preserve">imovinu dužnika. </w:t>
      </w:r>
      <w:r>
        <w:rPr>
          <w:sz w:val="24"/>
          <w:szCs w:val="24"/>
        </w:rPr>
        <w:t xml:space="preserve">Zbog toga je, na temelju odredaba </w:t>
      </w:r>
      <w:r w:rsidRPr="00E974B3">
        <w:rPr>
          <w:sz w:val="24"/>
          <w:szCs w:val="24"/>
        </w:rPr>
        <w:t xml:space="preserve">čl. 117. st. 1. i. 2. SZ-a,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7F1A49">
        <w:rPr>
          <w:sz w:val="24"/>
          <w:szCs w:val="24"/>
        </w:rPr>
        <w:t>.</w:t>
      </w:r>
    </w:p>
    <w:p w:rsidRDefault="000B54A4" w:rsidP="000773AA" w:rsidR="000773AA" w:rsidRPr="000773AA">
      <w:pPr>
        <w:spacing w:afterAutospacing="true" w:after="100" w:beforeAutospacing="true" w:before="100"/>
        <w:ind w:firstLine="709"/>
        <w:jc w:val="both"/>
        <w:rPr>
          <w:sz w:val="24"/>
          <w:szCs w:val="24"/>
        </w:rPr>
      </w:pPr>
      <w:r>
        <w:rPr>
          <w:sz w:val="24"/>
          <w:szCs w:val="24"/>
        </w:rPr>
        <w:lastRenderedPageBreak/>
        <w:t xml:space="preserve">Odluka iz točke II. izreke ovog zaključka temelji se na odredbi </w:t>
      </w:r>
      <w:r w:rsidR="009C6B82">
        <w:rPr>
          <w:sz w:val="24"/>
          <w:szCs w:val="24"/>
        </w:rPr>
        <w:t xml:space="preserve">čl. 16. st. 2. </w:t>
      </w:r>
      <w:r w:rsidR="004F2896">
        <w:rPr>
          <w:sz w:val="24"/>
          <w:szCs w:val="24"/>
        </w:rPr>
        <w:t xml:space="preserve">SZ-a </w:t>
      </w:r>
      <w:r w:rsidR="00BF4A39">
        <w:rPr>
          <w:sz w:val="24"/>
          <w:szCs w:val="24"/>
        </w:rPr>
        <w:t xml:space="preserve">kojom je </w:t>
      </w:r>
      <w:r w:rsidR="004F2896">
        <w:rPr>
          <w:sz w:val="24"/>
          <w:szCs w:val="24"/>
        </w:rPr>
        <w:t xml:space="preserve">propisano da se u </w:t>
      </w:r>
      <w:r w:rsidR="000773AA" w:rsidRPr="000773AA">
        <w:rPr>
          <w:sz w:val="24"/>
          <w:szCs w:val="24"/>
        </w:rPr>
        <w:t xml:space="preserve">popisu imovine i obveza iz </w:t>
      </w:r>
      <w:r w:rsidR="004F2896">
        <w:rPr>
          <w:sz w:val="24"/>
          <w:szCs w:val="24"/>
        </w:rPr>
        <w:t xml:space="preserve">čl. 16. st. 1. SZ-a </w:t>
      </w:r>
      <w:r w:rsidR="000773AA" w:rsidRPr="000773AA">
        <w:rPr>
          <w:sz w:val="24"/>
          <w:szCs w:val="24"/>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877060" w:rsidP="007F1A49" w:rsidR="00B24857">
      <w:pPr>
        <w:ind w:firstLine="709"/>
        <w:jc w:val="both"/>
        <w:rPr>
          <w:sz w:val="24"/>
          <w:szCs w:val="24"/>
        </w:rPr>
      </w:pPr>
      <w:r>
        <w:rPr>
          <w:sz w:val="24"/>
          <w:szCs w:val="24"/>
        </w:rPr>
        <w:t>O</w:t>
      </w:r>
      <w:r w:rsidR="008771CC" w:rsidRPr="00E974B3">
        <w:rPr>
          <w:sz w:val="24"/>
          <w:szCs w:val="24"/>
        </w:rPr>
        <w:t xml:space="preserve">dluka iz točke </w:t>
      </w:r>
      <w:r w:rsidR="00166C5A">
        <w:rPr>
          <w:sz w:val="24"/>
          <w:szCs w:val="24"/>
        </w:rPr>
        <w:t>I</w:t>
      </w:r>
      <w:r w:rsidR="008771CC" w:rsidRPr="00E974B3">
        <w:rPr>
          <w:sz w:val="24"/>
          <w:szCs w:val="24"/>
        </w:rPr>
        <w:t>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w:t>
      </w:r>
      <w:r w:rsidR="00166C5A">
        <w:rPr>
          <w:sz w:val="24"/>
          <w:szCs w:val="24"/>
        </w:rPr>
        <w:t>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166C5A">
        <w:rPr>
          <w:sz w:val="24"/>
          <w:szCs w:val="24"/>
        </w:rPr>
        <w:t xml:space="preserve">odluka iz točke </w:t>
      </w:r>
      <w:r w:rsidR="008771CC" w:rsidRPr="00E974B3">
        <w:rPr>
          <w:sz w:val="24"/>
          <w:szCs w:val="24"/>
        </w:rPr>
        <w:t>V. izreke zaključka na temelju odredbe čl. 117. st. 4. SZ-a.</w:t>
      </w:r>
    </w:p>
    <w:p w:rsidRDefault="008771CC" w:rsidP="007F1A49" w:rsidR="00483785" w:rsidRPr="00E974B3">
      <w:pPr>
        <w:ind w:firstLine="709"/>
        <w:jc w:val="both"/>
        <w:rPr>
          <w:sz w:val="24"/>
          <w:szCs w:val="24"/>
        </w:rPr>
      </w:pPr>
      <w:r w:rsidRPr="00E974B3">
        <w:rPr>
          <w:sz w:val="24"/>
          <w:szCs w:val="24"/>
        </w:rPr>
        <w:t xml:space="preserve"> </w:t>
      </w:r>
    </w:p>
    <w:p w:rsidRDefault="008771CC" w:rsidP="00877060" w:rsidR="00877060">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B24857" w:rsidP="00877060" w:rsidR="00B24857" w:rsidRPr="00E974B3">
      <w:pPr>
        <w:ind w:firstLine="709"/>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166C5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B24857" w:rsidP="00877060" w:rsidR="00B24857">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166C5A">
        <w:rPr>
          <w:sz w:val="24"/>
          <w:szCs w:val="24"/>
        </w:rPr>
        <w:t>I</w:t>
      </w:r>
      <w:r>
        <w:rPr>
          <w:sz w:val="24"/>
          <w:szCs w:val="24"/>
        </w:rPr>
        <w:t xml:space="preserve">. izreke ovog </w:t>
      </w:r>
      <w:r w:rsidR="008B4460">
        <w:rPr>
          <w:sz w:val="24"/>
          <w:szCs w:val="24"/>
        </w:rPr>
        <w:t>zaključka</w:t>
      </w:r>
      <w:r>
        <w:rPr>
          <w:sz w:val="24"/>
          <w:szCs w:val="24"/>
        </w:rPr>
        <w:t>.</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50075">
        <w:rPr>
          <w:sz w:val="24"/>
          <w:szCs w:val="24"/>
        </w:rPr>
        <w:t>6</w:t>
      </w:r>
      <w:r w:rsidR="00CD6BB3">
        <w:rPr>
          <w:sz w:val="24"/>
          <w:szCs w:val="24"/>
        </w:rPr>
        <w:t xml:space="preserve">. </w:t>
      </w:r>
      <w:r w:rsidR="00650075">
        <w:rPr>
          <w:sz w:val="24"/>
          <w:szCs w:val="24"/>
        </w:rPr>
        <w:t>rujna</w:t>
      </w:r>
      <w:r w:rsidR="00016C56" w:rsidRPr="00E974B3">
        <w:rPr>
          <w:sz w:val="24"/>
          <w:szCs w:val="24"/>
        </w:rPr>
        <w:t xml:space="preserve"> 201</w:t>
      </w:r>
      <w:r w:rsidR="00CD6BB3">
        <w:rPr>
          <w:sz w:val="24"/>
          <w:szCs w:val="24"/>
        </w:rPr>
        <w:t>7</w:t>
      </w:r>
      <w:r w:rsidR="009850B8" w:rsidRPr="00E974B3">
        <w:rPr>
          <w:sz w:val="24"/>
          <w:szCs w:val="24"/>
        </w:rPr>
        <w:t>.</w:t>
      </w:r>
    </w:p>
    <w:p w:rsidRDefault="00C338F3" w:rsidP="00877060" w:rsidR="00C338F3">
      <w:pPr>
        <w:tabs>
          <w:tab w:pos="5100" w:val="left"/>
        </w:tabs>
        <w:ind w:firstLine="720"/>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4740D6">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P="00F1259F" w:rsidR="00F1259F">
      <w:pPr>
        <w:pStyle w:val="Odlomakpopisa"/>
        <w:jc w:val="both"/>
        <w:rPr>
          <w:sz w:val="24"/>
          <w:szCs w:val="24"/>
        </w:rPr>
      </w:pPr>
    </w:p>
    <w:p w:rsidRDefault="004740D6" w:rsidP="004740D6" w:rsidR="004740D6">
      <w:pPr>
        <w:overflowPunct/>
        <w:jc w:val="both"/>
        <w:textAlignment w:val="auto"/>
        <w:rPr>
          <w:sz w:val="24"/>
          <w:szCs w:val="24"/>
        </w:rPr>
      </w:pPr>
      <w:r>
        <w:rPr>
          <w:sz w:val="24"/>
          <w:szCs w:val="24"/>
        </w:rPr>
        <w:t>Za točnost otpravka - ovlašteni službenik</w:t>
      </w:r>
    </w:p>
    <w:p w:rsidRDefault="004740D6" w:rsidP="004740D6" w:rsidR="004740D6"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740D6">
      <w:rPr>
        <w:rStyle w:val="Brojstranice"/>
        <w:noProof/>
      </w:rPr>
      <w:t>4</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50075">
      <w:rPr>
        <w:sz w:val="24"/>
        <w:szCs w:val="24"/>
      </w:rPr>
      <w:t>2388</w:t>
    </w:r>
    <w:r>
      <w:rPr>
        <w:sz w:val="24"/>
        <w:szCs w:val="24"/>
      </w:rPr>
      <w:t>/1</w:t>
    </w:r>
    <w:r w:rsidR="00725800">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692D"/>
    <w:rsid w:val="000712D5"/>
    <w:rsid w:val="000773AA"/>
    <w:rsid w:val="0008574F"/>
    <w:rsid w:val="000867BC"/>
    <w:rsid w:val="00093090"/>
    <w:rsid w:val="00094BC0"/>
    <w:rsid w:val="000A0821"/>
    <w:rsid w:val="000A30A7"/>
    <w:rsid w:val="000A594D"/>
    <w:rsid w:val="000A7C3A"/>
    <w:rsid w:val="000B54A4"/>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A094A"/>
    <w:rsid w:val="001A1A7F"/>
    <w:rsid w:val="001A344F"/>
    <w:rsid w:val="001A4542"/>
    <w:rsid w:val="001B38C6"/>
    <w:rsid w:val="001B44D2"/>
    <w:rsid w:val="001C0ADA"/>
    <w:rsid w:val="001C3C14"/>
    <w:rsid w:val="001C5218"/>
    <w:rsid w:val="001E3E20"/>
    <w:rsid w:val="001E527B"/>
    <w:rsid w:val="001F0E06"/>
    <w:rsid w:val="00200F78"/>
    <w:rsid w:val="00203BB8"/>
    <w:rsid w:val="002323FA"/>
    <w:rsid w:val="00242930"/>
    <w:rsid w:val="002431C4"/>
    <w:rsid w:val="00257624"/>
    <w:rsid w:val="00260A9E"/>
    <w:rsid w:val="00273951"/>
    <w:rsid w:val="00273A87"/>
    <w:rsid w:val="00286FBD"/>
    <w:rsid w:val="002903F5"/>
    <w:rsid w:val="00290DD7"/>
    <w:rsid w:val="0029270E"/>
    <w:rsid w:val="002A061E"/>
    <w:rsid w:val="002A3523"/>
    <w:rsid w:val="002B486C"/>
    <w:rsid w:val="002C26B4"/>
    <w:rsid w:val="002C3115"/>
    <w:rsid w:val="002D0838"/>
    <w:rsid w:val="002D6659"/>
    <w:rsid w:val="002F01C6"/>
    <w:rsid w:val="002F7065"/>
    <w:rsid w:val="002F7B61"/>
    <w:rsid w:val="00304BF2"/>
    <w:rsid w:val="00304D15"/>
    <w:rsid w:val="00314C4A"/>
    <w:rsid w:val="00322839"/>
    <w:rsid w:val="0033012B"/>
    <w:rsid w:val="00337798"/>
    <w:rsid w:val="00345621"/>
    <w:rsid w:val="00347895"/>
    <w:rsid w:val="003539DB"/>
    <w:rsid w:val="00364674"/>
    <w:rsid w:val="0036485A"/>
    <w:rsid w:val="00365959"/>
    <w:rsid w:val="0037083E"/>
    <w:rsid w:val="00375FFC"/>
    <w:rsid w:val="00384910"/>
    <w:rsid w:val="003911A1"/>
    <w:rsid w:val="0039199F"/>
    <w:rsid w:val="003B1AED"/>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40D6"/>
    <w:rsid w:val="00475CDF"/>
    <w:rsid w:val="00476E8D"/>
    <w:rsid w:val="00480A4F"/>
    <w:rsid w:val="00482933"/>
    <w:rsid w:val="00483785"/>
    <w:rsid w:val="004A1DDF"/>
    <w:rsid w:val="004D2841"/>
    <w:rsid w:val="004D7BA1"/>
    <w:rsid w:val="004E02CD"/>
    <w:rsid w:val="004E2FD0"/>
    <w:rsid w:val="004E5FEF"/>
    <w:rsid w:val="004F00D2"/>
    <w:rsid w:val="004F2896"/>
    <w:rsid w:val="004F56AE"/>
    <w:rsid w:val="00500C65"/>
    <w:rsid w:val="00503BFD"/>
    <w:rsid w:val="00516616"/>
    <w:rsid w:val="00530544"/>
    <w:rsid w:val="00531FAC"/>
    <w:rsid w:val="00532EE9"/>
    <w:rsid w:val="00541885"/>
    <w:rsid w:val="005550DD"/>
    <w:rsid w:val="00555576"/>
    <w:rsid w:val="00563CED"/>
    <w:rsid w:val="0056765A"/>
    <w:rsid w:val="00571703"/>
    <w:rsid w:val="00576B38"/>
    <w:rsid w:val="00586BA3"/>
    <w:rsid w:val="0059294A"/>
    <w:rsid w:val="005946D4"/>
    <w:rsid w:val="005A0A17"/>
    <w:rsid w:val="005A47FE"/>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6A33"/>
    <w:rsid w:val="0064792F"/>
    <w:rsid w:val="00650075"/>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5800"/>
    <w:rsid w:val="00727BFD"/>
    <w:rsid w:val="00744C78"/>
    <w:rsid w:val="0075681B"/>
    <w:rsid w:val="0075688D"/>
    <w:rsid w:val="007602F0"/>
    <w:rsid w:val="007669AF"/>
    <w:rsid w:val="0078773F"/>
    <w:rsid w:val="007B593F"/>
    <w:rsid w:val="007B643A"/>
    <w:rsid w:val="007E3C54"/>
    <w:rsid w:val="007F1A49"/>
    <w:rsid w:val="0080315F"/>
    <w:rsid w:val="00811176"/>
    <w:rsid w:val="00812F90"/>
    <w:rsid w:val="008366A0"/>
    <w:rsid w:val="00841EAC"/>
    <w:rsid w:val="00852283"/>
    <w:rsid w:val="0085270F"/>
    <w:rsid w:val="00866751"/>
    <w:rsid w:val="00871C1F"/>
    <w:rsid w:val="00876285"/>
    <w:rsid w:val="00877060"/>
    <w:rsid w:val="008771CC"/>
    <w:rsid w:val="00884DC7"/>
    <w:rsid w:val="00893289"/>
    <w:rsid w:val="008964F3"/>
    <w:rsid w:val="008A3EFF"/>
    <w:rsid w:val="008B0FC7"/>
    <w:rsid w:val="008B4460"/>
    <w:rsid w:val="008C048F"/>
    <w:rsid w:val="008C2738"/>
    <w:rsid w:val="008D5B26"/>
    <w:rsid w:val="008E6A96"/>
    <w:rsid w:val="008F0C17"/>
    <w:rsid w:val="008F26D9"/>
    <w:rsid w:val="009026BB"/>
    <w:rsid w:val="009128F5"/>
    <w:rsid w:val="00922268"/>
    <w:rsid w:val="00923121"/>
    <w:rsid w:val="00940EE1"/>
    <w:rsid w:val="00941567"/>
    <w:rsid w:val="009850B8"/>
    <w:rsid w:val="0098563E"/>
    <w:rsid w:val="00985FD1"/>
    <w:rsid w:val="009909AB"/>
    <w:rsid w:val="00992FCB"/>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953BF"/>
    <w:rsid w:val="00AB4879"/>
    <w:rsid w:val="00AC4434"/>
    <w:rsid w:val="00AC5E9D"/>
    <w:rsid w:val="00AD3398"/>
    <w:rsid w:val="00AD3A0D"/>
    <w:rsid w:val="00AD64B2"/>
    <w:rsid w:val="00AE6DEC"/>
    <w:rsid w:val="00AF1C4E"/>
    <w:rsid w:val="00AF3640"/>
    <w:rsid w:val="00AF4C01"/>
    <w:rsid w:val="00B00EB0"/>
    <w:rsid w:val="00B01169"/>
    <w:rsid w:val="00B058B1"/>
    <w:rsid w:val="00B24857"/>
    <w:rsid w:val="00B32BC2"/>
    <w:rsid w:val="00B32E61"/>
    <w:rsid w:val="00B35218"/>
    <w:rsid w:val="00B353AF"/>
    <w:rsid w:val="00B367D7"/>
    <w:rsid w:val="00B4780B"/>
    <w:rsid w:val="00B844BF"/>
    <w:rsid w:val="00B8469C"/>
    <w:rsid w:val="00B93B9A"/>
    <w:rsid w:val="00B95513"/>
    <w:rsid w:val="00B95890"/>
    <w:rsid w:val="00BC4571"/>
    <w:rsid w:val="00BF14D4"/>
    <w:rsid w:val="00BF4A39"/>
    <w:rsid w:val="00BF71F8"/>
    <w:rsid w:val="00C03ACA"/>
    <w:rsid w:val="00C04EFF"/>
    <w:rsid w:val="00C174D6"/>
    <w:rsid w:val="00C338F3"/>
    <w:rsid w:val="00C34216"/>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3F03"/>
    <w:rsid w:val="00D100AB"/>
    <w:rsid w:val="00D10A4F"/>
    <w:rsid w:val="00D12623"/>
    <w:rsid w:val="00D31451"/>
    <w:rsid w:val="00D43AF6"/>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C75CF"/>
    <w:rsid w:val="00DD0F68"/>
    <w:rsid w:val="00DD67BA"/>
    <w:rsid w:val="00DE1976"/>
    <w:rsid w:val="00DE283B"/>
    <w:rsid w:val="00DE479D"/>
    <w:rsid w:val="00DF31DC"/>
    <w:rsid w:val="00E16438"/>
    <w:rsid w:val="00E20ACF"/>
    <w:rsid w:val="00E32B17"/>
    <w:rsid w:val="00E34A79"/>
    <w:rsid w:val="00E45758"/>
    <w:rsid w:val="00E53DFD"/>
    <w:rsid w:val="00E605E8"/>
    <w:rsid w:val="00E64D32"/>
    <w:rsid w:val="00E660B2"/>
    <w:rsid w:val="00E815AE"/>
    <w:rsid w:val="00E833EE"/>
    <w:rsid w:val="00E845E5"/>
    <w:rsid w:val="00E93BEA"/>
    <w:rsid w:val="00E94EF5"/>
    <w:rsid w:val="00E974B3"/>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B5E07"/>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43AF6"/>
    <w:rPr>
      <w:color w:val="808080"/>
      <w:bdr w:space="0" w:sz="0" w:color="auto" w:val="none"/>
      <w:shd w:fill="auto" w:color="auto" w:val="clear"/>
    </w:rPr>
  </w:style>
  <w:style w:customStyle="true" w:styleId="eSPISCCParagraphDefaultFont" w:type="character">
    <w:name w:val="eSPIS_CC_Paragraph Default Font"/>
    <w:basedOn w:val="Zadanifontodlomka"/>
    <w:rsid w:val="00D43A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3AF6"/>
    <w:rPr>
      <w:bdr w:space="0" w:sz="0" w:color="auto" w:val="none"/>
      <w:shd w:fill="FFFFCC" w:color="auto" w:val="clear"/>
      <w:lang w:val="hr-HR"/>
    </w:rPr>
  </w:style>
  <w:style w:customStyle="true" w:styleId="PozadinaSvijetloCrvena" w:type="character">
    <w:name w:val="Pozadina_SvijetloCrvena"/>
    <w:basedOn w:val="eSPISCCParagraphDefaultFont"/>
    <w:rsid w:val="00D43A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3A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43AF6"/>
    <w:rPr>
      <w:color w:val="808080"/>
      <w:bdr w:color="auto" w:space="0" w:sz="0" w:val="none"/>
      <w:shd w:color="auto" w:fill="auto" w:val="clear"/>
    </w:rPr>
  </w:style>
  <w:style w:customStyle="1" w:styleId="eSPISCCParagraphDefaultFont" w:type="character">
    <w:name w:val="eSPIS_CC_Paragraph Default Font"/>
    <w:basedOn w:val="Zadanifontodlomka"/>
    <w:rsid w:val="00D43A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3AF6"/>
    <w:rPr>
      <w:bdr w:color="auto" w:space="0" w:sz="0" w:val="none"/>
      <w:shd w:color="auto" w:fill="FFFFCC" w:val="clear"/>
      <w:lang w:val="hr-HR"/>
    </w:rPr>
  </w:style>
  <w:style w:customStyle="1" w:styleId="PozadinaSvijetloCrvena" w:type="character">
    <w:name w:val="Pozadina_SvijetloCrvena"/>
    <w:basedOn w:val="eSPISCCParagraphDefaultFont"/>
    <w:rsid w:val="00D43A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3A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2017.</izvorni_sadrzaj>
    <derivirana_varijabla naziv="DomainObject.DatumDonosenjaOdluke_1">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St-2388/2017-21</izvorni_sadrzaj>
    <derivirana_varijabla naziv="DomainObject.Oznaka_1">St-2388/2017-21</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2388</izvorni_sadrzaj>
    <derivirana_varijabla naziv="DomainObject.Predmet.Broj_1">2388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St-2388/2017</izvorni_sadrzaj>
    <derivirana_varijabla naziv="DomainObject.Predmet.OznakaBroj_1">St-2388/2017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IMOSGRAD d.o.o.</izvorni_sadrzaj>
    <derivirana_varijabla naziv="DomainObject.Predmet.ProtustrankaFormated_1">  IMOSGRAD d.o.o.</derivirana_varijabla>
  </DomainObject.Predmet.ProtustrankaFormated>
  <DomainObject.Predmet.ProtustrankaFormatedOIB>
    <izvorni_sadrzaj>  IMOSGRAD d.o.o., OIB 92739195684</izvorni_sadrzaj>
    <derivirana_varijabla naziv="DomainObject.Predmet.ProtustrankaFormatedOIB_1">  IMOSGRAD d.o.o., OIB 92739195684</derivirana_varijabla>
  </DomainObject.Predmet.ProtustrankaFormatedOIB>
  <DomainObject.Predmet.ProtustrankaFormatedWithAdress>
    <izvorni_sadrzaj> IMOSGRAD d.o.o., Cvjetno naselje 26, 10430 Samobor</izvorni_sadrzaj>
    <derivirana_varijabla naziv="DomainObject.Predmet.ProtustrankaFormatedWithAdress_1"> IMOSGRAD d.o.o., Cvjetno naselje 26, 10430 Samobor</derivirana_varijabla>
  </DomainObject.Predmet.ProtustrankaFormatedWithAdress>
  <DomainObject.Predmet.ProtustrankaFormatedWithAdressOIB>
    <izvorni_sadrzaj> IMOSGRAD d.o.o., OIB 92739195684, Cvjetno naselje 26, 10430 Samobor</izvorni_sadrzaj>
    <derivirana_varijabla naziv="DomainObject.Predmet.ProtustrankaFormatedWithAdressOIB_1"> IMOSGRAD d.o.o., OIB 92739195684, Cvjetno naselje 26, 10430 Samobor</derivirana_varijabla>
  </DomainObject.Predmet.ProtustrankaFormatedWithAdressOIB>
  <DomainObject.Predmet.ProtustrankaWithAdress>
    <izvorni_sadrzaj>IMOSGRAD d.o.o. Cvjetno naselje 26, 10430 Samobor</izvorni_sadrzaj>
    <derivirana_varijabla naziv="DomainObject.Predmet.ProtustrankaWithAdress_1">IMOSGRAD d.o.o. Cvjetno naselje 26, 10430 Samobor</derivirana_varijabla>
  </DomainObject.Predmet.ProtustrankaWithAdress>
  <DomainObject.Predmet.ProtustrankaWithAdressOIB>
    <izvorni_sadrzaj>IMOSGRAD d.o.o., OIB 92739195684, Cvjetno naselje 26, 10430 Samobor</izvorni_sadrzaj>
    <derivirana_varijabla naziv="DomainObject.Predmet.ProtustrankaWithAdressOIB_1">IMOSGRAD d.o.o., OIB 92739195684, Cvjetno naselje 26, 10430 Samobor</derivirana_varijabla>
  </DomainObject.Predmet.ProtustrankaWithAdressOIB>
  <DomainObject.Predmet.ProtustrankaNazivFormated>
    <izvorni_sadrzaj>IMOSGRAD d.o.o.</izvorni_sadrzaj>
    <derivirana_varijabla naziv="DomainObject.Predmet.ProtustrankaNazivFormated_1">IMOSGRAD d.o.o.</derivirana_varijabla>
  </DomainObject.Predmet.ProtustrankaNazivFormated>
  <DomainObject.Predmet.ProtustrankaNazivFormatedOIB>
    <izvorni_sadrzaj>IMOSGRAD d.o.o., OIB 92739195684</izvorni_sadrzaj>
    <derivirana_varijabla naziv="DomainObject.Predmet.ProtustrankaNazivFormatedOIB_1">IMOSGRAD d.o.o., OIB 92739195684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Tin Matić i partneri odvjetničko društvo d.o.o.</izvorni_sadrzaj>
    <derivirana_varijabla naziv="DomainObject.Predmet.StrankaFormated_1">  FINA Regionalni centar Zagreb; Tin Matić i partneri odvjetničko društvo d.o.o.</derivirana_varijabla>
  </DomainObject.Predmet.StrankaFormated>
  <DomainObject.Predmet.StrankaFormatedOIB>
    <izvorni_sadrzaj>  FINA Regionalni centar Zagreb, OIB 85821130368; Tin Matić i partneri odvjetničko društvo d.o.o., OIB 08908355669</izvorni_sadrzaj>
    <derivirana_varijabla naziv="DomainObject.Predmet.StrankaFormatedOIB_1">  FINA Regionalni centar Zagreb, OIB 85821130368; Tin Matić i partneri odvjetničko društvo d.o.o., OIB 08908355669</derivirana_varijabla>
  </DomainObject.Predmet.StrankaFormatedOIB>
  <DomainObject.Predmet.StrankaFormatedWithAdress>
    <izvorni_sadrzaj> FINA Regionalni centar Zagreb, Trg svibanjskih žrtava 1995. br. 1, 10000 Zagreb; Tin Matić i partneri odvjetničko društvo d.o.o., Vlaška 95, 10000 Zagreb</izvorni_sadrzaj>
    <derivirana_varijabla naziv="DomainObject.Predmet.StrankaFormatedWithAdress_1"> FINA Regionalni centar Zagreb, Trg svibanjskih žrtava 1995. br. 1, 10000 Zagreb; Tin Matić i partneri odvjetničko društvo d.o.o., Vlaška 95, 10000 Zagreb</derivirana_varijabla>
  </DomainObject.Predmet.StrankaFormatedWithAdress>
  <DomainObject.Predmet.StrankaFormatedWithAdressOIB>
    <izvorni_sadrzaj> FINA Regionalni centar Zagreb, OIB 85821130368, Trg svibanjskih žrtava 1995. br. 1, 10000 Zagreb; Tin Matić i partneri odvjetničko društvo d.o.o., OIB 08908355669, Vlaška 95, 10000 Zagreb</izvorni_sadrzaj>
    <derivirana_varijabla naziv="DomainObject.Predmet.StrankaFormatedWithAdressOIB_1"> FINA Regionalni centar Zagreb, OIB 85821130368, Trg svibanjskih žrtava 1995. br. 1, 10000 Zagreb; Tin Matić i partneri odvjetničko društvo d.o.o., OIB 08908355669, Vlaška 95, 10000 Zagreb</derivirana_varijabla>
  </DomainObject.Predmet.StrankaFormatedWithAdressOIB>
  <DomainObject.Predmet.StrankaWithAdress>
    <izvorni_sadrzaj>FINA Regionalni centar Zagreb Trg svibanjskih žrtava 1995. br. 1,10000 Zagreb,Tin Matić i partneri odvjetničko društvo d.o.o. Vlaška 95,10000 Zagreb</izvorni_sadrzaj>
    <derivirana_varijabla naziv="DomainObject.Predmet.StrankaWithAdress_1">FINA Regionalni centar Zagreb Trg svibanjskih žrtava 1995. br. 1,10000 Zagreb,Tin Matić i partneri odvjetničko društvo d.o.o. Vlaška 95,10000 Zagreb</derivirana_varijabla>
  </DomainObject.Predmet.StrankaWithAdress>
  <DomainObject.Predmet.StrankaWithAdressOIB>
    <izvorni_sadrzaj>FINA Regionalni centar Zagreb, OIB 85821130368, Trg svibanjskih žrtava 1995. br. 1,10000 Zagreb,Tin Matić i partneri odvjetničko društvo d.o.o., OIB 08908355669, Vlaška 95,10000 Zagreb</izvorni_sadrzaj>
    <derivirana_varijabla naziv="DomainObject.Predmet.StrankaWithAdressOIB_1">FINA Regionalni centar Zagreb, OIB 85821130368, Trg svibanjskih žrtava 1995. br. 1,10000 Zagreb,Tin Matić i partneri odvjetničko društvo d.o.o., OIB 08908355669, Vlaška 95,10000 Zagreb</derivirana_varijabla>
  </DomainObject.Predmet.StrankaWithAdressOIB>
  <DomainObject.Predmet.StrankaNazivFormated>
    <izvorni_sadrzaj>FINA Regionalni centar Zagreb,Tin Matić i partneri odvjetničko društvo d.o.o.</izvorni_sadrzaj>
    <derivirana_varijabla naziv="DomainObject.Predmet.StrankaNazivFormated_1">FINA Regionalni centar Zagreb,Tin Matić i partneri odvjetničko društvo d.o.o.</derivirana_varijabla>
  </DomainObject.Predmet.StrankaNazivFormated>
  <DomainObject.Predmet.StrankaNazivFormatedOIB>
    <izvorni_sadrzaj>FINA Regionalni centar Zagreb, OIB 85821130368,Tin Matić i partneri odvjetničko društvo d.o.o., OIB 08908355669</izvorni_sadrzaj>
    <derivirana_varijabla naziv="DomainObject.Predmet.StrankaNazivFormatedOIB_1">FINA Regionalni centar Zagreb, OIB 85821130368,Tin Matić i partneri odvjetničko društvo d.o.o., OIB 08908355669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Tin Matić i partneri odvjetničko društvo d.o.o.</item>
    </izvorni_sadrzaj>
    <derivirana_varijabla naziv="DomainObject.Predmet.StrankaListFormated_1">
      <item>FINA Regionalni centar Zagreb</item>
      <item>Tin Matić i partneri odvjetničko društvo d.o.o.</item>
    </derivirana_varijabla>
  </DomainObject.Predmet.StrankaListFormated>
  <DomainObject.Predmet.StrankaListFormatedOIB>
    <izvorni_sadrzaj>
      <item>FINA Regionalni centar Zagreb, OIB 85821130368</item>
      <item>Tin Matić i partneri odvjetničko društvo d.o.o., OIB 08908355669</item>
    </izvorni_sadrzaj>
    <derivirana_varijabla naziv="DomainObject.Predmet.StrankaListFormatedOIB_1">
      <item>FINA Regionalni centar Zagreb, OIB 85821130368</item>
      <item>Tin Matić i partneri odvjetničko društvo d.o.o., OIB 08908355669</item>
    </derivirana_varijabla>
  </DomainObject.Predmet.StrankaListFormatedOIB>
  <DomainObject.Predmet.StrankaListFormatedWithAdress>
    <izvorni_sadrzaj>
      <item>FINA Regionalni centar Zagreb, Trg svibanjskih žrtava 1995. br. 1, 10000 Zagreb</item>
      <item>Tin Matić i partneri odvjetničko društvo d.o.o., Vlaška 95, 10000 Zagreb</item>
    </izvorni_sadrzaj>
    <derivirana_varijabla naziv="DomainObject.Predmet.StrankaListFormatedWithAdress_1">
      <item>FINA Regionalni centar Zagreb, Trg svibanjskih žrtava 1995. br. 1, 10000 Zagreb</item>
      <item>Tin Matić i partneri odvjetničko društvo d.o.o., Vlaška 95, 10000 Zagreb</item>
    </derivirana_varijabla>
  </DomainObject.Predmet.StrankaListFormatedWithAdress>
  <DomainObject.Predmet.StrankaListFormatedWithAdressOIB>
    <izvorni_sadrzaj>
      <item>FINA Regionalni centar Zagreb, OIB 85821130368, Trg svibanjskih žrtava 1995. br. 1, 10000 Zagreb</item>
      <item>Tin Matić i partneri odvjetničko društvo d.o.o., OIB 08908355669, Vlaška 95, 10000 Zagreb</item>
    </izvorni_sadrzaj>
    <derivirana_varijabla naziv="DomainObject.Predmet.StrankaListFormatedWithAdressOIB_1">
      <item>FINA Regionalni centar Zagreb, OIB 85821130368, Trg svibanjskih žrtava 1995. br. 1, 10000 Zagreb</item>
      <item>Tin Matić i partneri odvjetničko društvo d.o.o., OIB 08908355669, Vlaška 95, 10000 Zagreb</item>
    </derivirana_varijabla>
  </DomainObject.Predmet.StrankaListFormatedWithAdressOIB>
  <DomainObject.Predmet.StrankaListNazivFormated>
    <izvorni_sadrzaj>
      <item>FINA Regionalni centar Zagreb</item>
      <item>Tin Matić i partneri odvjetničko društvo d.o.o.</item>
    </izvorni_sadrzaj>
    <derivirana_varijabla naziv="DomainObject.Predmet.StrankaListNazivFormated_1">
      <item>FINA Regionalni centar Zagreb</item>
      <item>Tin Matić i partneri odvjetničko društvo d.o.o.</item>
    </derivirana_varijabla>
  </DomainObject.Predmet.StrankaListNazivFormated>
  <DomainObject.Predmet.StrankaListNazivFormatedOIB>
    <izvorni_sadrzaj>
      <item>FINA Regionalni centar Zagreb, OIB 85821130368</item>
      <item>Tin Matić i partneri odvjetničko društvo d.o.o., OIB 08908355669</item>
    </izvorni_sadrzaj>
    <derivirana_varijabla naziv="DomainObject.Predmet.StrankaListNazivFormatedOIB_1">
      <item>FINA Regionalni centar Zagreb, OIB 85821130368</item>
      <item>Tin Matić i partneri odvjetničko društvo d.o.o., OIB 08908355669</item>
    </derivirana_varijabla>
  </DomainObject.Predmet.StrankaListNazivFormatedOIB>
  <DomainObject.Predmet.ProtuStrankaListFormated>
    <izvorni_sadrzaj>
      <item>IMOSGRAD d.o.o.</item>
    </izvorni_sadrzaj>
    <derivirana_varijabla naziv="DomainObject.Predmet.ProtuStrankaListFormated_1">
      <item>IMOSGRAD d.o.o.</item>
    </derivirana_varijabla>
  </DomainObject.Predmet.ProtuStrankaListFormated>
  <DomainObject.Predmet.ProtuStrankaListFormatedOIB>
    <izvorni_sadrzaj>
      <item>IMOSGRAD d.o.o., OIB 92739195684</item>
    </izvorni_sadrzaj>
    <derivirana_varijabla naziv="DomainObject.Predmet.ProtuStrankaListFormatedOIB_1">
      <item>IMOSGRAD d.o.o., OIB 92739195684</item>
    </derivirana_varijabla>
  </DomainObject.Predmet.ProtuStrankaListFormatedOIB>
  <DomainObject.Predmet.ProtuStrankaListFormatedWithAdress>
    <izvorni_sadrzaj>
      <item>IMOSGRAD d.o.o., Cvjetno naselje 26, 10430 Samobor</item>
    </izvorni_sadrzaj>
    <derivirana_varijabla naziv="DomainObject.Predmet.ProtuStrankaListFormatedWithAdress_1">
      <item>IMOSGRAD d.o.o., Cvjetno naselje 26, 10430 Samobor</item>
    </derivirana_varijabla>
  </DomainObject.Predmet.ProtuStrankaListFormatedWithAdress>
  <DomainObject.Predmet.ProtuStrankaListFormatedWithAdressOIB>
    <izvorni_sadrzaj>
      <item>IMOSGRAD d.o.o., OIB 92739195684, Cvjetno naselje 26, 10430 Samobor</item>
    </izvorni_sadrzaj>
    <derivirana_varijabla naziv="DomainObject.Predmet.ProtuStrankaListFormatedWithAdressOIB_1">
      <item>IMOSGRAD d.o.o., OIB 92739195684, Cvjetno naselje 26, 10430 Samobor</item>
    </derivirana_varijabla>
  </DomainObject.Predmet.ProtuStrankaListFormatedWithAdressOIB>
  <DomainObject.Predmet.ProtuStrankaListNazivFormated>
    <izvorni_sadrzaj>
      <item>IMOSGRAD d.o.o.</item>
    </izvorni_sadrzaj>
    <derivirana_varijabla naziv="DomainObject.Predmet.ProtuStrankaListNazivFormated_1">
      <item>IMOSGRAD d.o.o.</item>
    </derivirana_varijabla>
  </DomainObject.Predmet.ProtuStrankaListNazivFormated>
  <DomainObject.Predmet.ProtuStrankaListNazivFormatedOIB>
    <izvorni_sadrzaj>
      <item>IMOSGRAD d.o.o., OIB 92739195684</item>
    </izvorni_sadrzaj>
    <derivirana_varijabla naziv="DomainObject.Predmet.ProtuStrankaListNazivFormatedOIB_1">
      <item>IMOSGRAD d.o.o., OIB 92739195684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St-2388/2017-21</izvorni_sadrzaj>
    <derivirana_varijabla naziv="DomainObject.PoslovniBrojDokumenta_1">St-2388/2017-21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IMOSGRAD d.o.o.</izvorni_sadrzaj>
    <derivirana_varijabla naziv="DomainObject.Predmet.ProtustrankaIDrugi_1">IMOSGRAD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IMOSGRAD d.o.o., OIB 92739195684, Cvjetno naselje 26, 10430 Samobor</izvorni_sadrzaj>
    <derivirana_varijabla naziv="DomainObject.Predmet.ProtustrankaIDrugiAdressOIB_1">IMOSGRAD d.o.o., OIB 92739195684, Cvjetno naselje 26,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IMOSGRAD d.o.o.</item>
      <item>FINA Regionalni centar Zagreb</item>
      <item>Tin Matić i partneri odvjetničko društvo d.o.o.</item>
    </izvorni_sadrzaj>
    <derivirana_varijabla naziv="DomainObject.Predmet.SudioniciListNaziv_1">
      <item>IMOSGRAD d.o.o.</item>
      <item>FINA Regionalni centar Zagreb</item>
      <item>Tin Matić i partneri odvjetničko društvo d.o.o.</item>
    </derivirana_varijabla>
  </DomainObject.Predmet.SudioniciListNaziv>
  <DomainObject.Predmet.SudioniciListAdressOIB>
    <izvorni_sadrzaj>
      <item>IMOSGRAD d.o.o., OIB 92739195684, Cvjetno naselje 26,10430 Samobor</item>
      <item>FINA Regionalni centar Zagreb, OIB 85821130368, Trg svibanjskih žrtava 1995. br. 1,10000 Zagreb</item>
      <item>Tin Matić i partneri odvjetničko društvo d.o.o., OIB 08908355669, Vlaška 95,10000 Zagreb</item>
    </izvorni_sadrzaj>
    <derivirana_varijabla naziv="DomainObject.Predmet.SudioniciListAdressOIB_1">
      <item>IMOSGRAD d.o.o., OIB 92739195684, Cvjetno naselje 26,10430 Samobor</item>
      <item>FINA Regionalni centar Zagreb, OIB 85821130368, Trg svibanjskih žrtava 1995. br. 1,10000 Zagreb</item>
      <item>Tin Matić i partneri odvjetničko društvo d.o.o., OIB 08908355669, Vlaška 95,10000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92739195684</item>
      <item>, OIB 85821130368</item>
      <item>, OIB 08908355669</item>
    </izvorni_sadrzaj>
    <derivirana_varijabla naziv="DomainObject.Predmet.SudioniciListNazivOIB_1">
      <item>, OIB 92739195684</item>
      <item>, OIB 85821130368</item>
      <item>, OIB 08908355669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48B872-4E41-4592-9CE3-A379FF148C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1509</properties:Words>
  <properties:Characters>8062</properties:Characters>
  <properties:Lines>185</properties:Lines>
  <properties:Paragraphs>55</properties:Paragraphs>
  <properties:TotalTime>158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2017-09-06T11:16:00Z</cp:lastPrinted>
  <dcterms:modified xmlns:xsi="http://www.w3.org/2001/XMLSchema-instance" xsi:type="dcterms:W3CDTF">2017-09-06T11:16:00Z</dcterms:modified>
  <cp:revision>178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St-2388/2017-21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4</vt:i4>
  </prop:property>
</prop:Properties>
</file>