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611162" w14:paraId="b611162" w:rsidRDefault="00A776E4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989834" cx="736600"/>
            <wp:effectExtent b="127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93401" cx="7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A776E4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186527"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A776E4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</w:t>
      </w:r>
      <w:r w:rsidR="00186527" w:rsidRPr="00BB25A0">
        <w:rPr>
          <w:sz w:val="24"/>
          <w:szCs w:val="24"/>
          <w:lang w:eastAsia="en-US"/>
        </w:rPr>
        <w:t xml:space="preserve">Zagreb, </w:t>
      </w:r>
      <w:proofErr w:type="spellStart"/>
      <w:r w:rsidR="00186527" w:rsidRPr="00BB25A0">
        <w:rPr>
          <w:sz w:val="24"/>
          <w:szCs w:val="24"/>
          <w:lang w:eastAsia="en-US"/>
        </w:rPr>
        <w:t>Amruševa</w:t>
      </w:r>
      <w:proofErr w:type="spellEnd"/>
      <w:r w:rsidR="00186527" w:rsidRPr="00BB25A0">
        <w:rPr>
          <w:sz w:val="24"/>
          <w:szCs w:val="24"/>
          <w:lang w:eastAsia="en-US"/>
        </w:rPr>
        <w:t xml:space="preserve"> 2/II     </w:t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</w:t>
      </w:r>
      <w:r w:rsidR="00A776E4">
        <w:rPr>
          <w:sz w:val="24"/>
          <w:szCs w:val="24"/>
          <w:lang w:eastAsia="en-US"/>
        </w:rPr>
        <w:t xml:space="preserve"> </w:t>
      </w:r>
      <w:r w:rsidRPr="0018071D">
        <w:rPr>
          <w:sz w:val="24"/>
          <w:szCs w:val="24"/>
          <w:lang w:eastAsia="en-US"/>
        </w:rPr>
        <w:t>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>
      <w:pPr>
        <w:widowControl/>
        <w:ind w:firstLine="708"/>
        <w:jc w:val="both"/>
        <w:rPr>
          <w:sz w:val="24"/>
          <w:szCs w:val="24"/>
          <w:lang w:eastAsia="en-US"/>
        </w:rPr>
      </w:pPr>
      <w:r w:rsidRPr="00503D52">
        <w:rPr>
          <w:sz w:val="24"/>
          <w:szCs w:val="24"/>
          <w:lang w:eastAsia="en-US"/>
        </w:rPr>
        <w:t xml:space="preserve">Trgovački sud u Zagrebu, po </w:t>
      </w:r>
      <w:r w:rsidR="00452AE5">
        <w:rPr>
          <w:sz w:val="24"/>
          <w:szCs w:val="24"/>
          <w:lang w:eastAsia="en-US"/>
        </w:rPr>
        <w:t>sutkinji Jasminki Gadža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A776E4" w:rsidRPr="00A776E4">
        <w:rPr>
          <w:sz w:val="24"/>
          <w:szCs w:val="24"/>
          <w:lang w:eastAsia="en-US"/>
        </w:rPr>
        <w:t>OBOJENI METALI d.o.o., Zagreb, Dubrava 132, OIB: 67625654290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A776E4">
        <w:rPr>
          <w:sz w:val="24"/>
          <w:szCs w:val="24"/>
          <w:lang w:eastAsia="en-US"/>
        </w:rPr>
        <w:t>14. studenog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</w:t>
      </w:r>
      <w:r w:rsidR="00722919">
        <w:rPr>
          <w:sz w:val="24"/>
          <w:szCs w:val="24"/>
          <w:lang w:eastAsia="en-US"/>
        </w:rPr>
        <w:t>8</w:t>
      </w:r>
      <w:r w:rsidRPr="00503D52">
        <w:rPr>
          <w:sz w:val="24"/>
          <w:szCs w:val="24"/>
          <w:lang w:eastAsia="en-US"/>
        </w:rPr>
        <w:t>.,</w:t>
      </w:r>
    </w:p>
    <w:p w:rsidRDefault="00E9081E" w:rsidP="00503D52" w:rsidR="00E9081E" w:rsidRPr="0018071D">
      <w:pPr>
        <w:widowControl/>
        <w:ind w:firstLine="708"/>
        <w:jc w:val="both"/>
        <w:rPr>
          <w:b/>
          <w:sz w:val="24"/>
          <w:szCs w:val="24"/>
        </w:rPr>
      </w:pP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CE0098" w:rsidR="00861A63" w:rsidRPr="00CE0098">
      <w:pPr>
        <w:jc w:val="both"/>
        <w:rPr>
          <w:sz w:val="24"/>
          <w:szCs w:val="24"/>
        </w:rPr>
      </w:pPr>
    </w:p>
    <w:p w:rsidRDefault="00861A63" w:rsidP="00A776E4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A31A5">
        <w:rPr>
          <w:rFonts w:hAnsi="Times New Roman" w:ascii="Times New Roman"/>
          <w:sz w:val="24"/>
          <w:szCs w:val="24"/>
        </w:rPr>
        <w:t>Drugi viši isplat</w:t>
      </w:r>
      <w:r w:rsidR="00A776E4">
        <w:rPr>
          <w:rFonts w:hAnsi="Times New Roman" w:ascii="Times New Roman"/>
          <w:sz w:val="24"/>
          <w:szCs w:val="24"/>
        </w:rPr>
        <w:t>n</w:t>
      </w:r>
      <w:r w:rsidRPr="00DA31A5">
        <w:rPr>
          <w:rFonts w:hAnsi="Times New Roman" w:ascii="Times New Roman"/>
          <w:sz w:val="24"/>
          <w:szCs w:val="24"/>
        </w:rPr>
        <w:t>i red</w:t>
      </w:r>
      <w:r w:rsidR="000C6128" w:rsidRPr="00DA31A5">
        <w:rPr>
          <w:rFonts w:hAnsi="Times New Roman" w:ascii="Times New Roman"/>
          <w:sz w:val="24"/>
          <w:szCs w:val="24"/>
        </w:rPr>
        <w:t>:</w:t>
      </w:r>
    </w:p>
    <w:p w:rsidRDefault="00A776E4" w:rsidP="00A776E4" w:rsidR="00A776E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776E4" w:rsidP="00A776E4" w:rsidR="00A776E4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697AEC">
        <w:rPr>
          <w:rFonts w:hAnsi="Times New Roman" w:ascii="Times New Roman"/>
          <w:sz w:val="24"/>
          <w:szCs w:val="24"/>
        </w:rPr>
        <w:t xml:space="preserve">HRVATSKE ŠUME d.o.o., Zagreb, Ulica kneza Branimira 1, OIB: 69693144506 u iznosu od 28.082,05 kn </w:t>
      </w:r>
    </w:p>
    <w:p w:rsidRDefault="00697AEC" w:rsidP="00A776E4" w:rsidR="00697AEC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ELEKTRA d.o.o., Zagreb, Ulica grada Vukovara 37, OIB: 43965974818 u iznosu od 1.177,95 kn</w:t>
      </w:r>
    </w:p>
    <w:p w:rsidRDefault="00697AEC" w:rsidP="00A776E4" w:rsidR="00697AEC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d.o.o., Zagreb, Ulica grada Vukovara 41, OIB: 85584865987 u iznosu od 1.517,02 kn</w:t>
      </w:r>
    </w:p>
    <w:p w:rsidRDefault="00697AEC" w:rsidP="00A776E4" w:rsidR="00697AEC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UNIQA OSIGURANJE d.d., Zagreb, Planinska 13A, OIB: 75665455333 u iznosu od 4.110,19 kn </w:t>
      </w:r>
    </w:p>
    <w:p w:rsidRDefault="00697AEC" w:rsidP="00697AEC" w:rsidR="00697AEC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697AEC">
        <w:rPr>
          <w:rFonts w:hAnsi="Times New Roman" w:ascii="Times New Roman"/>
          <w:sz w:val="24"/>
          <w:szCs w:val="24"/>
        </w:rPr>
        <w:t>REPUBLIKA HRVATSKA, Ministarstvo financija, Porezna uprava, PU Zagreb, Zagreb, Savska cesta 41, OIB: 186831</w:t>
      </w:r>
      <w:r>
        <w:rPr>
          <w:rFonts w:hAnsi="Times New Roman" w:ascii="Times New Roman"/>
          <w:sz w:val="24"/>
          <w:szCs w:val="24"/>
        </w:rPr>
        <w:t>36487 u iznosu 36.329.247,43 kn</w:t>
      </w:r>
    </w:p>
    <w:p w:rsidRDefault="00697AEC" w:rsidP="00697AEC" w:rsidR="00697AEC" w:rsidRPr="00697AEC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GENERALI OSIGURANJE d.d., Zagreb, Ulica grada Vukovara 284, OIB: 10840749604 u iznosu od 20.245,65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DB6851" w:rsidP="00DB6851" w:rsidR="00DB685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B6851" w:rsidP="00DB6851" w:rsidR="00DB6851">
      <w:pPr>
        <w:jc w:val="center"/>
        <w:rPr>
          <w:sz w:val="24"/>
          <w:szCs w:val="24"/>
        </w:rPr>
      </w:pPr>
    </w:p>
    <w:p w:rsidRDefault="00DB6851" w:rsidP="00DB6851" w:rsidR="00DB68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održanom </w:t>
      </w:r>
      <w:r w:rsidR="00A92A6B">
        <w:rPr>
          <w:sz w:val="24"/>
          <w:szCs w:val="24"/>
        </w:rPr>
        <w:t>14. studenog</w:t>
      </w:r>
      <w:r>
        <w:rPr>
          <w:sz w:val="24"/>
          <w:szCs w:val="24"/>
        </w:rPr>
        <w:t xml:space="preserve"> 201</w:t>
      </w:r>
      <w:r w:rsidR="00DC58C3">
        <w:rPr>
          <w:sz w:val="24"/>
          <w:szCs w:val="24"/>
        </w:rPr>
        <w:t>8</w:t>
      </w:r>
      <w:r>
        <w:rPr>
          <w:sz w:val="24"/>
          <w:szCs w:val="24"/>
        </w:rPr>
        <w:t>. ispitane su sve prijavljene tražbine prema iznosima i redu 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A92A6B" w:rsidP="00DB6851" w:rsidR="00A92A6B">
      <w:pPr>
        <w:ind w:firstLine="720"/>
        <w:jc w:val="both"/>
        <w:rPr>
          <w:sz w:val="24"/>
          <w:szCs w:val="24"/>
        </w:rPr>
      </w:pPr>
    </w:p>
    <w:p w:rsidRDefault="00A92A6B" w:rsidP="00A92A6B" w:rsidR="00E9081E">
      <w:pPr>
        <w:ind w:firstLine="708"/>
        <w:jc w:val="both"/>
        <w:rPr>
          <w:sz w:val="24"/>
          <w:szCs w:val="24"/>
        </w:rPr>
      </w:pPr>
      <w:r w:rsidRPr="00EE4053">
        <w:rPr>
          <w:sz w:val="24"/>
          <w:szCs w:val="24"/>
        </w:rPr>
        <w:t xml:space="preserve">U odnosu na tražbinu vjerovnika pod rednim brojem </w:t>
      </w:r>
      <w:r>
        <w:rPr>
          <w:sz w:val="24"/>
          <w:szCs w:val="24"/>
        </w:rPr>
        <w:t>5. tablice, REPUBLIKA HRVATSKA</w:t>
      </w:r>
      <w:r w:rsidRPr="00EE4053">
        <w:rPr>
          <w:sz w:val="24"/>
          <w:szCs w:val="24"/>
        </w:rPr>
        <w:t xml:space="preserve">, Ministarstvo financija, Porezna uprava, </w:t>
      </w:r>
      <w:r>
        <w:rPr>
          <w:sz w:val="24"/>
          <w:szCs w:val="24"/>
        </w:rPr>
        <w:t xml:space="preserve">Područni ured </w:t>
      </w:r>
      <w:r w:rsidRPr="00467CED">
        <w:rPr>
          <w:sz w:val="24"/>
          <w:szCs w:val="24"/>
        </w:rPr>
        <w:t>Zagreb, Savska</w:t>
      </w:r>
      <w:r>
        <w:rPr>
          <w:sz w:val="24"/>
          <w:szCs w:val="24"/>
        </w:rPr>
        <w:t xml:space="preserve"> cesta</w:t>
      </w:r>
      <w:r w:rsidRPr="00467CED">
        <w:rPr>
          <w:sz w:val="24"/>
          <w:szCs w:val="24"/>
        </w:rPr>
        <w:t xml:space="preserve"> 41, OIB 18683136487</w:t>
      </w:r>
      <w:r>
        <w:rPr>
          <w:sz w:val="24"/>
          <w:szCs w:val="24"/>
        </w:rPr>
        <w:t xml:space="preserve">, stečajni upravitelj je na navedenom ročištu ispravio svoju tablicu u dijelu koji se odnosi na </w:t>
      </w:r>
      <w:r w:rsidR="00E9081E">
        <w:rPr>
          <w:sz w:val="24"/>
          <w:szCs w:val="24"/>
        </w:rPr>
        <w:t xml:space="preserve">navedenog vjerovnika navodeći kako je u konkretnom slučaju navedeni vjerovnik prijavio tražbinu u iznosu od 36.329.247,43 kn, ali je prilikom sastavljanja tablice došlo do očite omaške u pisanju te je priznao tražbinu navedenog vjerovnika u iznosu od 36.329.247,43 kn kao tražbinu II. višeg isplatnog reda. </w:t>
      </w:r>
    </w:p>
    <w:p w:rsidRDefault="00E9081E" w:rsidP="00A92A6B" w:rsidR="00E9081E">
      <w:pPr>
        <w:ind w:firstLine="708"/>
        <w:jc w:val="both"/>
        <w:rPr>
          <w:sz w:val="24"/>
          <w:szCs w:val="24"/>
        </w:rPr>
      </w:pPr>
    </w:p>
    <w:p w:rsidRDefault="00DB6851" w:rsidP="00DB6851" w:rsidR="00DB68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 u izreci ovog rješenja, kao utvrđene, stečajni upravitelj je priznao, a stečajni vjerovnici koji su bili nazočni ročištu nisu tražbine osporili te se na temelju odredbe čl. 263. SZ-a  tražbine navedene u izreci ovog rješenja smatraju utvrđenim.</w:t>
      </w:r>
    </w:p>
    <w:p w:rsidRDefault="00DB6851" w:rsidP="00DB6851" w:rsidR="00DB6851">
      <w:pPr>
        <w:ind w:firstLine="720"/>
        <w:jc w:val="both"/>
        <w:rPr>
          <w:sz w:val="24"/>
          <w:szCs w:val="24"/>
        </w:rPr>
      </w:pPr>
    </w:p>
    <w:p w:rsidRDefault="00DB6851" w:rsidP="00DB6851" w:rsidR="004D45C7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 </w:t>
      </w:r>
      <w:r w:rsidR="00C32F5A"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="00C32F5A"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92A6B">
        <w:rPr>
          <w:sz w:val="24"/>
          <w:szCs w:val="24"/>
        </w:rPr>
        <w:t>14. studenog</w:t>
      </w:r>
      <w:r w:rsidR="004A4F10" w:rsidRPr="0018071D">
        <w:rPr>
          <w:sz w:val="24"/>
          <w:szCs w:val="24"/>
        </w:rPr>
        <w:t xml:space="preserve"> 201</w:t>
      </w:r>
      <w:r w:rsidR="00DC58C3">
        <w:rPr>
          <w:sz w:val="24"/>
          <w:szCs w:val="24"/>
        </w:rPr>
        <w:t>8</w:t>
      </w:r>
      <w:r w:rsidR="004A4F10" w:rsidRPr="0018071D">
        <w:rPr>
          <w:sz w:val="24"/>
          <w:szCs w:val="24"/>
        </w:rPr>
        <w:t>.</w:t>
      </w:r>
    </w:p>
    <w:p w:rsidRDefault="00E9081E" w:rsidP="00DB6851" w:rsidR="00E9081E" w:rsidRPr="0018071D">
      <w:pPr>
        <w:widowControl/>
        <w:jc w:val="center"/>
        <w:rPr>
          <w:sz w:val="24"/>
          <w:szCs w:val="24"/>
        </w:rPr>
      </w:pP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E9081E" w:rsidR="00C32F5A" w:rsidRPr="0018071D">
      <w:pPr>
        <w:widowControl/>
        <w:ind w:left="6372"/>
        <w:rPr>
          <w:sz w:val="24"/>
          <w:szCs w:val="24"/>
        </w:rPr>
      </w:pPr>
      <w:r w:rsidRPr="0018071D">
        <w:rPr>
          <w:sz w:val="24"/>
          <w:szCs w:val="24"/>
        </w:rPr>
        <w:t>S</w:t>
      </w:r>
      <w:r w:rsidR="00DC58C3">
        <w:rPr>
          <w:sz w:val="24"/>
          <w:szCs w:val="24"/>
        </w:rPr>
        <w:t>UTKINJA</w:t>
      </w:r>
    </w:p>
    <w:p w:rsidRDefault="00DC58C3" w:rsidP="00DC58C3" w:rsidR="00C32F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E9081E">
        <w:rPr>
          <w:sz w:val="24"/>
          <w:szCs w:val="24"/>
        </w:rPr>
        <w:t xml:space="preserve"> </w:t>
      </w:r>
      <w:r>
        <w:rPr>
          <w:sz w:val="24"/>
          <w:szCs w:val="24"/>
        </w:rPr>
        <w:t>Jasminka Gadža</w:t>
      </w:r>
      <w:r w:rsidR="005F3E46">
        <w:rPr>
          <w:sz w:val="24"/>
          <w:szCs w:val="24"/>
        </w:rPr>
        <w:t>, v.r.</w:t>
      </w:r>
    </w:p>
    <w:p w:rsidRDefault="005F3E46" w:rsidP="00DC58C3" w:rsidR="005F3E46">
      <w:pPr>
        <w:jc w:val="center"/>
        <w:rPr>
          <w:sz w:val="24"/>
          <w:szCs w:val="24"/>
        </w:rPr>
      </w:pPr>
    </w:p>
    <w:p w:rsidRDefault="005F3E46" w:rsidP="005F3E46" w:rsidR="005F3E46">
      <w:pPr>
        <w:ind w:firstLine="708"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5F3E46" w:rsidP="005F3E46" w:rsidR="005F3E46" w:rsidRPr="0018071D">
      <w:pPr>
        <w:ind w:firstLine="708" w:left="4248"/>
        <w:jc w:val="center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Valerija Gregurić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C58C3" w:rsidP="00DB6851" w:rsidR="00DC58C3">
      <w:pPr>
        <w:jc w:val="both"/>
        <w:rPr>
          <w:sz w:val="24"/>
          <w:szCs w:val="24"/>
        </w:rPr>
      </w:pPr>
    </w:p>
    <w:p w:rsidRDefault="00DC58C3" w:rsidP="00DB6851" w:rsidR="00DC58C3">
      <w:pPr>
        <w:jc w:val="both"/>
        <w:rPr>
          <w:sz w:val="24"/>
          <w:szCs w:val="24"/>
        </w:rPr>
      </w:pPr>
    </w:p>
    <w:p w:rsidRDefault="00DB6851" w:rsidP="00DB6851" w:rsidR="00DB6851">
      <w:pPr>
        <w:jc w:val="both"/>
        <w:rPr>
          <w:sz w:val="24"/>
          <w:szCs w:val="24"/>
        </w:rPr>
      </w:pPr>
      <w:r>
        <w:rPr>
          <w:sz w:val="24"/>
          <w:szCs w:val="24"/>
        </w:rPr>
        <w:t>UPUTA  O PRAVNOM LIJEKU:</w:t>
      </w:r>
    </w:p>
    <w:p w:rsidRDefault="00DB6851" w:rsidP="00DB6851" w:rsidR="00DB68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265. st 3. SZ-a). Rok za žalbu iznosi 8 dana računajući od dana dostave pisanog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DB6851" w:rsidP="00DB6851" w:rsidR="00DB6851">
      <w:pPr>
        <w:jc w:val="both"/>
        <w:rPr>
          <w:sz w:val="24"/>
          <w:szCs w:val="24"/>
        </w:rPr>
      </w:pP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E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A31A5">
      <w:rPr>
        <w:sz w:val="24"/>
        <w:szCs w:val="24"/>
      </w:rPr>
      <w:t>29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92A6B">
      <w:rPr>
        <w:sz w:val="24"/>
        <w:szCs w:val="24"/>
      </w:rPr>
      <w:t>5615/16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6E4" w:rsidP="00A776E4" w:rsidR="00A776E4" w:rsidRPr="00273636">
    <w:pPr>
      <w:pStyle w:val="Zaglavlje"/>
      <w:jc w:val="right"/>
      <w:rPr>
        <w:sz w:val="24"/>
        <w:szCs w:val="24"/>
      </w:rPr>
    </w:pPr>
    <w:r w:rsidRPr="00273636">
      <w:rPr>
        <w:sz w:val="24"/>
        <w:szCs w:val="24"/>
      </w:rPr>
      <w:t>29. St-5615/16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AC4E2A"/>
    <w:multiLevelType w:val="hybridMultilevel"/>
    <w:tmpl w:val="645800F6"/>
    <w:lvl w:tplc="B11ADF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5FE52EE0"/>
    <w:multiLevelType w:val="hybridMultilevel"/>
    <w:tmpl w:val="CEBCA986"/>
    <w:lvl w:tplc="2048AD4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30B7925"/>
    <w:multiLevelType w:val="hybridMultilevel"/>
    <w:tmpl w:val="66FAE3B6"/>
    <w:lvl w:tplc="9A8687C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4"/>
  </w:num>
  <w:num w:numId="4">
    <w:abstractNumId w:val="37"/>
  </w:num>
  <w:num w:numId="5">
    <w:abstractNumId w:val="34"/>
  </w:num>
  <w:num w:numId="6">
    <w:abstractNumId w:val="13"/>
  </w:num>
  <w:num w:numId="7">
    <w:abstractNumId w:val="38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5"/>
  </w:num>
  <w:num w:numId="23">
    <w:abstractNumId w:val="33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0"/>
  </w:num>
  <w:num w:numId="3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A6F6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73636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AE5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3E46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97AEC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2919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3D7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776E4"/>
    <w:rsid w:val="00A87F29"/>
    <w:rsid w:val="00A90665"/>
    <w:rsid w:val="00A92A6B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02E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0098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1E04"/>
    <w:rsid w:val="00DA1E8F"/>
    <w:rsid w:val="00DA31A5"/>
    <w:rsid w:val="00DA4583"/>
    <w:rsid w:val="00DA6106"/>
    <w:rsid w:val="00DB53E0"/>
    <w:rsid w:val="00DB6851"/>
    <w:rsid w:val="00DC4A08"/>
    <w:rsid w:val="00DC58C3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081E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23F97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</izvorni_sadrzaj>
    <derivirana_varijabla naziv="DomainObject.Predmet.StrankaFormated_1">  ČRNOMEREC CENTAR d.o.o.</derivirana_varijabla>
  </DomainObject.Predmet.StrankaFormated>
  <DomainObject.Predmet.StrankaFormatedOIB>
    <izvorni_sadrzaj>  ČRNOMEREC CENTAR d.o.o., OIB 69080780585</izvorni_sadrzaj>
    <derivirana_varijabla naziv="DomainObject.Predmet.StrankaFormatedOIB_1">  ČRNOMEREC CENTAR d.o.o., OIB 69080780585</derivirana_varijabla>
  </DomainObject.Predmet.StrankaFormatedOIB>
  <DomainObject.Predmet.StrankaFormatedWithAdress>
    <izvorni_sadrzaj> ČRNOMEREC CENTAR d.o.o., Gradišćanska 34, 10000 Zagreb</izvorni_sadrzaj>
    <derivirana_varijabla naziv="DomainObject.Predmet.StrankaFormatedWithAdress_1"> ČRNOMEREC CENTAR d.o.o., Gradišćanska 34, 10000 Zagreb</derivirana_varijabla>
  </DomainObject.Predmet.StrankaFormatedWithAdress>
  <DomainObject.Predmet.StrankaFormatedWithAdressOIB>
    <izvorni_sadrzaj> ČRNOMEREC CENTAR d.o.o., OIB 69080780585, Gradišćanska 34, 10000 Zagreb</izvorni_sadrzaj>
    <derivirana_varijabla naziv="DomainObject.Predmet.StrankaFormatedWithAdressOIB_1"> ČRNOMEREC CENTAR d.o.o., OIB 69080780585, Gradišćanska 34, 10000 Zagreb</derivirana_varijabla>
  </DomainObject.Predmet.StrankaFormatedWithAdressOIB>
  <DomainObject.Predmet.StrankaWithAdress>
    <izvorni_sadrzaj>ČRNOMEREC CENTAR d.o.o. Gradišćanska 34,10000 Zagreb</izvorni_sadrzaj>
    <derivirana_varijabla naziv="DomainObject.Predmet.StrankaWithAdress_1">ČRNOMEREC CENTAR d.o.o. Gradišćanska 34,10000 Zagreb</derivirana_varijabla>
  </DomainObject.Predmet.StrankaWithAdress>
  <DomainObject.Predmet.StrankaWithAdressOIB>
    <izvorni_sadrzaj>ČRNOMEREC CENTAR d.o.o., OIB 69080780585, Gradišćanska 34,10000 Zagreb</izvorni_sadrzaj>
    <derivirana_varijabla naziv="DomainObject.Predmet.StrankaWithAdressOIB_1">ČRNOMEREC CENTAR d.o.o., OIB 69080780585, Gradišćanska 34,10000 Zagreb</derivirana_varijabla>
  </DomainObject.Predmet.StrankaWithAdressOIB>
  <DomainObject.Predmet.StrankaNazivFormated>
    <izvorni_sadrzaj>ČRNOMEREC CENTAR d.o.o.</izvorni_sadrzaj>
    <derivirana_varijabla naziv="DomainObject.Predmet.StrankaNazivFormated_1">ČRNOMEREC CENTAR d.o.o.</derivirana_varijabla>
  </DomainObject.Predmet.StrankaNazivFormated>
  <DomainObject.Predmet.StrankaNazivFormatedOIB>
    <izvorni_sadrzaj>ČRNOMEREC CENTAR d.o.o., OIB 69080780585</izvorni_sadrzaj>
    <derivirana_varijabla naziv="DomainObject.Predmet.StrankaNazivFormatedOIB_1">ČRNOMEREC CENTAR d.o.o., OIB 69080780585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</izvorni_sadrzaj>
    <derivirana_varijabla naziv="DomainObject.Predmet.StrankaListFormated_1">
      <item>ČRNOMEREC CENTAR d.o.o.</item>
    </derivirana_varijabla>
  </DomainObject.Predmet.StrankaListFormated>
  <DomainObject.Predmet.StrankaListFormatedOIB>
    <izvorni_sadrzaj>
      <item>ČRNOMEREC CENTAR d.o.o., OIB 69080780585</item>
    </izvorni_sadrzaj>
    <derivirana_varijabla naziv="DomainObject.Predmet.StrankaListFormatedOIB_1">
      <item>ČRNOMEREC CENTAR d.o.o., OIB 69080780585</item>
    </derivirana_varijabla>
  </DomainObject.Predmet.StrankaListFormatedOIB>
  <DomainObject.Predmet.StrankaListFormatedWithAdress>
    <izvorni_sadrzaj>
      <item>ČRNOMEREC CENTAR d.o.o., Gradišćanska 34, 10000 Zagreb</item>
    </izvorni_sadrzaj>
    <derivirana_varijabla naziv="DomainObject.Predmet.StrankaListFormatedWithAdress_1">
      <item>ČRNOMEREC CENTAR d.o.o., Gradišćanska 34, 10000 Zagreb</item>
    </derivirana_varijabla>
  </DomainObject.Predmet.StrankaListFormatedWithAdress>
  <DomainObject.Predmet.StrankaListFormatedWithAdressOIB>
    <izvorni_sadrzaj>
      <item>ČRNOMEREC CENTAR d.o.o., OIB 69080780585, Gradišćanska 34, 10000 Zagreb</item>
    </izvorni_sadrzaj>
    <derivirana_varijabla naziv="DomainObject.Predmet.StrankaListFormatedWithAdressOIB_1">
      <item>ČRNOMEREC CENTAR d.o.o., OIB 69080780585, Gradišćanska 34, 10000 Zagreb</item>
    </derivirana_varijabla>
  </DomainObject.Predmet.StrankaListFormatedWithAdressOIB>
  <DomainObject.Predmet.StrankaListNazivFormated>
    <izvorni_sadrzaj>
      <item>ČRNOMEREC CENTAR d.o.o.</item>
    </izvorni_sadrzaj>
    <derivirana_varijabla naziv="DomainObject.Predmet.StrankaListNazivFormated_1">
      <item>ČRNOMEREC CENTAR d.o.o.</item>
    </derivirana_varijabla>
  </DomainObject.Predmet.StrankaListNazivFormated>
  <DomainObject.Predmet.StrankaListNazivFormatedOIB>
    <izvorni_sadrzaj>
      <item>ČRNOMEREC CENTAR d.o.o., OIB 69080780585</item>
    </izvorni_sadrzaj>
    <derivirana_varijabla naziv="DomainObject.Predmet.StrankaListNazivFormatedOIB_1">
      <item>ČRNOMEREC CENTAR d.o.o., OIB 69080780585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</izvorni_sadrzaj>
    <derivirana_varijabla naziv="DomainObject.Predmet.StrankaIDrugi_1">ČRNOMEREC CENTAR d.o.o.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</izvorni_sadrzaj>
    <derivirana_varijabla naziv="DomainObject.Predmet.StrankaIDrugiAdressOIB_1">ČRNOMEREC CENTAR d.o.o., OIB 69080780585, Gradišćanska 34, 10000 Zagreb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</izvorni_sadrzaj>
    <derivirana_varijabla naziv="DomainObject.Predmet.SudioniciListNaziv_1">
      <item>ČRNOMEREC CENTAR d.o.o.</item>
      <item>ČRNOMEREC CENTAR d.o.o.</item>
      <item>OD BUTERIN &amp; POSAVEC</item>
      <item>Ivan Valentić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</izvorni_sadrzaj>
    <derivirana_varijabla naziv="DomainObject.Predmet.SudioniciListNazivOIB_1">
      <item>, OIB 69080780585</item>
      <item>, OIB 69080780585</item>
      <item>, OIB null</item>
      <item>, OIB 63975868020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2A11B-53ED-4CC1-BDA7-2ACB7BA70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462</properties:Words>
  <properties:Characters>2629</properties:Characters>
  <properties:Lines>21</properties:Lines>
  <properties:Paragraphs>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2018-11-14T11:58:00Z</dcterms:created>
  <dc:creator>ilukac</dc:creator>
  <cp:lastModifiedBy>Valerija Svečak</cp:lastModifiedBy>
  <cp:lastPrinted>2018-11-14T13:18:00Z</cp:lastPrinted>
  <dcterms:modified xmlns:xsi="http://www.w3.org/2001/XMLSchema-instance" xsi:type="dcterms:W3CDTF">2018-11-14T13:18:00Z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