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2ed8" w14:paraId="7d32ed8" w:rsidRDefault="004F2087" w:rsidR="00472F93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>REPUBLIKA HRVATSKA</w:t>
      </w:r>
    </w:p>
    <w:p w:rsidRDefault="009465E3" w:rsidP="009465E3" w:rsidR="009465E3" w:rsidRPr="0075304F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Trgovački sud u Zagrebu</w:t>
      </w:r>
    </w:p>
    <w:p w:rsidRDefault="009465E3" w:rsidP="009465E3" w:rsidR="009465E3">
      <w:pPr>
        <w:rPr>
          <w:sz w:val="24"/>
          <w:szCs w:val="24"/>
        </w:rPr>
      </w:pPr>
      <w:r w:rsidRPr="0075304F">
        <w:rPr>
          <w:sz w:val="24"/>
          <w:szCs w:val="24"/>
        </w:rPr>
        <w:t xml:space="preserve">    Zagreb, Amruševa 2/II                                 </w:t>
      </w:r>
      <w:r w:rsidR="00472F93">
        <w:rPr>
          <w:sz w:val="24"/>
          <w:szCs w:val="24"/>
        </w:rPr>
        <w:t xml:space="preserve">                               </w:t>
      </w:r>
      <w:r w:rsidRPr="0075304F">
        <w:rPr>
          <w:sz w:val="24"/>
          <w:szCs w:val="24"/>
        </w:rPr>
        <w:t>72 St-1</w:t>
      </w:r>
      <w:r w:rsidR="006003F8">
        <w:rPr>
          <w:sz w:val="24"/>
          <w:szCs w:val="24"/>
        </w:rPr>
        <w:t>0/2004</w:t>
      </w:r>
      <w:r w:rsidR="00472F93">
        <w:rPr>
          <w:sz w:val="24"/>
          <w:szCs w:val="24"/>
        </w:rPr>
        <w:t>-75</w:t>
      </w:r>
    </w:p>
    <w:p w:rsidRDefault="006003F8" w:rsidP="009465E3" w:rsidR="006003F8" w:rsidRPr="0075304F">
      <w:pPr>
        <w:rPr>
          <w:sz w:val="24"/>
          <w:szCs w:val="24"/>
        </w:rPr>
      </w:pPr>
    </w:p>
    <w:p w:rsidRDefault="006003F8" w:rsidP="009465E3" w:rsidR="009465E3" w:rsidRPr="0075304F">
      <w:pPr>
        <w:jc w:val="center"/>
        <w:rPr>
          <w:b/>
          <w:sz w:val="24"/>
          <w:szCs w:val="24"/>
        </w:rPr>
      </w:pPr>
      <w:r w:rsidRPr="0075304F">
        <w:rPr>
          <w:sz w:val="24"/>
          <w:szCs w:val="24"/>
        </w:rPr>
        <w:t>REPUBLIKA HRVATSKA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R J E Š E NJ E  </w:t>
      </w:r>
    </w:p>
    <w:p w:rsidRDefault="009465E3" w:rsidP="009465E3" w:rsidR="009465E3" w:rsidRPr="00472F93">
      <w:pPr>
        <w:jc w:val="center"/>
        <w:rPr>
          <w:sz w:val="24"/>
          <w:szCs w:val="24"/>
        </w:rPr>
      </w:pPr>
      <w:r w:rsidRPr="00472F93">
        <w:rPr>
          <w:sz w:val="24"/>
          <w:szCs w:val="24"/>
        </w:rPr>
        <w:t xml:space="preserve"> </w:t>
      </w:r>
    </w:p>
    <w:p w:rsidRDefault="006003F8" w:rsidP="009465E3" w:rsidR="009465E3" w:rsidRPr="0075304F">
      <w:pPr>
        <w:jc w:val="both"/>
        <w:rPr>
          <w:sz w:val="24"/>
          <w:szCs w:val="24"/>
        </w:rPr>
      </w:pPr>
      <w:r w:rsidRPr="006003F8">
        <w:rPr>
          <w:sz w:val="24"/>
          <w:szCs w:val="24"/>
        </w:rPr>
        <w:t xml:space="preserve">                Trgovački sud u Zagrebu, po sucu Nikoli Ribariću, kao stečajnom sucu, u stečajnom postupku nad dužnikom SOVA d.d. u stečaju, Zagreb, Varšavska 14, MBS: 080146835, OIB: 60288481864, dana 1</w:t>
      </w:r>
      <w:r>
        <w:rPr>
          <w:sz w:val="24"/>
          <w:szCs w:val="24"/>
        </w:rPr>
        <w:t>0</w:t>
      </w:r>
      <w:r w:rsidRPr="006003F8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6003F8">
        <w:rPr>
          <w:bCs/>
          <w:sz w:val="24"/>
          <w:szCs w:val="24"/>
        </w:rPr>
        <w:t xml:space="preserve"> 20</w:t>
      </w:r>
      <w:r>
        <w:rPr>
          <w:bCs/>
          <w:sz w:val="24"/>
          <w:szCs w:val="24"/>
        </w:rPr>
        <w:t>17</w:t>
      </w:r>
      <w:r w:rsidRPr="006003F8">
        <w:rPr>
          <w:bCs/>
          <w:sz w:val="24"/>
          <w:szCs w:val="24"/>
        </w:rPr>
        <w:t xml:space="preserve">. godine </w:t>
      </w:r>
    </w:p>
    <w:p w:rsidRDefault="009465E3" w:rsidP="009465E3" w:rsidR="009465E3" w:rsidRPr="0075304F">
      <w:pPr>
        <w:jc w:val="both"/>
        <w:rPr>
          <w:sz w:val="24"/>
          <w:szCs w:val="24"/>
        </w:rPr>
      </w:pPr>
    </w:p>
    <w:p w:rsidRDefault="0043096E" w:rsidR="0043096E" w:rsidRPr="0075304F">
      <w:pPr>
        <w:ind w:firstLine="720" w:left="2880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75304F">
      <w:pPr>
        <w:jc w:val="both"/>
        <w:rPr>
          <w:sz w:val="24"/>
          <w:szCs w:val="24"/>
          <w:lang w:val="hr-HR"/>
        </w:rPr>
      </w:pPr>
    </w:p>
    <w:p w:rsidRDefault="009469F8" w:rsidP="009465E3" w:rsidR="009465E3">
      <w:pPr>
        <w:ind w:firstLine="720"/>
        <w:jc w:val="both"/>
        <w:rPr>
          <w:sz w:val="24"/>
          <w:szCs w:val="24"/>
        </w:rPr>
      </w:pPr>
      <w:r w:rsidRPr="0075304F">
        <w:rPr>
          <w:b/>
          <w:sz w:val="24"/>
          <w:szCs w:val="24"/>
          <w:lang w:val="hr-HR"/>
        </w:rPr>
        <w:t xml:space="preserve">I. </w:t>
      </w:r>
      <w:r w:rsidR="0043096E" w:rsidRPr="0075304F">
        <w:rPr>
          <w:b/>
          <w:sz w:val="24"/>
          <w:szCs w:val="24"/>
          <w:lang w:val="hr-HR"/>
        </w:rPr>
        <w:t xml:space="preserve">Obustavlja se i zaključuje </w:t>
      </w:r>
      <w:r w:rsidR="0043096E" w:rsidRPr="0075304F">
        <w:rPr>
          <w:sz w:val="24"/>
          <w:szCs w:val="24"/>
          <w:lang w:val="hr-HR"/>
        </w:rPr>
        <w:t xml:space="preserve">stečajni postupak nad dužnikom </w:t>
      </w:r>
      <w:r w:rsidR="006003F8" w:rsidRPr="006003F8">
        <w:rPr>
          <w:sz w:val="24"/>
          <w:szCs w:val="24"/>
        </w:rPr>
        <w:t>SOVA d.d. u stečaju, Zagreb, Varšavska 14, MBS: 080146835, OIB: 60288481864</w:t>
      </w:r>
    </w:p>
    <w:p w:rsidRDefault="006003F8" w:rsidP="009465E3" w:rsidR="006003F8" w:rsidRPr="0075304F">
      <w:pPr>
        <w:ind w:firstLine="720"/>
        <w:jc w:val="both"/>
        <w:rPr>
          <w:sz w:val="24"/>
          <w:szCs w:val="24"/>
          <w:lang w:val="hr-HR"/>
        </w:rPr>
      </w:pPr>
    </w:p>
    <w:p w:rsidRDefault="008E3717" w:rsidR="0043096E" w:rsidRPr="0075304F">
      <w:pPr>
        <w:ind w:firstLine="720"/>
        <w:jc w:val="both"/>
        <w:rPr>
          <w:sz w:val="24"/>
          <w:szCs w:val="24"/>
          <w:lang w:val="hr-HR"/>
        </w:rPr>
      </w:pPr>
      <w:r w:rsidRPr="008E3717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75304F">
      <w:pPr>
        <w:ind w:firstLine="720"/>
        <w:jc w:val="center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Obrazloženje</w:t>
      </w:r>
    </w:p>
    <w:p w:rsidRDefault="009469F8" w:rsidR="009469F8" w:rsidRPr="0075304F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75304F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75304F">
        <w:rPr>
          <w:sz w:val="24"/>
          <w:szCs w:val="24"/>
        </w:rPr>
        <w:t>ečajnog postupka u smislu čl.</w:t>
      </w:r>
      <w:r w:rsidRPr="0075304F">
        <w:rPr>
          <w:sz w:val="24"/>
          <w:szCs w:val="24"/>
        </w:rPr>
        <w:t xml:space="preserve"> 203 Stečajnog zakona (“Narodne novine” broj 44/96, 29/99, 129/00, 123/03</w:t>
      </w:r>
      <w:r w:rsidR="002C22E6">
        <w:rPr>
          <w:sz w:val="24"/>
          <w:szCs w:val="24"/>
        </w:rPr>
        <w:t xml:space="preserve">, </w:t>
      </w:r>
      <w:r w:rsidRPr="0075304F">
        <w:rPr>
          <w:sz w:val="24"/>
          <w:szCs w:val="24"/>
        </w:rPr>
        <w:t xml:space="preserve">dalje: SZ), jer stečajna masa nije dostatna za </w:t>
      </w:r>
      <w:r w:rsidR="00007EDD" w:rsidRPr="0075304F">
        <w:rPr>
          <w:sz w:val="24"/>
          <w:szCs w:val="24"/>
        </w:rPr>
        <w:t xml:space="preserve">pokriće troškova </w:t>
      </w:r>
      <w:r w:rsidRPr="0075304F">
        <w:rPr>
          <w:sz w:val="24"/>
          <w:szCs w:val="24"/>
        </w:rPr>
        <w:t xml:space="preserve"> u stečajnom postupku.</w:t>
      </w:r>
    </w:p>
    <w:p w:rsidRDefault="00007EDD" w:rsidP="009469F8" w:rsidR="00007EDD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</w:p>
    <w:p w:rsidRDefault="00007EDD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="009465E3" w:rsidRPr="0075304F">
        <w:rPr>
          <w:sz w:val="24"/>
          <w:szCs w:val="24"/>
          <w:lang w:val="hr-HR"/>
        </w:rPr>
        <w:t xml:space="preserve">Stečajni upravitelj je predao Izvješće koje sadrži završni račun </w:t>
      </w:r>
      <w:r w:rsidR="006003F8">
        <w:rPr>
          <w:sz w:val="24"/>
          <w:szCs w:val="24"/>
          <w:lang w:val="hr-HR"/>
        </w:rPr>
        <w:t>5.5.2017.</w:t>
      </w:r>
      <w:r w:rsidR="009465E3" w:rsidRPr="0075304F">
        <w:rPr>
          <w:sz w:val="24"/>
          <w:szCs w:val="24"/>
          <w:lang w:val="hr-HR"/>
        </w:rPr>
        <w:t xml:space="preserve"> koji je ispitan na temelju odredbe čl. </w:t>
      </w:r>
      <w:smartTag w:element="metricconverter" w:uri="urn:schemas-microsoft-com:office:smarttags">
        <w:smartTagPr>
          <w:attr w:val="31. st" w:name="ProductID"/>
        </w:smartTagPr>
        <w:r w:rsidR="009465E3" w:rsidRPr="0075304F">
          <w:rPr>
            <w:sz w:val="24"/>
            <w:szCs w:val="24"/>
            <w:lang w:val="hr-HR"/>
          </w:rPr>
          <w:t>31. st</w:t>
        </w:r>
      </w:smartTag>
      <w:r w:rsidR="009465E3" w:rsidRPr="0075304F">
        <w:rPr>
          <w:sz w:val="24"/>
          <w:szCs w:val="24"/>
          <w:lang w:val="hr-HR"/>
        </w:rPr>
        <w:t>. 2. SZ-a.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</w:rPr>
      </w:pPr>
      <w:r w:rsidRPr="0075304F">
        <w:rPr>
          <w:sz w:val="24"/>
          <w:szCs w:val="24"/>
          <w:lang w:val="hr-HR"/>
        </w:rPr>
        <w:tab/>
        <w:t>Na skupštini vjerovnika odr</w:t>
      </w:r>
      <w:r w:rsidR="00590D28">
        <w:rPr>
          <w:sz w:val="24"/>
          <w:szCs w:val="24"/>
          <w:lang w:val="hr-HR"/>
        </w:rPr>
        <w:t>žanoj 1</w:t>
      </w:r>
      <w:r w:rsidRPr="0075304F">
        <w:rPr>
          <w:sz w:val="24"/>
          <w:szCs w:val="24"/>
          <w:lang w:val="hr-HR"/>
        </w:rPr>
        <w:t>.l</w:t>
      </w:r>
      <w:r w:rsidR="00C5583F">
        <w:rPr>
          <w:sz w:val="24"/>
          <w:szCs w:val="24"/>
          <w:lang w:val="hr-HR"/>
        </w:rPr>
        <w:t xml:space="preserve"> </w:t>
      </w:r>
      <w:r w:rsidRPr="0075304F">
        <w:rPr>
          <w:sz w:val="24"/>
          <w:szCs w:val="24"/>
          <w:lang w:val="hr-HR"/>
        </w:rPr>
        <w:t>ipnja 201</w:t>
      </w:r>
      <w:r w:rsidR="00590D28">
        <w:rPr>
          <w:sz w:val="24"/>
          <w:szCs w:val="24"/>
          <w:lang w:val="hr-HR"/>
        </w:rPr>
        <w:t>7</w:t>
      </w:r>
      <w:r w:rsidRPr="0075304F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9465E3" w:rsidP="009465E3" w:rsidR="009465E3">
      <w:pPr>
        <w:jc w:val="both"/>
        <w:rPr>
          <w:sz w:val="24"/>
          <w:szCs w:val="24"/>
          <w:lang w:val="hr-HR"/>
        </w:rPr>
      </w:pPr>
    </w:p>
    <w:p w:rsidRDefault="006003F8" w:rsidP="00590D28" w:rsidR="006003F8">
      <w:pPr>
        <w:ind w:firstLine="720"/>
        <w:jc w:val="both"/>
        <w:rPr>
          <w:sz w:val="24"/>
          <w:szCs w:val="24"/>
        </w:rPr>
      </w:pPr>
      <w:r w:rsidRPr="006E23F4">
        <w:rPr>
          <w:sz w:val="24"/>
          <w:szCs w:val="24"/>
        </w:rPr>
        <w:t>Stečajni upravitelj</w:t>
      </w:r>
      <w:r w:rsidR="00590D28">
        <w:rPr>
          <w:sz w:val="24"/>
          <w:szCs w:val="24"/>
        </w:rPr>
        <w:t xml:space="preserve"> je na ročištu održanom 1. lipnja 2017. godine u cijelosti ostao kod Izvješća od 5.5.2017. godine te je naveo kako </w:t>
      </w:r>
      <w:r w:rsidRPr="006E23F4">
        <w:rPr>
          <w:sz w:val="24"/>
          <w:szCs w:val="24"/>
        </w:rPr>
        <w:t>je u dosadašnjem tijeku steč</w:t>
      </w:r>
      <w:r w:rsidR="00590D28">
        <w:rPr>
          <w:sz w:val="24"/>
          <w:szCs w:val="24"/>
        </w:rPr>
        <w:t>ajnog</w:t>
      </w:r>
      <w:r w:rsidRPr="006E23F4">
        <w:rPr>
          <w:sz w:val="24"/>
          <w:szCs w:val="24"/>
        </w:rPr>
        <w:t xml:space="preserve"> postupka unovčena cjelokupna imovine steč</w:t>
      </w:r>
      <w:r w:rsidR="00590D28">
        <w:rPr>
          <w:sz w:val="24"/>
          <w:szCs w:val="24"/>
        </w:rPr>
        <w:t>ajnog</w:t>
      </w:r>
      <w:r w:rsidRPr="006E23F4">
        <w:rPr>
          <w:sz w:val="24"/>
          <w:szCs w:val="24"/>
        </w:rPr>
        <w:t xml:space="preserve"> dužnika, daljnje imovine koja bi se unovčavala, nema. Imovina koja je unovčena, bila je opterećena razlučnim pravom, te je iz te imovine namirivan razlučni vjerovnik.</w:t>
      </w:r>
      <w:r>
        <w:rPr>
          <w:sz w:val="24"/>
          <w:szCs w:val="24"/>
        </w:rPr>
        <w:t xml:space="preserve"> U tijeku steč</w:t>
      </w:r>
      <w:r w:rsidR="00590D28">
        <w:rPr>
          <w:sz w:val="24"/>
          <w:szCs w:val="24"/>
        </w:rPr>
        <w:t>ajnog</w:t>
      </w:r>
      <w:r>
        <w:rPr>
          <w:sz w:val="24"/>
          <w:szCs w:val="24"/>
        </w:rPr>
        <w:t xml:space="preserve"> postupka nije bilo dioba, te namirivanja steč</w:t>
      </w:r>
      <w:r w:rsidR="00590D28">
        <w:rPr>
          <w:sz w:val="24"/>
          <w:szCs w:val="24"/>
        </w:rPr>
        <w:t>ajnih</w:t>
      </w:r>
      <w:r>
        <w:rPr>
          <w:sz w:val="24"/>
          <w:szCs w:val="24"/>
        </w:rPr>
        <w:t xml:space="preserve"> vjerovnika.</w:t>
      </w:r>
    </w:p>
    <w:p w:rsidRDefault="006003F8" w:rsidP="006003F8" w:rsidR="006003F8">
      <w:pPr>
        <w:jc w:val="both"/>
        <w:rPr>
          <w:sz w:val="24"/>
          <w:szCs w:val="24"/>
        </w:rPr>
      </w:pPr>
    </w:p>
    <w:p w:rsidRDefault="006003F8" w:rsidP="006003F8" w:rsidR="006003F8" w:rsidRPr="007C36C3">
      <w:pPr>
        <w:jc w:val="both"/>
        <w:rPr>
          <w:sz w:val="24"/>
          <w:szCs w:val="24"/>
        </w:rPr>
      </w:pPr>
      <w:r>
        <w:rPr>
          <w:sz w:val="24"/>
          <w:szCs w:val="24"/>
        </w:rPr>
        <w:t>Steč</w:t>
      </w:r>
      <w:r w:rsidR="00590D28">
        <w:rPr>
          <w:sz w:val="24"/>
          <w:szCs w:val="24"/>
        </w:rPr>
        <w:t>ajni</w:t>
      </w:r>
      <w:r>
        <w:rPr>
          <w:sz w:val="24"/>
          <w:szCs w:val="24"/>
        </w:rPr>
        <w:t xml:space="preserve"> uprav</w:t>
      </w:r>
      <w:r w:rsidR="00590D28">
        <w:rPr>
          <w:sz w:val="24"/>
          <w:szCs w:val="24"/>
        </w:rPr>
        <w:t xml:space="preserve">itelj je pojasnio </w:t>
      </w:r>
      <w:r>
        <w:rPr>
          <w:sz w:val="24"/>
          <w:szCs w:val="24"/>
        </w:rPr>
        <w:t>kako je Izvješće u spis predao još tijekom steč</w:t>
      </w:r>
      <w:r w:rsidR="00590D28">
        <w:rPr>
          <w:sz w:val="24"/>
          <w:szCs w:val="24"/>
        </w:rPr>
        <w:t>ajnog</w:t>
      </w:r>
      <w:r>
        <w:rPr>
          <w:sz w:val="24"/>
          <w:szCs w:val="24"/>
        </w:rPr>
        <w:t xml:space="preserve"> postupka, </w:t>
      </w:r>
      <w:r w:rsidR="00590D28">
        <w:rPr>
          <w:sz w:val="24"/>
          <w:szCs w:val="24"/>
        </w:rPr>
        <w:t xml:space="preserve">sa </w:t>
      </w:r>
      <w:r>
        <w:rPr>
          <w:sz w:val="24"/>
          <w:szCs w:val="24"/>
        </w:rPr>
        <w:t xml:space="preserve">završnim računom, te kako su bile promjene samo u vidu unovčenja imovine opterećene razlučnim pravom i podmirenja troškova nastalih temeljem tog </w:t>
      </w:r>
      <w:r w:rsidR="00590D28">
        <w:rPr>
          <w:sz w:val="24"/>
          <w:szCs w:val="24"/>
        </w:rPr>
        <w:t xml:space="preserve"> </w:t>
      </w:r>
      <w:r>
        <w:rPr>
          <w:sz w:val="24"/>
          <w:szCs w:val="24"/>
        </w:rPr>
        <w:t>unovčenja.</w:t>
      </w:r>
      <w:r w:rsidR="00590D28">
        <w:rPr>
          <w:sz w:val="24"/>
          <w:szCs w:val="24"/>
        </w:rPr>
        <w:t xml:space="preserve"> </w:t>
      </w:r>
      <w:r>
        <w:rPr>
          <w:sz w:val="24"/>
          <w:szCs w:val="24"/>
        </w:rPr>
        <w:t>S obzirom da daljnje imovine nema, nema prihoda u stečajnu masu, a da troškovi vođenja steč</w:t>
      </w:r>
      <w:r w:rsidR="00590D28">
        <w:rPr>
          <w:sz w:val="24"/>
          <w:szCs w:val="24"/>
        </w:rPr>
        <w:t>ajnog</w:t>
      </w:r>
      <w:r>
        <w:rPr>
          <w:sz w:val="24"/>
          <w:szCs w:val="24"/>
        </w:rPr>
        <w:t xml:space="preserve"> postupka iznose 799,00 kn mjesečno, sve </w:t>
      </w:r>
      <w:r>
        <w:rPr>
          <w:sz w:val="24"/>
          <w:szCs w:val="24"/>
        </w:rPr>
        <w:lastRenderedPageBreak/>
        <w:t>dok društvo ne bude brisano, to se ukazuje kako steč</w:t>
      </w:r>
      <w:r w:rsidR="008E3717">
        <w:rPr>
          <w:sz w:val="24"/>
          <w:szCs w:val="24"/>
        </w:rPr>
        <w:t>anjni</w:t>
      </w:r>
      <w:r>
        <w:rPr>
          <w:sz w:val="24"/>
          <w:szCs w:val="24"/>
        </w:rPr>
        <w:t xml:space="preserve"> dužnik nij</w:t>
      </w:r>
      <w:r w:rsidR="008E3717">
        <w:rPr>
          <w:sz w:val="24"/>
          <w:szCs w:val="24"/>
        </w:rPr>
        <w:t>e u mogućnosti podmirivati mjes</w:t>
      </w:r>
      <w:r>
        <w:rPr>
          <w:sz w:val="24"/>
          <w:szCs w:val="24"/>
        </w:rPr>
        <w:t>ečne troškove vođenja steč</w:t>
      </w:r>
      <w:r w:rsidR="008E3717">
        <w:rPr>
          <w:sz w:val="24"/>
          <w:szCs w:val="24"/>
        </w:rPr>
        <w:t>ajnog</w:t>
      </w:r>
      <w:r>
        <w:rPr>
          <w:sz w:val="24"/>
          <w:szCs w:val="24"/>
        </w:rPr>
        <w:t xml:space="preserve"> postupka, slijedom čega za naredni period od šest mjeseci nedostaje 4.800,00 kn.</w:t>
      </w:r>
      <w:r w:rsidR="008E3717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7C36C3">
        <w:rPr>
          <w:sz w:val="24"/>
          <w:szCs w:val="24"/>
        </w:rPr>
        <w:t xml:space="preserve">akon što je stečajni upravitelj prezentirao svoje izvješće skupštini na isto nije bilo primjedbi. </w:t>
      </w:r>
    </w:p>
    <w:p w:rsidRDefault="009465E3" w:rsidP="009465E3" w:rsidR="009465E3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          Na navedenoj skupštini vjerovnika pribavljena su i mišljenja nazočnih vjerovnika u pogledu prijedloga stečajnog upravitelja te su vjerovnici bili suglasni s prijedlogom stečajnog upravitelja da se nad dužnikom obustavi i zaključi stečajni postupak pozivom na odredbe čl. 203. SZ-a. </w:t>
      </w:r>
    </w:p>
    <w:p w:rsidRDefault="0075304F" w:rsidP="0075304F" w:rsidR="0075304F" w:rsidRPr="0075304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75304F" w:rsidP="0075304F" w:rsidR="0075304F" w:rsidRPr="0075304F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Uz nazočne vjerovnike i stečajni upravitelj je dao svoju suglasnost da se nad stečajnim dužnikom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2. SZ-a obustavi i zaključi stečajni postupak, jer stečajna masa nije dostatna ni za pokriće troškova stečajnog postupka.</w:t>
      </w:r>
    </w:p>
    <w:p w:rsidRDefault="009465E3" w:rsidP="009465E3" w:rsidR="009465E3" w:rsidRPr="0075304F">
      <w:pPr>
        <w:tabs>
          <w:tab w:pos="426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9465E3" w:rsidP="009465E3" w:rsidR="009465E3">
      <w:pPr>
        <w:ind w:firstLine="720" w:right="46"/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 xml:space="preserve">Nakon pribavljenih mišljenja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75304F">
          <w:rPr>
            <w:sz w:val="24"/>
            <w:szCs w:val="24"/>
            <w:lang w:val="hr-HR"/>
          </w:rPr>
          <w:t>203. st</w:t>
        </w:r>
      </w:smartTag>
      <w:r w:rsidRPr="0075304F">
        <w:rPr>
          <w:sz w:val="24"/>
          <w:szCs w:val="24"/>
          <w:lang w:val="hr-HR"/>
        </w:rPr>
        <w:t>. 1. Stečajnog zakona donio rješenje o obustavi i zaključenju stečajnog postupka, jer stečajna masa nije dostatna ni za pokriće troškova stečajnog postupka.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Rješenja izvršena je temeljem odredbe članka 12. u vezi članka 441. Stečajnog zakona (Narodne novine 71/15).</w:t>
      </w:r>
    </w:p>
    <w:p w:rsidRDefault="008E3717" w:rsidP="009465E3" w:rsidR="008E3717">
      <w:pPr>
        <w:ind w:firstLine="720" w:right="46"/>
        <w:jc w:val="both"/>
        <w:rPr>
          <w:sz w:val="24"/>
          <w:szCs w:val="24"/>
          <w:lang w:val="hr-HR"/>
        </w:rPr>
      </w:pPr>
    </w:p>
    <w:p w:rsidRDefault="008E3717" w:rsidP="009465E3" w:rsidR="008E3717" w:rsidRPr="0075304F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8E3717" w:rsidP="009465E3" w:rsidR="009465E3" w:rsidRPr="0075304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U Zagrebu, 10</w:t>
      </w:r>
      <w:r w:rsidR="009465E3" w:rsidRPr="0075304F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listopada 2017</w:t>
      </w:r>
      <w:r w:rsidR="009465E3" w:rsidRPr="0075304F">
        <w:rPr>
          <w:sz w:val="24"/>
          <w:szCs w:val="24"/>
          <w:lang w:val="hr-HR"/>
        </w:rPr>
        <w:t xml:space="preserve">. 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472F93" w:rsidR="00472F93">
      <w:pPr>
        <w:pStyle w:val="Podnaslov"/>
        <w:ind w:firstLine="624" w:left="5040"/>
        <w:rPr>
          <w:rFonts w:hAnsi="Times New Roman" w:ascii="Times New Roman"/>
          <w:b w:val="false"/>
          <w:color w:val="auto"/>
          <w:szCs w:val="24"/>
        </w:rPr>
      </w:pP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="00472F93">
        <w:rPr>
          <w:szCs w:val="24"/>
        </w:rPr>
        <w:t xml:space="preserve">   </w:t>
      </w:r>
      <w:r w:rsidR="00472F93">
        <w:rPr>
          <w:szCs w:val="24"/>
        </w:rPr>
        <w:tab/>
      </w:r>
      <w:r w:rsidRPr="0075304F">
        <w:rPr>
          <w:szCs w:val="24"/>
        </w:rPr>
        <w:tab/>
        <w:t xml:space="preserve">   </w:t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Pr="0075304F">
        <w:rPr>
          <w:szCs w:val="24"/>
        </w:rPr>
        <w:tab/>
      </w:r>
      <w:r w:rsidR="00472F9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2F93" w:rsidP="00C90C81" w:rsidR="00472F9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2F93" w:rsidP="00C90C81" w:rsidR="00472F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2F93" w:rsidP="00472F93" w:rsidR="00472F93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2F93" w:rsidP="00C90C81" w:rsidR="00472F9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72F93" w:rsidP="00472F93" w:rsidR="00472F9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465E3" w:rsidP="00472F93" w:rsidR="009465E3" w:rsidRPr="0075304F">
      <w:pPr>
        <w:ind w:firstLine="708"/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POUKA O PRAVNOM LIJEKU:</w:t>
      </w:r>
    </w:p>
    <w:p w:rsidRDefault="009465E3" w:rsidP="009465E3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465E3" w:rsidP="008E3717" w:rsidR="009465E3" w:rsidRPr="0075304F">
      <w:pPr>
        <w:jc w:val="both"/>
        <w:rPr>
          <w:sz w:val="24"/>
          <w:szCs w:val="24"/>
          <w:lang w:val="hr-HR"/>
        </w:rPr>
      </w:pP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  <w:r w:rsidRPr="0075304F">
        <w:rPr>
          <w:sz w:val="24"/>
          <w:szCs w:val="24"/>
          <w:lang w:val="hr-HR"/>
        </w:rPr>
        <w:tab/>
      </w:r>
    </w:p>
    <w:p w:rsidRDefault="009A436C" w:rsidP="009465E3" w:rsidR="009A436C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472F93" w:rsidP="008E3717" w:rsidR="00472F93">
      <w:pPr>
        <w:jc w:val="both"/>
        <w:rPr>
          <w:sz w:val="24"/>
          <w:szCs w:val="24"/>
          <w:lang w:val="hr-HR"/>
        </w:rPr>
      </w:pPr>
    </w:p>
    <w:p w:rsidRDefault="00E40493" w:rsidP="008E3717" w:rsidR="00E40493" w:rsidRPr="0075304F">
      <w:pPr>
        <w:jc w:val="both"/>
        <w:rPr>
          <w:sz w:val="24"/>
          <w:szCs w:val="24"/>
          <w:lang w:val="hr-HR"/>
        </w:rPr>
      </w:pPr>
    </w:p>
    <w:sectPr w:rsidSect="00C33F86" w:rsidR="00E40493" w:rsidRPr="007530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C81" w:rsidR="00C90C81">
      <w:r>
        <w:separator/>
      </w:r>
    </w:p>
  </w:endnote>
  <w:endnote w:id="0" w:type="continuationSeparator">
    <w:p w:rsidRDefault="00C90C81" w:rsidR="00C9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2803" w:rsidR="00972803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6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2803" w:rsidR="009728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C81" w:rsidR="00C90C81">
      <w:r>
        <w:separator/>
      </w:r>
    </w:p>
  </w:footnote>
  <w:footnote w:id="0" w:type="continuationSeparator">
    <w:p w:rsidRDefault="00C90C81" w:rsidR="00C90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right"/>
    </w:pPr>
    <w:r w:rsidRPr="0075304F">
      <w:rPr>
        <w:sz w:val="24"/>
        <w:szCs w:val="24"/>
      </w:rPr>
      <w:t>72 St-1</w:t>
    </w:r>
    <w:r w:rsidR="00590D28">
      <w:rPr>
        <w:sz w:val="24"/>
        <w:szCs w:val="24"/>
      </w:rPr>
      <w:t>0/2004</w:t>
    </w:r>
  </w:p>
  <w:p w:rsidRDefault="009A436C" w:rsidR="009A4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36C" w:rsidR="009A436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662F" w:rsidRPr="00CE662F">
      <w:rPr>
        <w:noProof/>
        <w:lang w:val="hr-HR"/>
      </w:rPr>
      <w:t>1</w:t>
    </w:r>
    <w:r>
      <w:fldChar w:fldCharType="end"/>
    </w:r>
  </w:p>
  <w:p w:rsidRDefault="009A436C" w:rsidR="009A43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1601C"/>
    <w:rsid w:val="00037FEC"/>
    <w:rsid w:val="00074DCE"/>
    <w:rsid w:val="000B1E0E"/>
    <w:rsid w:val="00122E95"/>
    <w:rsid w:val="00200BD2"/>
    <w:rsid w:val="002C22E6"/>
    <w:rsid w:val="003336BB"/>
    <w:rsid w:val="00364DF0"/>
    <w:rsid w:val="003C55B8"/>
    <w:rsid w:val="003D267C"/>
    <w:rsid w:val="0043096E"/>
    <w:rsid w:val="00437F47"/>
    <w:rsid w:val="004559AA"/>
    <w:rsid w:val="004572F3"/>
    <w:rsid w:val="00471AC3"/>
    <w:rsid w:val="00472F93"/>
    <w:rsid w:val="0048186C"/>
    <w:rsid w:val="0049493C"/>
    <w:rsid w:val="004E1C63"/>
    <w:rsid w:val="004F2087"/>
    <w:rsid w:val="00540422"/>
    <w:rsid w:val="00590D28"/>
    <w:rsid w:val="005B609C"/>
    <w:rsid w:val="006003F8"/>
    <w:rsid w:val="00653B24"/>
    <w:rsid w:val="00657F1F"/>
    <w:rsid w:val="006A7781"/>
    <w:rsid w:val="006C153E"/>
    <w:rsid w:val="00706E31"/>
    <w:rsid w:val="0075304F"/>
    <w:rsid w:val="007E5D84"/>
    <w:rsid w:val="00834554"/>
    <w:rsid w:val="00851B0D"/>
    <w:rsid w:val="0088455E"/>
    <w:rsid w:val="0089523A"/>
    <w:rsid w:val="00896AD8"/>
    <w:rsid w:val="008A34D5"/>
    <w:rsid w:val="008B0F9C"/>
    <w:rsid w:val="008E1FF0"/>
    <w:rsid w:val="008E3717"/>
    <w:rsid w:val="00902E90"/>
    <w:rsid w:val="00941681"/>
    <w:rsid w:val="009465E3"/>
    <w:rsid w:val="009469F8"/>
    <w:rsid w:val="00972803"/>
    <w:rsid w:val="009826EB"/>
    <w:rsid w:val="009A436C"/>
    <w:rsid w:val="00A036D6"/>
    <w:rsid w:val="00A06315"/>
    <w:rsid w:val="00B103B7"/>
    <w:rsid w:val="00B24E35"/>
    <w:rsid w:val="00B417B5"/>
    <w:rsid w:val="00B74E93"/>
    <w:rsid w:val="00BD13C5"/>
    <w:rsid w:val="00BD7106"/>
    <w:rsid w:val="00C33F86"/>
    <w:rsid w:val="00C35EBF"/>
    <w:rsid w:val="00C5583F"/>
    <w:rsid w:val="00C90C81"/>
    <w:rsid w:val="00CE662F"/>
    <w:rsid w:val="00CF64AD"/>
    <w:rsid w:val="00D07437"/>
    <w:rsid w:val="00DA2750"/>
    <w:rsid w:val="00E06185"/>
    <w:rsid w:val="00E12DD8"/>
    <w:rsid w:val="00E40493"/>
    <w:rsid w:val="00E72333"/>
    <w:rsid w:val="00EC23C9"/>
    <w:rsid w:val="00F00FA0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472F9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E66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662F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6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9465E3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rsid w:val="009A43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436C"/>
    <w:rPr>
      <w:lang w:val="en-US"/>
    </w:rPr>
  </w:style>
  <w:style w:styleId="Podnaslov" w:type="paragraph">
    <w:name w:val="Subtitle"/>
    <w:basedOn w:val="Normal"/>
    <w:link w:val="PodnaslovChar"/>
    <w:qFormat/>
    <w:rsid w:val="00472F93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472F9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CE6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662F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E6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Formated>
  <DomainObject.Predmet.OstaliList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izvorni_sadrzaj>
    <derivirana_varijabla naziv="DomainObject.Predmet.OstaliListFormatedWithAdress_1"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NazivFormated>
  <DomainObject.Predmet.OstaliListNaziv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Naziv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izvorni_sadrzaj>
    <derivirana_varijabla naziv="DomainObject.Predmet.SudioniciListNazivOIB_1"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597</properties:Words>
  <properties:Characters>3380</properties:Characters>
  <properties:Lines>99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2017-10-10T12:04:00Z</dcterms:created>
  <dc:creator>test</dc:creator>
  <cp:lastModifiedBy>Jadranka Zelić</cp:lastModifiedBy>
  <cp:lastPrinted>2017-10-10T12:02:00Z</cp:lastPrinted>
  <dcterms:modified xmlns:xsi="http://www.w3.org/2001/XMLSchema-instance" xsi:type="dcterms:W3CDTF">2017-10-10T12:05:00Z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