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80E36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</w:t>
                  </w:r>
                  <w:r w:rsidR="00A50266">
                    <w:rPr>
                      <w:sz w:val="22"/>
                      <w:szCs w:val="22"/>
                    </w:rPr>
                    <w:t>St-158/2018-</w:t>
                  </w:r>
                  <w:r w:rsidR="00A80E36">
                    <w:rPr>
                      <w:sz w:val="22"/>
                      <w:szCs w:val="22"/>
                    </w:rPr>
                    <w:t>3</w:t>
                  </w:r>
                  <w:r w:rsidR="007C0B3C">
                    <w:rPr>
                      <w:sz w:val="22"/>
                      <w:szCs w:val="22"/>
                    </w:rPr>
                    <w:t>6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FC2972" w:rsidP="0061095C" w:rsidR="00FC2972">
            <w:pPr>
              <w:pStyle w:val="VSVerzija"/>
              <w:jc w:val="right"/>
            </w:pPr>
          </w:p>
        </w:tc>
      </w:tr>
    </w:tbl>
    <w:p w14:textId="527dc59" w14:paraId="527dc59" w:rsidRDefault="00A50266" w:rsidP="00A50266" w:rsidR="00A50266">
      <w:pPr>
        <w:pStyle w:val="Naslov2"/>
        <w15:collapsed w:val="false"/>
        <w:rPr>
          <w:b w:val="false"/>
          <w:bCs w:val="false"/>
        </w:rPr>
      </w:pPr>
      <w:r>
        <w:rPr>
          <w:b w:val="false"/>
          <w:bCs w:val="false"/>
        </w:rPr>
        <w:t>R E P U B L I K A   H R V A T S K A</w:t>
      </w:r>
    </w:p>
    <w:p w:rsidRDefault="00A50266" w:rsidP="00A50266" w:rsidR="00A50266"/>
    <w:p w:rsidRDefault="00A50266" w:rsidP="00A50266" w:rsidR="00A5026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A50266" w:rsidP="00A50266" w:rsidR="00A50266">
      <w:pPr>
        <w:jc w:val="center"/>
        <w:rPr>
          <w:b/>
          <w:bCs/>
        </w:rPr>
      </w:pPr>
    </w:p>
    <w:p w:rsidRDefault="00FC2972" w:rsidP="00A50266" w:rsidR="00FC2972">
      <w:pPr>
        <w:jc w:val="center"/>
        <w:rPr>
          <w:b/>
          <w:bCs/>
        </w:rPr>
      </w:pPr>
    </w:p>
    <w:p w:rsidRDefault="00A80E36" w:rsidP="00A80E36" w:rsidR="00A80E36">
      <w:pPr>
        <w:jc w:val="both"/>
      </w:pPr>
      <w:r>
        <w:t>Trgovački sud u Osijeku, po stečajnoj sutkinji mr. sc. Mirjani Baran, u stečajnom postupku nad dužnikom Stečajna masa 4 D d.o.o.- u stečaju, OIB:87728939488, MBS:040096019, Valbandon</w:t>
      </w:r>
      <w:r>
        <w:rPr>
          <w:bCs/>
        </w:rPr>
        <w:t>, Mala Vala 11,</w:t>
      </w:r>
      <w:r>
        <w:t xml:space="preserve"> dana 7. prosinca 2018. </w:t>
      </w:r>
    </w:p>
    <w:p w:rsidRDefault="00A80E36" w:rsidP="00A80E36" w:rsidR="00A80E36">
      <w:pPr>
        <w:jc w:val="both"/>
      </w:pPr>
    </w:p>
    <w:p w:rsidRDefault="00FC2972" w:rsidP="00A80E36" w:rsidR="00FC2972">
      <w:pPr>
        <w:jc w:val="both"/>
      </w:pPr>
    </w:p>
    <w:p w:rsidRDefault="00A80E36" w:rsidP="00A80E36" w:rsidR="00A80E36">
      <w:pPr>
        <w:jc w:val="center"/>
      </w:pPr>
      <w:r>
        <w:t>r i j e š i o  j e</w:t>
      </w:r>
    </w:p>
    <w:p w:rsidRDefault="007C0B3C" w:rsidP="007C0B3C" w:rsidR="007C0B3C">
      <w:pPr>
        <w:pStyle w:val="Odlomakpopisa"/>
        <w:ind w:left="1080"/>
        <w:jc w:val="both"/>
      </w:pPr>
    </w:p>
    <w:p w:rsidRDefault="007C0B3C" w:rsidP="007C0B3C" w:rsidR="007C0B3C">
      <w:pPr>
        <w:ind w:left="720"/>
        <w:jc w:val="both"/>
      </w:pPr>
      <w:r>
        <w:t>Određuje se završno ročište vjerovnika za dan</w:t>
      </w:r>
    </w:p>
    <w:p w:rsidRDefault="007C0B3C" w:rsidP="007C0B3C" w:rsidR="007C0B3C">
      <w:pPr>
        <w:jc w:val="both"/>
      </w:pPr>
    </w:p>
    <w:p w:rsidRDefault="007C0B3C" w:rsidP="007C0B3C" w:rsidR="007C0B3C">
      <w:pPr>
        <w:jc w:val="center"/>
        <w:rPr>
          <w:bCs/>
        </w:rPr>
      </w:pPr>
      <w:r w:rsidRPr="00CF75EC">
        <w:rPr>
          <w:b/>
          <w:bCs/>
        </w:rPr>
        <w:t>17. siječnja 2018. godine u 10,00 sati</w:t>
      </w:r>
    </w:p>
    <w:p w:rsidRDefault="007C0B3C" w:rsidP="007C0B3C" w:rsidR="007C0B3C">
      <w:pPr>
        <w:jc w:val="center"/>
        <w:rPr>
          <w:bCs/>
        </w:rPr>
      </w:pPr>
    </w:p>
    <w:p w:rsidRDefault="007C0B3C" w:rsidP="007C0B3C" w:rsidR="007C0B3C">
      <w:pPr>
        <w:jc w:val="center"/>
        <w:rPr>
          <w:bCs/>
        </w:rPr>
      </w:pPr>
      <w:r>
        <w:t>koje će se održati u prostorijama</w:t>
      </w:r>
    </w:p>
    <w:p w:rsidRDefault="007C0B3C" w:rsidP="007C0B3C" w:rsidR="007C0B3C">
      <w:pPr>
        <w:ind w:left="720"/>
        <w:jc w:val="center"/>
      </w:pPr>
      <w:r>
        <w:t>Trgovačkog suda u Osijeku, Zagrebačka 2, soba broj 21/I.</w:t>
      </w: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  <w:r>
        <w:tab/>
        <w:t>Za predmetno ročište predlaže se slijedeći:</w:t>
      </w: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  <w:r>
        <w:tab/>
      </w:r>
      <w:r>
        <w:tab/>
        <w:t>DNEVNI RED:</w:t>
      </w:r>
    </w:p>
    <w:p w:rsidRDefault="007C0B3C" w:rsidP="007C0B3C" w:rsidR="007C0B3C">
      <w:pPr>
        <w:pStyle w:val="Odlomakpopisa"/>
        <w:numPr>
          <w:ilvl w:val="0"/>
          <w:numId w:val="5"/>
        </w:numPr>
        <w:jc w:val="both"/>
      </w:pPr>
      <w:r>
        <w:t>Izvješće stečajne upraviteljice o gospodarskom položaju stečajnog dužnika,</w:t>
      </w:r>
    </w:p>
    <w:p w:rsidRDefault="007C0B3C" w:rsidP="007C0B3C" w:rsidR="007C0B3C">
      <w:pPr>
        <w:pStyle w:val="Odlomakpopisa"/>
        <w:numPr>
          <w:ilvl w:val="0"/>
          <w:numId w:val="5"/>
        </w:numPr>
        <w:jc w:val="both"/>
      </w:pPr>
      <w:r>
        <w:t>Rasprava o troškovima stečajnog postupka i donošenje odluke o nagradi stečajnoj upraviteljici te o naknadi troškova.</w:t>
      </w:r>
    </w:p>
    <w:p w:rsidRDefault="007C0B3C" w:rsidP="007C0B3C" w:rsidR="007C0B3C">
      <w:pPr>
        <w:pStyle w:val="Odlomakpopisa"/>
        <w:numPr>
          <w:ilvl w:val="0"/>
          <w:numId w:val="5"/>
        </w:numPr>
        <w:jc w:val="both"/>
      </w:pPr>
      <w:r>
        <w:t>Donošenje odluke o utvrđivanju dijela imovine za raspodjelu vjerovnicima prema odredbi čl. 281. SZ-a,</w:t>
      </w:r>
    </w:p>
    <w:p w:rsidRDefault="007C0B3C" w:rsidP="007C0B3C" w:rsidR="007C0B3C">
      <w:pPr>
        <w:pStyle w:val="Odlomakpopisa"/>
        <w:numPr>
          <w:ilvl w:val="0"/>
          <w:numId w:val="5"/>
        </w:numPr>
        <w:jc w:val="both"/>
      </w:pPr>
      <w:r>
        <w:t>Donošenje odluke  o prihvaćanju popisa tražbina i odluke o glavnoj diobi stečajne mase na vjerovnike,</w:t>
      </w:r>
    </w:p>
    <w:p w:rsidRDefault="007C0B3C" w:rsidP="007C0B3C" w:rsidR="007C0B3C">
      <w:pPr>
        <w:pStyle w:val="Odlomakpopisa"/>
        <w:numPr>
          <w:ilvl w:val="0"/>
          <w:numId w:val="5"/>
        </w:numPr>
        <w:jc w:val="both"/>
      </w:pPr>
      <w:r>
        <w:t>Rasprava i donošenje odluke o prihvaćanju završnog računa dužnika,</w:t>
      </w:r>
    </w:p>
    <w:p w:rsidRDefault="007C0B3C" w:rsidP="007C0B3C" w:rsidR="007C0B3C">
      <w:pPr>
        <w:pStyle w:val="Odlomakpopisa"/>
        <w:numPr>
          <w:ilvl w:val="0"/>
          <w:numId w:val="5"/>
        </w:numPr>
        <w:jc w:val="both"/>
      </w:pPr>
      <w:r>
        <w:t>Donošenje odluke o zaključenju stečajnog postupka nad stečajnim dužnikom</w:t>
      </w:r>
    </w:p>
    <w:p w:rsidRDefault="007C0B3C" w:rsidP="007C0B3C" w:rsidR="007C0B3C">
      <w:pPr>
        <w:pStyle w:val="Odlomakpopisa"/>
        <w:numPr>
          <w:ilvl w:val="0"/>
          <w:numId w:val="5"/>
        </w:numPr>
        <w:jc w:val="both"/>
      </w:pPr>
      <w:r>
        <w:t>Razno</w:t>
      </w:r>
    </w:p>
    <w:p w:rsidRDefault="007C0B3C" w:rsidP="007C0B3C" w:rsidR="007C0B3C">
      <w:pPr>
        <w:ind w:left="2268"/>
        <w:jc w:val="both"/>
      </w:pPr>
    </w:p>
    <w:p w:rsidRDefault="007C0B3C" w:rsidP="007C0B3C" w:rsidR="007C0B3C">
      <w:pPr>
        <w:ind w:left="1080"/>
        <w:jc w:val="both"/>
      </w:pPr>
      <w:r>
        <w:t>Sva dokumentacija za predmetno ročište izložena je u sudu u sobi broj 21/I</w:t>
      </w: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</w:p>
    <w:p w:rsidRDefault="007C0B3C" w:rsidP="007C0B3C" w:rsidR="007C0B3C">
      <w:pPr>
        <w:jc w:val="center"/>
        <w:rPr>
          <w:bCs/>
        </w:rPr>
      </w:pPr>
      <w:r>
        <w:rPr>
          <w:bCs/>
        </w:rPr>
        <w:t>Obrazloženje</w:t>
      </w:r>
    </w:p>
    <w:p w:rsidRDefault="007C0B3C" w:rsidP="007C0B3C" w:rsidR="007C0B3C">
      <w:pPr>
        <w:jc w:val="center"/>
        <w:rPr>
          <w:b/>
        </w:rPr>
      </w:pPr>
    </w:p>
    <w:p w:rsidRDefault="007C0B3C" w:rsidP="007C0B3C" w:rsidR="007C0B3C">
      <w:pPr>
        <w:jc w:val="both"/>
      </w:pPr>
      <w:r>
        <w:tab/>
        <w:t>Stečajne upraviteljica je u podnesku od 4. prosinca 2018. predložila sazivanje skupštine vjerovnika s predloženim dnevnim redom, jer je unovčena cjelokupna imovina stečajnog dužnika.</w:t>
      </w:r>
    </w:p>
    <w:p w:rsidRDefault="007C0B3C" w:rsidP="007C0B3C" w:rsidR="007C0B3C">
      <w:pPr>
        <w:jc w:val="both"/>
      </w:pPr>
    </w:p>
    <w:p w:rsidRDefault="007C0B3C" w:rsidP="007C0B3C" w:rsidR="007C0B3C">
      <w:pPr>
        <w:ind w:firstLine="708"/>
        <w:jc w:val="both"/>
      </w:pPr>
      <w:r>
        <w:t>Sud je prihvatio prijedlog stečajne upraviteljice pa je na temelju odredbe čl. 283. Stečajnog zakona ("Narodne novine" broj: 71/15 i 104/17) odlučeno kao u izreci.</w:t>
      </w:r>
    </w:p>
    <w:p w:rsidRDefault="007C0B3C" w:rsidP="007C0B3C" w:rsidR="007C0B3C">
      <w:pPr>
        <w:jc w:val="both"/>
      </w:pPr>
    </w:p>
    <w:p w:rsidRDefault="007C0B3C" w:rsidP="007C0B3C" w:rsidR="007C0B3C">
      <w:pPr>
        <w:jc w:val="both"/>
      </w:pPr>
    </w:p>
    <w:p w:rsidRDefault="007C0B3C" w:rsidP="007C0B3C" w:rsidR="007C0B3C">
      <w:pPr>
        <w:pStyle w:val="Tijeloteksta"/>
        <w:jc w:val="center"/>
      </w:pPr>
      <w:r>
        <w:t>U Osijeku 7</w:t>
      </w:r>
      <w:r>
        <w:t xml:space="preserve">. prosinca 2018. </w:t>
      </w:r>
    </w:p>
    <w:p w:rsidRDefault="007C0B3C" w:rsidP="007C0B3C" w:rsidR="007C0B3C">
      <w:pPr>
        <w:pStyle w:val="Tijeloteksta"/>
      </w:pPr>
      <w:bookmarkStart w:name="_GoBack" w:id="0"/>
      <w:r>
        <w:tab/>
      </w:r>
      <w:r>
        <w:tab/>
      </w:r>
      <w:r>
        <w:tab/>
      </w:r>
      <w:r>
        <w:tab/>
      </w:r>
    </w:p>
    <w:p w:rsidRDefault="007C0B3C" w:rsidP="007C0B3C" w:rsidR="007C0B3C">
      <w:pPr>
        <w:pStyle w:val="Tijeloteksta"/>
      </w:pPr>
      <w:r>
        <w:t xml:space="preserve">    </w:t>
      </w: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7C0B3C" w:rsidP="007C0B3C" w:rsidR="007C0B3C">
      <w:pPr>
        <w:pStyle w:val="Tijeloteksta"/>
      </w:pPr>
    </w:p>
    <w:p w:rsidRDefault="007C0B3C" w:rsidP="007C0B3C" w:rsidR="007C0B3C">
      <w:pPr>
        <w:pStyle w:val="Tijeloteksta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mr. sc. Mirjana Baran</w:t>
      </w:r>
    </w:p>
    <w:p w:rsidRDefault="007C0B3C" w:rsidP="007C0B3C" w:rsidR="007C0B3C">
      <w:pPr>
        <w:pStyle w:val="Tijeloteksta"/>
        <w:rPr>
          <w:b/>
          <w:bCs/>
        </w:rPr>
      </w:pPr>
    </w:p>
    <w:p w:rsidRDefault="007C0B3C" w:rsidP="007C0B3C" w:rsidR="007C0B3C">
      <w:pPr>
        <w:pStyle w:val="Tijeloteksta"/>
        <w:rPr>
          <w:b/>
          <w:bCs/>
        </w:rPr>
      </w:pPr>
    </w:p>
    <w:p w:rsidRDefault="007C0B3C" w:rsidP="007C0B3C" w:rsidR="007C0B3C">
      <w:pPr>
        <w:pStyle w:val="Tijeloteksta"/>
        <w:rPr>
          <w:b/>
          <w:bCs/>
        </w:rPr>
      </w:pPr>
    </w:p>
    <w:p w:rsidRDefault="007C0B3C" w:rsidP="007C0B3C" w:rsidR="007C0B3C">
      <w:pPr>
        <w:pStyle w:val="Tijeloteksta"/>
        <w:rPr>
          <w:b/>
          <w:bCs/>
        </w:rPr>
      </w:pPr>
    </w:p>
    <w:p w:rsidRDefault="007C0B3C" w:rsidP="007C0B3C" w:rsidR="007C0B3C">
      <w:pPr>
        <w:pStyle w:val="Tijeloteksta"/>
      </w:pPr>
      <w:r>
        <w:t>D N A :</w:t>
      </w:r>
    </w:p>
    <w:p w:rsidRDefault="007C0B3C" w:rsidP="007C0B3C" w:rsidR="007C0B3C">
      <w:pPr>
        <w:pStyle w:val="Tijeloteksta"/>
        <w:numPr>
          <w:ilvl w:val="0"/>
          <w:numId w:val="2"/>
        </w:numPr>
      </w:pPr>
      <w:r>
        <w:t>Stečajna upraviteljica</w:t>
      </w:r>
    </w:p>
    <w:p w:rsidRDefault="007C0B3C" w:rsidP="007C0B3C" w:rsidR="007C0B3C">
      <w:pPr>
        <w:pStyle w:val="Tijeloteksta"/>
        <w:numPr>
          <w:ilvl w:val="0"/>
          <w:numId w:val="2"/>
        </w:numPr>
      </w:pPr>
      <w:r>
        <w:t>mrežna stranica e-Oglasna ploča sudova</w:t>
      </w:r>
    </w:p>
    <w:bookmarkEnd w:id="0"/>
    <w:p w:rsidRDefault="007C0B3C" w:rsidP="00A80E36" w:rsidR="004777DC">
      <w:pPr>
        <w:ind w:firstLine="708"/>
        <w:jc w:val="both"/>
      </w:pPr>
    </w:p>
    <w:sectPr w:rsidSect="00AD67F8" w:rsidR="004777DC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266" w:rsidP="00A50266" w:rsidR="00A50266">
      <w:r>
        <w:separator/>
      </w:r>
    </w:p>
  </w:endnote>
  <w:endnote w:id="0" w:type="continuationSeparator">
    <w:p w:rsidRDefault="00A50266" w:rsidP="00A50266" w:rsidR="00A50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266" w:rsidP="00A50266" w:rsidR="00A50266">
      <w:r>
        <w:separator/>
      </w:r>
    </w:p>
  </w:footnote>
  <w:footnote w:id="0" w:type="continuationSeparator">
    <w:p w:rsidRDefault="00A50266" w:rsidP="00A50266" w:rsidR="00A50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2172043"/>
      <w:docPartObj>
        <w:docPartGallery w:val="Page Numbers (Top of Page)"/>
        <w:docPartUnique/>
      </w:docPartObj>
    </w:sdtPr>
    <w:sdtEndPr/>
    <w:sdtContent>
      <w:p w:rsidRDefault="00A50266" w:rsidR="00A5026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B3C">
          <w:rPr>
            <w:noProof/>
          </w:rPr>
          <w:t>2</w:t>
        </w:r>
        <w:r>
          <w:fldChar w:fldCharType="end"/>
        </w:r>
      </w:p>
    </w:sdtContent>
  </w:sdt>
  <w:p w:rsidRDefault="00A50266" w:rsidR="00A50266">
    <w:pPr>
      <w:pStyle w:val="Zaglavlje"/>
    </w:pPr>
  </w:p>
  <w:p w:rsidRDefault="00A50266" w:rsidR="00A50266">
    <w:pPr>
      <w:pStyle w:val="Zaglavlje"/>
    </w:pPr>
    <w:r>
      <w:tab/>
    </w:r>
    <w:r>
      <w:tab/>
      <w:t>10 St-158/2018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C0111"/>
    <w:multiLevelType w:val="hybridMultilevel"/>
    <w:tmpl w:val="6D76B18C"/>
    <w:lvl w:tplc="516CF1F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2F78B5"/>
    <w:multiLevelType w:val="hybridMultilevel"/>
    <w:tmpl w:val="6D028706"/>
    <w:lvl w:tplc="569AA800" w:ilvl="0">
      <w:start w:val="1"/>
      <w:numFmt w:val="decimal"/>
      <w:lvlText w:val="%1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0409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2">
    <w:nsid w:val="56DE3CE6"/>
    <w:multiLevelType w:val="hybridMultilevel"/>
    <w:tmpl w:val="D954FD14"/>
    <w:lvl w:tplc="7A84C130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2577AB9"/>
    <w:multiLevelType w:val="hybridMultilevel"/>
    <w:tmpl w:val="BEA41550"/>
    <w:lvl w:tplc="8488FA4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0B3C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50266"/>
    <w:rsid w:val="00A80E36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86188"/>
    <w:rsid w:val="00FC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50266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A50266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5026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02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26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F86188"/>
    <w:pPr>
      <w:spacing w:afterAutospacing="true" w:after="100" w:beforeAutospacing="true" w:before="10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50266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A50266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A5026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026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26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26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F86188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05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274</properties:Words>
  <properties:Characters>1564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2018-12-12T08:20:00Z</dcterms:created>
  <dc:creator>Snježana Andrijanić</dc:creator>
  <cp:lastModifiedBy>Snježana Andrijanić</cp:lastModifiedBy>
  <cp:lastPrinted>2018-12-12T08:19:00Z</cp:lastPrinted>
  <dcterms:modified xmlns:xsi="http://www.w3.org/2001/XMLSchema-instance" xsi:type="dcterms:W3CDTF">2018-12-12T08:20:00Z</dcterms:modified>
  <cp:revision>2</cp:revision>
</cp:coreProperties>
</file>