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dc80" w14:paraId="d08dc80" w:rsidRDefault="00006969" w:rsidP="00006969" w:rsidR="00006969" w:rsidRPr="00CE7D6D">
      <w:pPr>
        <w:jc w:val="right"/>
        <w15:collapsed w:val="false"/>
      </w:pPr>
      <w:bookmarkStart w:name="_GoBack" w:id="0"/>
      <w:bookmarkEnd w:id="0"/>
      <w:r w:rsidRPr="00CE7D6D">
        <w:t>Posl. br.: 1 St-</w:t>
      </w:r>
      <w:r w:rsidR="000B4A2B">
        <w:t>723</w:t>
      </w:r>
      <w:r w:rsidR="00FF797A" w:rsidRPr="00CE7D6D">
        <w:t>/16-</w:t>
      </w:r>
      <w:r w:rsidR="000B4A2B">
        <w:t>37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>
      <w:r w:rsidRPr="00CE7D6D">
        <w:t>REPUBLIKA HRVATSKA</w:t>
      </w:r>
    </w:p>
    <w:p w:rsidRDefault="00006969" w:rsidP="00006969" w:rsidR="00006969" w:rsidRPr="00CE7D6D">
      <w:pPr>
        <w:jc w:val="both"/>
      </w:pPr>
      <w:r w:rsidRPr="00CE7D6D">
        <w:t>TRGOVAČKI SUD U ZADRU</w:t>
      </w:r>
    </w:p>
    <w:p w:rsidRDefault="00006969" w:rsidP="00006969" w:rsidR="00006969" w:rsidRPr="00CE7D6D">
      <w:pPr>
        <w:jc w:val="both"/>
      </w:pPr>
      <w:r w:rsidRPr="00CE7D6D">
        <w:t>Dr. Franje Tuđmana 35</w:t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0B4A2B" w:rsidRPr="003D00DF">
        <w:t>TRAJNA GRADNJA d.o.o., Zadar, Dračevac 17., OIB: 02901914423</w:t>
      </w:r>
      <w:r w:rsidR="006212E6" w:rsidRPr="00CE7D6D">
        <w:t>, zastupanom po stečajno</w:t>
      </w:r>
      <w:r w:rsidR="00FF797A" w:rsidRPr="00CE7D6D">
        <w:t>j</w:t>
      </w:r>
      <w:r w:rsidR="006212E6" w:rsidRPr="00CE7D6D">
        <w:t xml:space="preserve"> upravitelj</w:t>
      </w:r>
      <w:r w:rsidR="00FF797A" w:rsidRPr="00CE7D6D">
        <w:t xml:space="preserve">ici </w:t>
      </w:r>
      <w:r w:rsidR="000B4A2B">
        <w:t>Radojki Danek</w:t>
      </w:r>
      <w:r w:rsidRPr="00CE7D6D">
        <w:t xml:space="preserve">, dana </w:t>
      </w:r>
      <w:r w:rsidR="0094184A" w:rsidRPr="00CE7D6D">
        <w:t>21. rujna</w:t>
      </w:r>
      <w:r w:rsidRPr="00CE7D6D">
        <w:t xml:space="preserve"> 2016.,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FF797A" w:rsidR="00FF797A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0B4A2B" w:rsidRPr="003D00DF">
        <w:t>TRAJNA GRADNJA d.o.o., Zadar, Dračevac 17., OIB: 02901914423</w:t>
      </w:r>
      <w:r w:rsidR="00FF797A" w:rsidRPr="00CE7D6D">
        <w:t xml:space="preserve"> </w:t>
      </w:r>
      <w:r w:rsidRPr="00CE7D6D">
        <w:t xml:space="preserve">i to </w:t>
      </w:r>
      <w:r w:rsidR="000B4A2B">
        <w:t>nekretnine suvlasničkog dijela 17/100 etažno vlasništvo (E-1) u naravi trosoban stan, oznake 1 (crvena boja) u prizemlju zgrade korisne površine 76,64 m2, pripadajućeg parkirnog mjesta P1, površina 11,50 m2 i spremišta u prizemlju S1 površine 1,47 m2, na nekretnini kat. čest. 2293/1 k.o. Klara zk. ul. 5110.</w:t>
      </w:r>
    </w:p>
    <w:p w:rsidRDefault="000B4A2B" w:rsidP="000B4A2B" w:rsidR="000B4A2B">
      <w:pPr>
        <w:pStyle w:val="Odlomakpopisa"/>
        <w:ind w:left="1080"/>
        <w:jc w:val="both"/>
      </w:pPr>
    </w:p>
    <w:p w:rsidRDefault="000B4A2B" w:rsidP="000B4A2B" w:rsidR="000B4A2B" w:rsidRPr="00CE7D6D">
      <w:pPr>
        <w:pStyle w:val="Odlomakpopisa"/>
        <w:ind w:left="1080"/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94184A" w:rsidRPr="00CE7D6D">
        <w:t>nekretnini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CE7D6D" w:rsidRPr="00CE7D6D">
        <w:t>Republike H</w:t>
      </w:r>
      <w:r w:rsidR="000B4A2B">
        <w:t>rvatske, Ministarstva financija</w:t>
      </w:r>
      <w:r w:rsidR="0094184A" w:rsidRPr="00CE7D6D">
        <w:t>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94184A" w:rsidR="00091511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0B4A2B">
        <w:t>Novom Zagrebu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94184A" w:rsidRPr="00CE7D6D">
        <w:t>nekretnine</w:t>
      </w:r>
      <w:r w:rsidRPr="00CE7D6D">
        <w:t xml:space="preserve"> stečajnog</w:t>
      </w:r>
      <w:r w:rsidR="00083AD1" w:rsidRPr="00CE7D6D">
        <w:t xml:space="preserve"> dužnika iz točke I. ovog rješenja.</w:t>
      </w:r>
    </w:p>
    <w:p w:rsidRDefault="004C1AE8" w:rsidP="00091511" w:rsidR="004C1AE8" w:rsidRPr="00CE7D6D">
      <w:pPr>
        <w:jc w:val="both"/>
      </w:pPr>
    </w:p>
    <w:p w:rsidRDefault="00C04133" w:rsidP="00091511" w:rsidR="00C04133" w:rsidRPr="00CE7D6D">
      <w:pPr>
        <w:jc w:val="both"/>
      </w:pPr>
    </w:p>
    <w:p w:rsidRDefault="0036508C" w:rsidP="0036508C" w:rsidR="0036508C" w:rsidRPr="00CE7D6D">
      <w:pPr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0B4A2B">
        <w:t>723</w:t>
      </w:r>
      <w:r w:rsidR="006212E6" w:rsidRPr="00CE7D6D">
        <w:t>/16</w:t>
      </w:r>
      <w:r w:rsidR="00852B0D" w:rsidRPr="00CE7D6D">
        <w:t>-</w:t>
      </w:r>
      <w:r w:rsidR="00CE7D6D" w:rsidRPr="00CE7D6D">
        <w:t>1</w:t>
      </w:r>
      <w:r w:rsidR="000B4A2B">
        <w:t>3</w:t>
      </w:r>
      <w:r w:rsidR="00433D1F" w:rsidRPr="00CE7D6D">
        <w:t xml:space="preserve"> </w:t>
      </w:r>
      <w:r w:rsidRPr="00CE7D6D">
        <w:t xml:space="preserve">od </w:t>
      </w:r>
      <w:r w:rsidR="000B4A2B">
        <w:t>16</w:t>
      </w:r>
      <w:r w:rsidR="0094184A" w:rsidRPr="00CE7D6D">
        <w:t>. svibnja</w:t>
      </w:r>
      <w:r w:rsidR="006212E6" w:rsidRPr="00CE7D6D">
        <w:t xml:space="preserve"> 2016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0B4A2B" w:rsidRPr="003D00DF">
        <w:t>TRAJNA GRADNJA d.o.o., Zadar, Dračevac 17., OIB: 02901914423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71/15) određeno je da se nekretnina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</w:p>
    <w:p w:rsidRDefault="0039490D" w:rsidP="00A3702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94184A" w:rsidRPr="00CE7D6D">
        <w:t>nekretinini</w:t>
      </w:r>
      <w:r w:rsidRPr="00CE7D6D">
        <w:t xml:space="preserve"> 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 </w:t>
      </w:r>
      <w:r w:rsidR="00CE7D6D" w:rsidRPr="00CE7D6D">
        <w:t>Republike Hrvatske, Ministarstva financija, Porezna uprava, Područni ured Zadar</w:t>
      </w:r>
      <w:r w:rsidR="00A37023" w:rsidRPr="00CE7D6D">
        <w:t>.</w:t>
      </w:r>
      <w:r w:rsidR="00852B0D" w:rsidRPr="00CE7D6D">
        <w:t xml:space="preserve"> </w:t>
      </w:r>
      <w:r w:rsidR="0094184A" w:rsidRPr="00CE7D6D">
        <w:t xml:space="preserve">  </w:t>
      </w:r>
    </w:p>
    <w:p w:rsidRDefault="00FB3639" w:rsidP="00C04133" w:rsidR="00FB363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</w:t>
      </w:r>
      <w:r w:rsidRPr="00CE7D6D">
        <w:lastRenderedPageBreak/>
        <w:t xml:space="preserve">u stečajnom postupku uz nalog Zemljišno knjižnom sudu upisa zabilježbe rješenja o prodaji nekretnine, odlučeno je kao u izreci.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FB3639" w:rsidRPr="00CE7D6D">
        <w:t>21.rujna</w:t>
      </w:r>
      <w:r w:rsidR="00006969" w:rsidRPr="00CE7D6D">
        <w:t xml:space="preserve"> 2016.</w:t>
      </w:r>
    </w:p>
    <w:p w:rsidRDefault="00433D1F" w:rsidP="0039490D" w:rsidR="00433D1F" w:rsidRPr="00CE7D6D">
      <w:pPr>
        <w:jc w:val="center"/>
        <w:rPr>
          <w:b/>
        </w:rPr>
      </w:pPr>
    </w:p>
    <w:p w:rsidRDefault="0039490D" w:rsidP="0039490D" w:rsidR="0039490D" w:rsidRPr="00CE7D6D">
      <w:pPr>
        <w:jc w:val="both"/>
      </w:pP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="00006969" w:rsidRPr="00CE7D6D">
        <w:rPr>
          <w:b/>
        </w:rPr>
        <w:tab/>
      </w:r>
      <w:r w:rsidR="00CE0CC5" w:rsidRPr="00CE7D6D">
        <w:rPr>
          <w:b/>
        </w:rPr>
        <w:t>S</w:t>
      </w:r>
      <w:r w:rsidRPr="00CE7D6D">
        <w:t>u</w:t>
      </w:r>
      <w:r w:rsidR="00852B0D" w:rsidRPr="00CE7D6D">
        <w:t>tkinja</w:t>
      </w:r>
      <w:r w:rsidRPr="00CE7D6D">
        <w:t>:</w:t>
      </w:r>
    </w:p>
    <w:p w:rsidRDefault="00006969" w:rsidP="0039490D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F1AFB" w:rsidP="003F1AFB" w:rsidR="003F1AFB" w:rsidRPr="00CE7D6D">
      <w:pPr>
        <w:jc w:val="both"/>
      </w:pPr>
      <w:r w:rsidRPr="00CE7D6D">
        <w:t>POUKA O PRAVNOM LIJEKU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0B4A2B" w:rsidP="0039490D" w:rsidR="0039490D" w:rsidRPr="00CE7D6D">
      <w:pPr>
        <w:numPr>
          <w:ilvl w:val="0"/>
          <w:numId w:val="1"/>
        </w:numPr>
        <w:jc w:val="both"/>
      </w:pPr>
      <w:r>
        <w:t>stečajna</w:t>
      </w:r>
      <w:r w:rsidR="00A37023" w:rsidRPr="00CE7D6D">
        <w:t xml:space="preserve"> upravitelj</w:t>
      </w:r>
      <w:r>
        <w:t>ica</w:t>
      </w:r>
      <w:r w:rsidR="00A37023" w:rsidRPr="00CE7D6D">
        <w:t xml:space="preserve"> </w:t>
      </w:r>
      <w:r>
        <w:t>Radojka Danek</w:t>
      </w:r>
      <w:r w:rsidR="00A37023" w:rsidRPr="00CE7D6D">
        <w:t>,</w:t>
      </w:r>
    </w:p>
    <w:p w:rsidRDefault="00855B7A" w:rsidP="00E477F9" w:rsidR="00E477F9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0B4A2B">
        <w:t>Novom Zagrebu</w:t>
      </w:r>
      <w:r w:rsidRPr="00CE7D6D">
        <w:t xml:space="preserve">, </w:t>
      </w:r>
      <w:r w:rsidR="00D21233" w:rsidRPr="00CE7D6D">
        <w:t>zemljišnoknjižni odjel</w:t>
      </w:r>
      <w:r w:rsidR="00E477F9" w:rsidRPr="00CE7D6D">
        <w:t>,</w:t>
      </w:r>
      <w:r w:rsidR="00433D1F" w:rsidRPr="00CE7D6D">
        <w:t xml:space="preserve"> </w:t>
      </w:r>
    </w:p>
    <w:p w:rsidRDefault="00CE7D6D" w:rsidP="00E477F9" w:rsidR="00CE7D6D">
      <w:pPr>
        <w:pStyle w:val="Odlomakpopisa"/>
        <w:numPr>
          <w:ilvl w:val="0"/>
          <w:numId w:val="1"/>
        </w:numPr>
        <w:jc w:val="both"/>
      </w:pPr>
      <w:r>
        <w:t>RH – po ŽDO Zadar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7A" w:rsidR="00FF797A">
      <w:r>
        <w:separator/>
      </w:r>
    </w:p>
  </w:endnote>
  <w:endnote w:id="0" w:type="continuationSeparator">
    <w:p w:rsidRDefault="00FF797A" w:rsidR="00FF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7A" w:rsidR="00FF797A">
      <w:r>
        <w:separator/>
      </w:r>
    </w:p>
  </w:footnote>
  <w:footnote w:id="0" w:type="continuationSeparator">
    <w:p w:rsidRDefault="00FF797A" w:rsidR="00FF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97A" w:rsidR="00FF79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653F96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F797A" w:rsidP="00006969" w:rsidR="00FF797A" w:rsidRPr="00006969">
    <w:pPr>
      <w:jc w:val="right"/>
    </w:pPr>
    <w:r>
      <w:t xml:space="preserve">Posl. br.: </w:t>
    </w:r>
    <w:r w:rsidRPr="00006969">
      <w:t>1 St-</w:t>
    </w:r>
    <w:r w:rsidR="000B4A2B">
      <w:t>723</w:t>
    </w:r>
    <w:r>
      <w:t>/16-</w:t>
    </w:r>
    <w:r w:rsidR="000B4A2B">
      <w:t>37</w:t>
    </w:r>
  </w:p>
  <w:p w:rsidRDefault="00FF797A" w:rsidP="00006969" w:rsidR="00FF797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B4A2B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53F96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F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F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F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F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F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F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F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F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13.09.16.
Original spisa u ref. 1.</izvorni_sadrzaj>
    <derivirana_varijabla naziv="DomainObject.Predmet.PrimjedbaSuca_1">Kopija spisa na VTS 13.09.16.
Original spisa u ref. 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rujna 2016.</izvorni_sadrzaj>
    <derivirana_varijabla naziv="DomainObject.Predmet.SpisIzvanSuda.DatumIzlazaSpisa_1">13. rujna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</izvorni_sadrzaj>
    <derivirana_varijabla naziv="DomainObject.Predmet.StrankaFormated_1">  FINA; ELEKTROPROMET dioničko društvo za trgovinu i usluge</derivirana_varijabla>
  </DomainObject.Predmet.StrankaFormated>
  <DomainObject.Predmet.StrankaFormatedOIB>
    <izvorni_sadrzaj>  FINA, OIB 85821130368; ELEKTROPROMET dioničko društvo za trgovinu i usluge, OIB 11253040204</izvorni_sadrzaj>
    <derivirana_varijabla naziv="DomainObject.Predmet.StrankaFormatedOIB_1">  FINA, OIB 85821130368; ELEKTROPROMET dioničko društvo za trgovinu i usluge, OIB 11253040204</derivirana_varijabla>
  </DomainObject.Predmet.StrankaFormatedOIB>
  <DomainObject.Predmet.StrankaFormatedWithAdress>
    <izvorni_sadrzaj> FINA; ELEKTROPROMET dioničko društvo za trgovinu i usluge, Avenija Dubrovnik 6, 10000 Zagreb</izvorni_sadrzaj>
    <derivirana_varijabla naziv="DomainObject.Predmet.StrankaFormatedWithAdress_1"> FINA; ELEKTROPROMET dioničko društvo za trgovinu i usluge, Avenija Dubrovnik 6, 10000 Zagreb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</izvorni_sadrzaj>
    <derivirana_varijabla naziv="DomainObject.Predmet.StrankaFormatedWithAdressOIB_1"> FINA, OIB 85821130368; ELEKTROPROMET dioničko društvo za trgovinu i usluge, OIB 11253040204, Avenija Dubrovnik 6, 10000 Zagreb</derivirana_varijabla>
  </DomainObject.Predmet.StrankaFormatedWithAdressOIB>
  <DomainObject.Predmet.StrankaWithAdress>
    <izvorni_sadrzaj>FINA ,ELEKTROPROMET dioničko društvo za trgovinu i usluge Avenija Dubrovnik 6,10000 Zagreb</izvorni_sadrzaj>
    <derivirana_varijabla naziv="DomainObject.Predmet.StrankaWithAdress_1">FINA ,ELEKTROPROMET dioničko društvo za trgovinu i usluge Avenija Dubrovnik 6,10000 Zagreb</derivirana_varijabla>
  </DomainObject.Predmet.StrankaWithAdress>
  <DomainObject.Predmet.StrankaWithAdressOIB>
    <izvorni_sadrzaj>FINA, OIB 85821130368,ELEKTROPROMET dioničko društvo za trgovinu i usluge, OIB 11253040204, Avenija Dubrovnik 6,10000 Zagreb</izvorni_sadrzaj>
    <derivirana_varijabla naziv="DomainObject.Predmet.StrankaWithAdressOIB_1">FINA, OIB 85821130368,ELEKTROPROMET dioničko društvo za trgovinu i usluge, OIB 11253040204, Avenija Dubrovnik 6,10000 Zagreb</derivirana_varijabla>
  </DomainObject.Predmet.StrankaWithAdressOIB>
  <DomainObject.Predmet.StrankaNazivFormated>
    <izvorni_sadrzaj>FINA,ELEKTROPROMET dioničko društvo za trgovinu i usluge</izvorni_sadrzaj>
    <derivirana_varijabla naziv="DomainObject.Predmet.StrankaNazivFormated_1">FINA,ELEKTROPROMET dioničko društvo za trgovinu i usluge</derivirana_varijabla>
  </DomainObject.Predmet.StrankaNazivFormated>
  <DomainObject.Predmet.StrankaNazivFormatedOIB>
    <izvorni_sadrzaj>FINA, OIB 85821130368,ELEKTROPROMET dioničko društvo za trgovinu i usluge, OIB 11253040204</izvorni_sadrzaj>
    <derivirana_varijabla naziv="DomainObject.Predmet.StrankaNazivFormatedOIB_1">FINA, OIB 85821130368,ELEKTROPROMET dioničko društvo za trgovinu i usluge, OIB 11253040204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ELEKTROPROMET dioničko društvo za trgovinu i usluge</item>
    </izvorni_sadrzaj>
    <derivirana_varijabla naziv="DomainObject.Predmet.StrankaListFormated_1">
      <item>FINA</item>
      <item>ELEKTROPROMET dioničko društvo za trgovinu i usluge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</izvorni_sadrzaj>
    <derivirana_varijabla naziv="DomainObject.Predmet.StrankaListFormatedOIB_1">
      <item>FINA, OIB 85821130368</item>
      <item>ELEKTROPROMET dioničko društvo za trgovinu i usluge, OIB 11253040204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</izvorni_sadrzaj>
    <derivirana_varijabla naziv="DomainObject.Predmet.StrankaListFormatedWithAdress_1">
      <item>FINA</item>
      <item>ELEKTROPROMET dioničko društvo za trgovinu i usluge, Avenija Dubrovnik 6, 10000 Zagreb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</derivirana_varijabla>
  </DomainObject.Predmet.StrankaListFormatedWithAdressOIB>
  <DomainObject.Predmet.StrankaListNazivFormated>
    <izvorni_sadrzaj>
      <item>FINA</item>
      <item>ELEKTROPROMET dioničko društvo za trgovinu i usluge</item>
    </izvorni_sadrzaj>
    <derivirana_varijabla naziv="DomainObject.Predmet.StrankaListNazivFormated_1">
      <item>FINA</item>
      <item>ELEKTROPROMET dioničko društvo za trgovinu i usluge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</izvorni_sadrzaj>
    <derivirana_varijabla naziv="DomainObject.Predmet.StrankaListNazivFormatedOIB_1">
      <item>FINA, OIB 85821130368</item>
      <item>ELEKTROPROMET dioničko društvo za trgovinu i usluge, OIB 11253040204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</izvorni_sadrzaj>
    <derivirana_varijabla naziv="DomainObject.Predmet.SudioniciListNazivOIB_1">
      <item>, OIB 85821130368</item>
      <item>, OIB 02901914423</item>
      <item>, OIB 27051424335</item>
      <item>, OIB 11253040204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D52FF7-761E-45E9-B0B5-0E78964D9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2072</properties:Characters>
  <properties:Lines>72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2016-09-21T08:07:00Z</dcterms:created>
  <dc:creator>Srđan Gavranić</dc:creator>
  <cp:lastModifiedBy>Martina Kalmeta</cp:lastModifiedBy>
  <cp:lastPrinted>2016-09-21T08:00:00Z</cp:lastPrinted>
  <dcterms:modified xmlns:xsi="http://www.w3.org/2001/XMLSchema-instance" xsi:type="dcterms:W3CDTF">2016-09-23T07:05:00Z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