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26c7" w14:paraId="0e426c7" w:rsidRDefault="00AE649C" w:rsidP="00FA5B5E" w:rsidR="00AE649C" w:rsidRPr="00B76F3C">
      <w:pPr>
        <w:pStyle w:val="Naslov3"/>
        <w15:collapsed w:val="false"/>
      </w:pP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ind w:firstLine="708"/>
        <w:rPr>
          <w:rFonts w:cs="Arial" w:eastAsia="Times New Roman" w:hAnsi="Arial" w:ascii="Arial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REPUBLIKA HRVATSKA </w:t>
      </w:r>
      <w:r w:rsidRPr="00F33AA1">
        <w:rPr>
          <w:rFonts w:cs="Times New Roman" w:eastAsia="Times New Roman"/>
          <w:lang w:eastAsia="hr-HR"/>
        </w:rPr>
        <w:tab/>
      </w:r>
      <w:r w:rsidRPr="00F33AA1">
        <w:rPr>
          <w:rFonts w:cs="Times New Roman" w:eastAsia="Times New Roman"/>
          <w:lang w:eastAsia="hr-HR"/>
        </w:rPr>
        <w:tab/>
      </w:r>
      <w:r w:rsidRPr="00F33AA1">
        <w:rPr>
          <w:rFonts w:cs="Times New Roman" w:eastAsia="Times New Roman"/>
          <w:lang w:eastAsia="hr-HR"/>
        </w:rPr>
        <w:tab/>
      </w:r>
      <w:r w:rsidRPr="00F33AA1">
        <w:rPr>
          <w:rFonts w:cs="Times New Roman" w:eastAsia="Times New Roman"/>
          <w:lang w:eastAsia="hr-HR"/>
        </w:rPr>
        <w:tab/>
      </w:r>
      <w:r w:rsidRPr="00F33AA1">
        <w:rPr>
          <w:rFonts w:cs="Times New Roman" w:eastAsia="Times New Roman"/>
          <w:lang w:eastAsia="hr-HR"/>
        </w:rPr>
        <w:tab/>
        <w:t xml:space="preserve">       </w:t>
      </w:r>
      <w:proofErr w:type="spellStart"/>
      <w:r w:rsidRPr="00F33AA1">
        <w:rPr>
          <w:rFonts w:cs="Times New Roman" w:eastAsia="Times New Roman"/>
          <w:lang w:eastAsia="hr-HR"/>
        </w:rPr>
        <w:t>Posl</w:t>
      </w:r>
      <w:proofErr w:type="spellEnd"/>
      <w:r w:rsidRPr="00F33AA1">
        <w:rPr>
          <w:rFonts w:cs="Times New Roman" w:eastAsia="Times New Roman"/>
          <w:lang w:eastAsia="hr-HR"/>
        </w:rPr>
        <w:t>. broj 3 St-86/15-7</w:t>
      </w:r>
    </w:p>
    <w:p w:rsidRDefault="00F33AA1" w:rsidP="00F33AA1" w:rsidR="00F33AA1" w:rsidRPr="00F33AA1">
      <w:pPr>
        <w:spacing w:after="0"/>
        <w:ind w:firstLine="708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TRGOVAČKI SUD U ZADRU</w:t>
      </w:r>
      <w:r w:rsidRPr="00F33AA1">
        <w:rPr>
          <w:rFonts w:cs="Times New Roman" w:eastAsia="Times New Roman"/>
          <w:lang w:eastAsia="hr-HR"/>
        </w:rPr>
        <w:tab/>
      </w:r>
    </w:p>
    <w:p w:rsidRDefault="00F33AA1" w:rsidP="00F33AA1" w:rsidR="00F33AA1" w:rsidRPr="00F33AA1">
      <w:pPr>
        <w:spacing w:after="0"/>
        <w:ind w:firstLine="708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Dr. Franje Tuđmana 35</w:t>
      </w: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jc w:val="center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R E P U B L I K A  H R V A T S K A </w:t>
      </w: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ab/>
      </w:r>
      <w:r w:rsidRPr="00F33AA1">
        <w:rPr>
          <w:rFonts w:cs="Times New Roman" w:eastAsia="Times New Roman"/>
          <w:lang w:eastAsia="hr-HR"/>
        </w:rPr>
        <w:tab/>
      </w:r>
      <w:r w:rsidRPr="00F33AA1">
        <w:rPr>
          <w:rFonts w:cs="Times New Roman" w:eastAsia="Times New Roman"/>
          <w:lang w:eastAsia="hr-HR"/>
        </w:rPr>
        <w:tab/>
      </w:r>
      <w:r w:rsidRPr="00F33AA1">
        <w:rPr>
          <w:rFonts w:cs="Times New Roman" w:eastAsia="Times New Roman"/>
          <w:lang w:eastAsia="hr-HR"/>
        </w:rPr>
        <w:tab/>
      </w:r>
      <w:r w:rsidRPr="00F33AA1">
        <w:rPr>
          <w:rFonts w:cs="Times New Roman" w:eastAsia="Times New Roman"/>
          <w:lang w:eastAsia="hr-HR"/>
        </w:rPr>
        <w:tab/>
      </w:r>
    </w:p>
    <w:p w:rsidRDefault="00F33AA1" w:rsidP="00F33AA1" w:rsidR="00F33AA1" w:rsidRPr="00F33AA1">
      <w:pPr>
        <w:spacing w:after="0"/>
        <w:jc w:val="center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R J E Š E N J E</w:t>
      </w:r>
    </w:p>
    <w:p w:rsidRDefault="00F33AA1" w:rsidP="00F33AA1" w:rsidR="00F33AA1" w:rsidRPr="00F33A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Trgovački sud u Zadru, OIB: 39670464653, po stečajnoj sutkinji Tini Grgas, postupajući po prijedlogu predlagatelja Financijske agencije, Regionalnog centra Split, Nagodbeno vijeće ST02, Mažuranićevo šetalište 24b, za otvaranje stečajnog postupka nad dužnikom BRIJAČKO-ČEŠLJARSKOM ZADRUGOM, Elizabete </w:t>
      </w:r>
      <w:proofErr w:type="spellStart"/>
      <w:r w:rsidRPr="00F33AA1">
        <w:rPr>
          <w:rFonts w:cs="Times New Roman" w:eastAsia="Times New Roman"/>
          <w:lang w:eastAsia="hr-HR"/>
        </w:rPr>
        <w:t>Kotromanić</w:t>
      </w:r>
      <w:proofErr w:type="spellEnd"/>
      <w:r w:rsidRPr="00F33AA1">
        <w:rPr>
          <w:rFonts w:cs="Times New Roman" w:eastAsia="Times New Roman"/>
          <w:lang w:eastAsia="hr-HR"/>
        </w:rPr>
        <w:t xml:space="preserve"> 2, Zadar, OIB: 52316402338, zastupanom po upraviteljici </w:t>
      </w:r>
      <w:proofErr w:type="spellStart"/>
      <w:r w:rsidRPr="00F33AA1">
        <w:rPr>
          <w:rFonts w:cs="Times New Roman" w:eastAsia="Times New Roman"/>
          <w:lang w:eastAsia="hr-HR"/>
        </w:rPr>
        <w:t>Zejni</w:t>
      </w:r>
      <w:proofErr w:type="spellEnd"/>
      <w:r w:rsidRPr="00F33AA1">
        <w:rPr>
          <w:rFonts w:cs="Times New Roman" w:eastAsia="Times New Roman"/>
          <w:lang w:eastAsia="hr-HR"/>
        </w:rPr>
        <w:t xml:space="preserve"> Olić iz Zadra, Šibenska 6/c,  temeljem  čl. 42. st. 1. Stečajnog zakona (Narodne Novine broj 44/96, 29/99, 129/00, 123/03, 82/06 116/10, 25/12 i 133/12), 16. rujna 2015. </w:t>
      </w: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jc w:val="center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r i j e š i o  j e</w:t>
      </w:r>
    </w:p>
    <w:p w:rsidRDefault="00F33AA1" w:rsidP="00F33AA1" w:rsidR="00F33AA1" w:rsidRPr="00F33AA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33AA1" w:rsidP="00F33AA1" w:rsidR="00F33AA1" w:rsidRPr="00F33A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I. Odgađa se ročište radi izjašnjenja o prijedlogu za otvaranje stečajnog postupka zakazano za dan 22. rujna 2015. u 09,00 sati kod ovog suda,Ulica Franje Tuđmana br. 35, sudnica br. 34/I , dok će novo biti zakazano pisanim putem.</w:t>
      </w:r>
    </w:p>
    <w:p w:rsidRDefault="00F33AA1" w:rsidP="00F33AA1" w:rsidR="00F33AA1" w:rsidRPr="00F33A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 </w:t>
      </w:r>
    </w:p>
    <w:p w:rsidRDefault="00F33AA1" w:rsidP="00F33AA1" w:rsidR="00F33AA1" w:rsidRPr="00F33A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II.  Odgađa se ročište radi rasprave o uvjetima za otvaranje stečajnog postupka zakazano za dan  22. rujna 2015. godine u 09,15 sati kod ovog suda, Ulica Franje Tuđmana br. 35, sudnica br. 34/I, dok će novo biti zakazano pisanim putem.</w:t>
      </w:r>
    </w:p>
    <w:p w:rsidRDefault="00F33AA1" w:rsidP="00F33AA1" w:rsidR="00F33AA1" w:rsidRPr="00F33A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  </w:t>
      </w:r>
    </w:p>
    <w:p w:rsidRDefault="00F33AA1" w:rsidP="00F33AA1" w:rsidR="00F33AA1" w:rsidRPr="00F33AA1">
      <w:pPr>
        <w:spacing w:after="0"/>
        <w:jc w:val="center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U Zadru 16. rujna 2015.</w:t>
      </w:r>
    </w:p>
    <w:p w:rsidRDefault="00F33AA1" w:rsidP="00F33AA1" w:rsidR="00F33AA1" w:rsidRPr="00F33AA1">
      <w:pPr>
        <w:spacing w:after="0"/>
        <w:ind w:hanging="4" w:left="709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ab/>
      </w:r>
    </w:p>
    <w:p w:rsidRDefault="00F33AA1" w:rsidP="00F33AA1" w:rsidR="00F33AA1" w:rsidRPr="00F33AA1">
      <w:pPr>
        <w:spacing w:after="0"/>
        <w:ind w:hanging="4" w:left="709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Za točnost </w:t>
      </w:r>
      <w:proofErr w:type="spellStart"/>
      <w:r w:rsidRPr="00F33AA1">
        <w:rPr>
          <w:rFonts w:cs="Times New Roman" w:eastAsia="Times New Roman"/>
          <w:lang w:eastAsia="hr-HR"/>
        </w:rPr>
        <w:t>otpravka</w:t>
      </w:r>
      <w:proofErr w:type="spellEnd"/>
      <w:r w:rsidRPr="00F33AA1">
        <w:rPr>
          <w:rFonts w:cs="Times New Roman" w:eastAsia="Times New Roman"/>
          <w:lang w:eastAsia="hr-HR"/>
        </w:rPr>
        <w:t>-ovlaštena službenica:                                           Sutkinja:</w:t>
      </w:r>
    </w:p>
    <w:p w:rsidRDefault="00F33AA1" w:rsidP="00F33AA1" w:rsidR="00F33AA1" w:rsidRPr="00F33AA1">
      <w:pPr>
        <w:spacing w:after="0"/>
        <w:ind w:hanging="4" w:left="709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Nena Mužanović                                                                                   Tina Grgas, </w:t>
      </w:r>
      <w:proofErr w:type="spellStart"/>
      <w:r w:rsidRPr="00F33AA1">
        <w:rPr>
          <w:rFonts w:cs="Times New Roman" w:eastAsia="Times New Roman"/>
          <w:lang w:eastAsia="hr-HR"/>
        </w:rPr>
        <w:t>v.r</w:t>
      </w:r>
      <w:proofErr w:type="spellEnd"/>
    </w:p>
    <w:p w:rsidRDefault="00F33AA1" w:rsidP="00F33AA1" w:rsidR="00F33AA1" w:rsidRPr="00F33AA1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UPUTA O PRAVNOM LIJEKU:  </w:t>
      </w:r>
    </w:p>
    <w:p w:rsidRDefault="00F33AA1" w:rsidP="00F33AA1" w:rsidR="00F33AA1" w:rsidRPr="00F33AA1">
      <w:p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Protiv ovog rješenja nije dopuštena žalba (čl. 42. st.1. Stečajnog zakona).</w:t>
      </w:r>
    </w:p>
    <w:p w:rsidRDefault="00F33AA1" w:rsidP="00F33AA1" w:rsidR="00F33AA1" w:rsidRPr="00F33AA1">
      <w:pPr>
        <w:spacing w:after="0"/>
        <w:ind w:firstLine="36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Dostaviti: </w:t>
      </w:r>
    </w:p>
    <w:p w:rsidRDefault="00F33AA1" w:rsidP="00F33AA1" w:rsidR="00F33AA1" w:rsidRPr="00F33A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Dužniku BRIJAČKO-ČEŠLJARSKA ZADRUGA, Zadar</w:t>
      </w:r>
      <w:r w:rsidRPr="00F33AA1">
        <w:rPr>
          <w:rFonts w:cs="Times New Roman" w:eastAsia="Times New Roman"/>
          <w:b/>
          <w:lang w:eastAsia="hr-HR"/>
        </w:rPr>
        <w:t xml:space="preserve"> </w:t>
      </w:r>
    </w:p>
    <w:p w:rsidRDefault="00F33AA1" w:rsidP="00F33AA1" w:rsidR="00F33AA1" w:rsidRPr="00F33A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 xml:space="preserve">Upraviteljici dužnika </w:t>
      </w:r>
      <w:proofErr w:type="spellStart"/>
      <w:r w:rsidRPr="00F33AA1">
        <w:rPr>
          <w:rFonts w:cs="Times New Roman" w:eastAsia="Times New Roman"/>
          <w:lang w:eastAsia="hr-HR"/>
        </w:rPr>
        <w:t>Zejna</w:t>
      </w:r>
      <w:proofErr w:type="spellEnd"/>
      <w:r w:rsidRPr="00F33AA1">
        <w:rPr>
          <w:rFonts w:cs="Times New Roman" w:eastAsia="Times New Roman"/>
          <w:lang w:eastAsia="hr-HR"/>
        </w:rPr>
        <w:t xml:space="preserve"> Olić, Šibenska 6/c, Zadar –</w:t>
      </w:r>
    </w:p>
    <w:p w:rsidRDefault="00F33AA1" w:rsidP="00F33AA1" w:rsidR="00F33AA1" w:rsidRPr="00F33A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Predlagatelju FINA RC - Split</w:t>
      </w:r>
    </w:p>
    <w:p w:rsidRDefault="00F33AA1" w:rsidP="00F33AA1" w:rsidR="00F33AA1" w:rsidRPr="00F33A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ŽDO – Zadar</w:t>
      </w:r>
    </w:p>
    <w:p w:rsidRDefault="00F33AA1" w:rsidP="00F33AA1" w:rsidR="00F33AA1" w:rsidRPr="00F33A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Porezna uprava - Zadar</w:t>
      </w:r>
    </w:p>
    <w:p w:rsidRDefault="00F33AA1" w:rsidP="00F33AA1" w:rsidR="00F33AA1" w:rsidRPr="00F33AA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lastRenderedPageBreak/>
        <w:t>e-oglasna ploča</w:t>
      </w:r>
    </w:p>
    <w:p w:rsidRDefault="00F33AA1" w:rsidP="00F33AA1" w:rsidR="00F33AA1" w:rsidRPr="00F33AA1">
      <w:pPr>
        <w:numPr>
          <w:ilvl w:val="0"/>
          <w:numId w:val="47"/>
        </w:numPr>
        <w:spacing w:after="0"/>
        <w:ind w:firstLine="360"/>
        <w:rPr>
          <w:rFonts w:cs="Times New Roman" w:eastAsia="Times New Roman"/>
          <w:lang w:eastAsia="hr-HR"/>
        </w:rPr>
      </w:pPr>
      <w:r w:rsidRPr="00F33AA1">
        <w:rPr>
          <w:rFonts w:cs="Times New Roman" w:eastAsia="Times New Roman"/>
          <w:lang w:eastAsia="hr-HR"/>
        </w:rPr>
        <w:t>u spis</w:t>
      </w:r>
    </w:p>
    <w:p w:rsidRDefault="00F33AA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AA1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91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St-86/2015-6</izvorni_sadrzaj>
    <derivirana_varijabla naziv="DomainObject.Oznaka_1">St-86/2015-6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BRIJAČKO-ČEŠLJARSKA ZADRUGA</izvorni_sadrzaj>
    <derivirana_varijabla naziv="DomainObject.Predmet.ProtustrankaFormated_1">  BRIJAČKO-ČEŠLJARSKA ZADRUGA</derivirana_varijabla>
  </DomainObject.Predmet.ProtustrankaFormated>
  <DomainObject.Predmet.ProtustrankaFormatedOIB>
    <izvorni_sadrzaj>  BRIJAČKO-ČEŠLJARSKA ZADRUGA, OIB 52316402338</izvorni_sadrzaj>
    <derivirana_varijabla naziv="DomainObject.Predmet.ProtustrankaFormatedOIB_1">  BRIJAČKO-ČEŠLJARSKA ZADRUGA, OIB 52316402338</derivirana_varijabla>
  </DomainObject.Predmet.ProtustrankaFormatedOIB>
  <DomainObject.Predmet.ProtustrankaFormatedWithAdress>
    <izvorni_sadrzaj> BRIJAČKO-ČEŠLJARSKA ZADRUGA, Elizabete Kotromanić 2, 23000 Zadar</izvorni_sadrzaj>
    <derivirana_varijabla naziv="DomainObject.Predmet.ProtustrankaFormatedWithAdress_1"> BRIJAČKO-ČEŠLJARSKA ZADRUGA, Elizabete Kotromanić 2, 23000 Zadar</derivirana_varijabla>
  </DomainObject.Predmet.ProtustrankaFormatedWithAdress>
  <DomainObject.Predmet.ProtustrankaFormatedWithAdressOIB>
    <izvorni_sadrzaj> BRIJAČKO-ČEŠLJARSKA ZADRUGA, OIB 52316402338, Elizabete Kotromanić 2, 23000 Zadar</izvorni_sadrzaj>
    <derivirana_varijabla naziv="DomainObject.Predmet.ProtustrankaFormatedWithAdressOIB_1"> BRIJAČKO-ČEŠLJARSKA ZADRUGA, OIB 52316402338, Elizabete Kotromanić 2, 23000 Zadar</derivirana_varijabla>
  </DomainObject.Predmet.ProtustrankaFormatedWithAdressOIB>
  <DomainObject.Predmet.ProtustrankaWithAdress>
    <izvorni_sadrzaj>BRIJAČKO-ČEŠLJARSKA ZADRUGA Elizabete Kotromanić 2, 23000 Zadar</izvorni_sadrzaj>
    <derivirana_varijabla naziv="DomainObject.Predmet.ProtustrankaWithAdress_1">BRIJAČKO-ČEŠLJARSKA ZADRUGA Elizabete Kotromanić 2, 23000 Zadar</derivirana_varijabla>
  </DomainObject.Predmet.ProtustrankaWithAdress>
  <DomainObject.Predmet.ProtustrankaWithAdressOIB>
    <izvorni_sadrzaj>BRIJAČKO-ČEŠLJARSKA ZADRUGA, OIB 52316402338, Elizabete Kotromanić 2, 23000 Zadar</izvorni_sadrzaj>
    <derivirana_varijabla naziv="DomainObject.Predmet.ProtustrankaWithAdressOIB_1">BRIJAČKO-ČEŠLJARSKA ZADRUGA, OIB 52316402338, Elizabete Kotromanić 2, 23000 Zadar</derivirana_varijabla>
  </DomainObject.Predmet.ProtustrankaWithAdressOIB>
  <DomainObject.Predmet.ProtustrankaNazivFormated>
    <izvorni_sadrzaj>BRIJAČKO-ČEŠLJARSKA ZADRUGA</izvorni_sadrzaj>
    <derivirana_varijabla naziv="DomainObject.Predmet.ProtustrankaNazivFormated_1">BRIJAČKO-ČEŠLJARSKA ZADRUGA</derivirana_varijabla>
  </DomainObject.Predmet.ProtustrankaNazivFormated>
  <DomainObject.Predmet.ProtustrankaNazivFormatedOIB>
    <izvorni_sadrzaj>BRIJAČKO-ČEŠLJARSKA ZADRUGA, OIB 52316402338</izvorni_sadrzaj>
    <derivirana_varijabla naziv="DomainObject.Predmet.ProtustrankaNazivFormatedOIB_1">BRIJAČKO-ČEŠLJARSKA ZADRUGA, OIB 52316402338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18683136487</izvorni_sadrzaj>
    <derivirana_varijabla naziv="DomainObject.Predmet.StrankaFormatedOIB_1">  FINA REGIONALNI CENTAR SPLIT, OIB 18683136487</derivirana_varijabla>
  </DomainObject.Predmet.StrankaFormatedOIB>
  <DomainObject.Predmet.StrankaFormatedWithAdress>
    <izvorni_sadrzaj> FINA REGIONALNI CENTAR SPLIT, MAŽURANIĆEVO ŠETALIŠTE 24 B, 21000 Split</izvorni_sadrzaj>
    <derivirana_varijabla naziv="DomainObject.Predmet.StrankaFormatedWithAdress_1"> FINA REGIONALNI CENTAR SPLIT, MAŽURANIĆEVO ŠETALIŠTE 24 B, 21000 Split</derivirana_varijabla>
  </DomainObject.Predmet.StrankaFormatedWithAdress>
  <DomainObject.Predmet.StrankaFormatedWithAdressOIB>
    <izvorni_sadrzaj> FINA REGIONALNI CENTAR SPLIT, OIB 18683136487, MAŽURANIĆEVO ŠETALIŠTE 24 B, 21000 Split</izvorni_sadrzaj>
    <derivirana_varijabla naziv="DomainObject.Predmet.StrankaFormatedWithAdressOIB_1"> FINA REGIONALNI CENTAR SPLIT, OIB 18683136487, MAŽURANIĆEVO ŠETALIŠTE 24 B, 21000 Split</derivirana_varijabla>
  </DomainObject.Predmet.StrankaFormatedWithAdressOIB>
  <DomainObject.Predmet.StrankaWithAdress>
    <izvorni_sadrzaj>FINA REGIONALNI CENTAR SPLIT MAŽURANIĆEVO ŠETALIŠTE 24 B,21000 Split</izvorni_sadrzaj>
    <derivirana_varijabla naziv="DomainObject.Predmet.StrankaWithAdress_1">FINA REGIONALNI CENTAR SPLIT MAŽURANIĆEVO ŠETALIŠTE 24 B,21000 Split</derivirana_varijabla>
  </DomainObject.Predmet.StrankaWithAdress>
  <DomainObject.Predmet.StrankaWithAdressOIB>
    <izvorni_sadrzaj>FINA REGIONALNI CENTAR SPLIT, OIB 18683136487, MAŽURANIĆEVO ŠETALIŠTE 24 B,21000 Split</izvorni_sadrzaj>
    <derivirana_varijabla naziv="DomainObject.Predmet.StrankaWithAdressOIB_1">FINA REGIONALNI CENTAR SPLIT, OIB 18683136487, MAŽURANIĆEVO ŠETALIŠTE 24 B,21000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18683136487</izvorni_sadrzaj>
    <derivirana_varijabla naziv="DomainObject.Predmet.StrankaNazivFormatedOIB_1">FINA REGIONALNI CENTAR SPLIT,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18683136487</item>
    </izvorni_sadrzaj>
    <derivirana_varijabla naziv="DomainObject.Predmet.StrankaListFormatedOIB_1">
      <item>FINA REGIONALNI CENTAR SPLIT, OIB 18683136487</item>
    </derivirana_varijabla>
  </DomainObject.Predmet.StrankaListFormatedOIB>
  <DomainObject.Predmet.StrankaListFormatedWithAdress>
    <izvorni_sadrzaj>
      <item>FINA REGIONALNI CENTAR SPLIT, MAŽURANIĆEVO ŠETALIŠTE 24 B, 21000 Split</item>
    </izvorni_sadrzaj>
    <derivirana_varijabla naziv="DomainObject.Predmet.StrankaListFormatedWithAdress_1">
      <item>FINA REGIONALNI CENTAR SPLIT, MAŽURANIĆEVO ŠETALIŠTE 24 B, 21000 Split</item>
    </derivirana_varijabla>
  </DomainObject.Predmet.StrankaListFormatedWithAdress>
  <DomainObject.Predmet.StrankaListFormatedWithAdressOIB>
    <izvorni_sadrzaj>
      <item>FINA REGIONALNI CENTAR SPLIT, OIB 18683136487, MAŽURANIĆEVO ŠETALIŠTE 24 B, 21000 Split</item>
    </izvorni_sadrzaj>
    <derivirana_varijabla naziv="DomainObject.Predmet.StrankaListFormatedWithAdressOIB_1">
      <item>FINA REGIONALNI CENTAR SPLIT, OIB 18683136487, MAŽURANIĆEVO ŠETALIŠTE 24 B,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18683136487</item>
    </izvorni_sadrzaj>
    <derivirana_varijabla naziv="DomainObject.Predmet.StrankaListNazivFormatedOIB_1">
      <item>FINA REGIONALNI CENTAR SPLIT, OIB 18683136487</item>
    </derivirana_varijabla>
  </DomainObject.Predmet.StrankaListNazivFormatedOIB>
  <DomainObject.Predmet.ProtuStrankaListFormated>
    <izvorni_sadrzaj>
      <item>BRIJAČKO-ČEŠLJARSKA ZADRUGA</item>
    </izvorni_sadrzaj>
    <derivirana_varijabla naziv="DomainObject.Predmet.ProtuStrankaListFormated_1">
      <item>BRIJAČKO-ČEŠLJARSKA ZADRUGA</item>
    </derivirana_varijabla>
  </DomainObject.Predmet.ProtuStrankaListFormated>
  <DomainObject.Predmet.ProtuStrankaListFormatedOIB>
    <izvorni_sadrzaj>
      <item>BRIJAČKO-ČEŠLJARSKA ZADRUGA, OIB 52316402338</item>
    </izvorni_sadrzaj>
    <derivirana_varijabla naziv="DomainObject.Predmet.ProtuStrankaListFormatedOIB_1">
      <item>BRIJAČKO-ČEŠLJARSKA ZADRUGA, OIB 52316402338</item>
    </derivirana_varijabla>
  </DomainObject.Predmet.ProtuStrankaListFormatedOIB>
  <DomainObject.Predmet.ProtuStrankaListFormatedWithAdress>
    <izvorni_sadrzaj>
      <item>BRIJAČKO-ČEŠLJARSKA ZADRUGA, Elizabete Kotromanić 2, 23000 Zadar</item>
    </izvorni_sadrzaj>
    <derivirana_varijabla naziv="DomainObject.Predmet.ProtuStrankaListFormatedWithAdress_1">
      <item>BRIJAČKO-ČEŠLJARSKA ZADRUGA, Elizabete Kotromanić 2, 23000 Zadar</item>
    </derivirana_varijabla>
  </DomainObject.Predmet.ProtuStrankaListFormatedWithAdress>
  <DomainObject.Predmet.ProtuStrankaListFormatedWithAdressOIB>
    <izvorni_sadrzaj>
      <item>BRIJAČKO-ČEŠLJARSKA ZADRUGA, OIB 52316402338, Elizabete Kotromanić 2, 23000 Zadar</item>
    </izvorni_sadrzaj>
    <derivirana_varijabla naziv="DomainObject.Predmet.ProtuStrankaListFormatedWithAdressOIB_1">
      <item>BRIJAČKO-ČEŠLJARSKA ZADRUGA, OIB 52316402338, Elizabete Kotromanić 2, 23000 Zadar</item>
    </derivirana_varijabla>
  </DomainObject.Predmet.ProtuStrankaListFormatedWithAdressOIB>
  <DomainObject.Predmet.ProtuStrankaListNazivFormated>
    <izvorni_sadrzaj>
      <item>BRIJAČKO-ČEŠLJARSKA ZADRUGA</item>
    </izvorni_sadrzaj>
    <derivirana_varijabla naziv="DomainObject.Predmet.ProtuStrankaListNazivFormated_1">
      <item>BRIJAČKO-ČEŠLJARSKA ZADRUGA</item>
    </derivirana_varijabla>
  </DomainObject.Predmet.ProtuStrankaListNazivFormated>
  <DomainObject.Predmet.ProtuStrankaListNazivFormatedOIB>
    <izvorni_sadrzaj>
      <item>BRIJAČKO-ČEŠLJARSKA ZADRUGA, OIB 52316402338</item>
    </izvorni_sadrzaj>
    <derivirana_varijabla naziv="DomainObject.Predmet.ProtuStrankaListNazivFormatedOIB_1">
      <item>BRIJAČKO-ČEŠLJARSKA ZADRUGA, OIB 52316402338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St-86/2015-6</izvorni_sadrzaj>
    <derivirana_varijabla naziv="DomainObject.PoslovniBrojDokumenta_1">St-86/2015-6</derivirana_varijabla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BRIJAČKO-ČEŠLJARSKA ZADRUGA</izvorni_sadrzaj>
    <derivirana_varijabla naziv="DomainObject.Predmet.ProtustrankaIDrugi_1">BRIJAČKO-ČEŠLJARSKA ZADRUGA</derivirana_varijabla>
  </DomainObject.Predmet.ProtustrankaIDrugi>
  <DomainObject.Predmet.StrankaIDrugiAdressOIB>
    <izvorni_sadrzaj>FINA REGIONALNI CENTAR SPLIT, OIB 18683136487, MAŽURANIĆEVO ŠETALIŠTE 24 B, 21000 Split</izvorni_sadrzaj>
    <derivirana_varijabla naziv="DomainObject.Predmet.StrankaIDrugiAdressOIB_1">FINA REGIONALNI CENTAR SPLIT, OIB 18683136487, MAŽURANIĆEVO ŠETALIŠTE 24 B, 21000 Split</derivirana_varijabla>
  </DomainObject.Predmet.StrankaIDrugiAdressOIB>
  <DomainObject.Predmet.ProtustrankaIDrugiAdressOIB>
    <izvorni_sadrzaj>BRIJAČKO-ČEŠLJARSKA ZADRUGA, OIB 52316402338, Elizabete Kotromanić 2, 23000 Zadar</izvorni_sadrzaj>
    <derivirana_varijabla naziv="DomainObject.Predmet.ProtustrankaIDrugiAdressOIB_1">BRIJAČKO-ČEŠLJARSKA ZADRUGA, OIB 52316402338, Elizabete Kotromanić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BRIJAČKO-ČEŠLJARSKA ZADRUGA</item>
    </izvorni_sadrzaj>
    <derivirana_varijabla naziv="DomainObject.Predmet.SudioniciListNaziv_1">
      <item>FINA REGIONALNI CENTAR SPLIT</item>
      <item>BRIJAČKO-ČEŠLJARSKA ZADRUGA</item>
    </derivirana_varijabla>
  </DomainObject.Predmet.SudioniciListNaziv>
  <DomainObject.Predmet.SudioniciListAdressOIB>
    <izvorni_sadrzaj>
      <item>FINA REGIONALNI CENTAR SPLIT, OIB 18683136487, MAŽURANIĆEVO ŠETALIŠTE 24 B,21000 Split</item>
      <item>BRIJAČKO-ČEŠLJARSKA ZADRUGA, OIB 52316402338, Elizabete Kotromanić 2,23000 Zadar</item>
    </izvorni_sadrzaj>
    <derivirana_varijabla naziv="DomainObject.Predmet.SudioniciListAdressOIB_1">
      <item>FINA REGIONALNI CENTAR SPLIT, OIB 18683136487, MAŽURANIĆEVO ŠETALIŠTE 24 B,21000 Split</item>
      <item>BRIJAČKO-ČEŠLJARSKA ZADRUGA, OIB 52316402338, Elizabete Kotromanić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480F1-0BE9-4E33-BD50-0B0984297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1319</properties:Characters>
  <properties:Lines>54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2015-09-18T08:09:00Z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St-86/2015-6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