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f0aa" w14:paraId="c3ef0aa" w:rsidRDefault="006570D4" w:rsidP="00997BA9" w:rsidR="006570D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77E39" w:rsidP="00677E39" w:rsidR="00677E39" w:rsidRPr="00677E39">
      <w:pPr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12D54" w:rsidR="00677E39" w:rsidRPr="00677E39">
        <w:tc>
          <w:tcPr>
            <w:tcW w:type="dxa" w:w="3060"/>
          </w:tcPr>
          <w:p w:rsidRDefault="00677E39" w:rsidP="00677E39" w:rsidR="00677E39" w:rsidRPr="00677E39">
            <w:pPr>
              <w:keepNext/>
              <w:spacing w:after="60" w:before="240"/>
              <w:outlineLvl w:val="1"/>
              <w:rPr>
                <w:rFonts w:hAnsi="Times New Roman" w:ascii="Times New Roman"/>
                <w:iCs/>
                <w:szCs w:val="28"/>
                <w:lang w:val="hr-HR"/>
              </w:rPr>
            </w:pPr>
            <w:r w:rsidRPr="00677E39">
              <w:rPr>
                <w:rFonts w:hAnsi="Times New Roman" w:ascii="Times New Roman"/>
                <w:iCs/>
                <w:szCs w:val="28"/>
                <w:lang w:val="hr-HR"/>
              </w:rPr>
              <w:t>REPUBLIKA HRVATSKA</w:t>
            </w:r>
          </w:p>
          <w:p w:rsidRDefault="00677E39" w:rsidP="00677E39" w:rsidR="00677E39" w:rsidRPr="00677E39">
            <w:pPr>
              <w:rPr>
                <w:rFonts w:hAnsi="Times New Roman" w:ascii="Times New Roman"/>
                <w:szCs w:val="24"/>
                <w:lang w:val="hr-HR"/>
              </w:rPr>
            </w:pPr>
            <w:r w:rsidRPr="00677E39">
              <w:rPr>
                <w:rFonts w:hAnsi="Times New Roman" w:ascii="Times New Roman"/>
                <w:szCs w:val="24"/>
                <w:lang w:val="hr-HR"/>
              </w:rPr>
              <w:t>Trgovački sud u Zagrebu</w:t>
            </w:r>
          </w:p>
          <w:p w:rsidRDefault="00677E39" w:rsidP="00677E39" w:rsidR="00677E39" w:rsidRPr="00677E39">
            <w:pPr>
              <w:rPr>
                <w:rFonts w:hAnsi="Times New Roman" w:ascii="Times New Roman"/>
                <w:szCs w:val="24"/>
                <w:lang w:val="hr-HR"/>
              </w:rPr>
            </w:pPr>
            <w:r w:rsidRPr="00677E39">
              <w:rPr>
                <w:rFonts w:hAnsi="Times New Roman" w:ascii="Times New Roman"/>
                <w:szCs w:val="24"/>
                <w:lang w:val="hr-HR"/>
              </w:rPr>
              <w:t>Zagreb, Amruševa 2/II</w:t>
            </w:r>
          </w:p>
        </w:tc>
      </w:tr>
    </w:tbl>
    <w:p w:rsidRDefault="00677E39" w:rsidP="00677E39" w:rsidR="00677E39" w:rsidRPr="00677E39">
      <w:pPr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</w:r>
      <w:r w:rsidRPr="00677E39">
        <w:rPr>
          <w:rFonts w:hAnsi="Times New Roman" w:ascii="Times New Roman"/>
          <w:b/>
          <w:szCs w:val="24"/>
          <w:lang w:val="hr-HR"/>
        </w:rPr>
        <w:tab/>
        <w:t xml:space="preserve">        </w:t>
      </w:r>
      <w:r w:rsidRPr="00677E39">
        <w:rPr>
          <w:rFonts w:hAnsi="Times New Roman" w:ascii="Times New Roman"/>
          <w:szCs w:val="24"/>
          <w:lang w:val="hr-HR"/>
        </w:rPr>
        <w:t>72.</w:t>
      </w:r>
      <w:r w:rsidRPr="00677E39">
        <w:rPr>
          <w:rFonts w:hAnsi="Times New Roman" w:ascii="Times New Roman"/>
          <w:b/>
          <w:szCs w:val="24"/>
          <w:lang w:val="hr-HR"/>
        </w:rPr>
        <w:t xml:space="preserve"> </w:t>
      </w:r>
      <w:r w:rsidRPr="00677E39">
        <w:rPr>
          <w:rFonts w:hAnsi="Times New Roman" w:ascii="Times New Roman"/>
          <w:szCs w:val="24"/>
          <w:lang w:val="hr-HR"/>
        </w:rPr>
        <w:t>St-9320/2015</w:t>
      </w:r>
      <w:r w:rsidR="00251306">
        <w:rPr>
          <w:rFonts w:hAnsi="Times New Roman" w:ascii="Times New Roman"/>
          <w:szCs w:val="24"/>
          <w:lang w:val="hr-HR"/>
        </w:rPr>
        <w:t>-16</w:t>
      </w:r>
    </w:p>
    <w:p w:rsidRDefault="00677E39" w:rsidP="00677E39" w:rsidR="00677E39" w:rsidRPr="00677E39">
      <w:pPr>
        <w:jc w:val="center"/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77E39" w:rsidP="00677E39" w:rsidR="00677E39" w:rsidRPr="00677E39">
      <w:pPr>
        <w:jc w:val="center"/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szCs w:val="24"/>
          <w:lang w:val="hr-HR"/>
        </w:rPr>
        <w:t>R J E Š E N J E</w:t>
      </w:r>
    </w:p>
    <w:p w:rsidRDefault="00677E39" w:rsidP="00677E39" w:rsidR="00677E39" w:rsidRPr="00677E39">
      <w:pPr>
        <w:jc w:val="both"/>
        <w:rPr>
          <w:rFonts w:hAnsi="Times New Roman" w:ascii="Times New Roman"/>
          <w:szCs w:val="24"/>
          <w:lang w:val="hr-HR"/>
        </w:rPr>
      </w:pPr>
    </w:p>
    <w:p w:rsidRDefault="00677E39" w:rsidP="00677E39" w:rsidR="00677E39">
      <w:pPr>
        <w:jc w:val="both"/>
        <w:rPr>
          <w:rFonts w:hAnsi="Times New Roman" w:ascii="Times New Roman"/>
          <w:szCs w:val="24"/>
          <w:lang w:val="hr-HR"/>
        </w:rPr>
      </w:pPr>
      <w:r w:rsidRPr="00677E39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FRAN-KUNA d.o.o., Zagreb (Grad Zagreb), Anđela Nuića 55, OIB: 95930270025, dana 2</w:t>
      </w:r>
      <w:r>
        <w:rPr>
          <w:rFonts w:hAnsi="Times New Roman" w:ascii="Times New Roman"/>
          <w:szCs w:val="24"/>
          <w:lang w:val="hr-HR"/>
        </w:rPr>
        <w:t>3</w:t>
      </w:r>
      <w:r w:rsidRPr="00677E39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rujna</w:t>
      </w:r>
      <w:r w:rsidRPr="00677E39">
        <w:rPr>
          <w:rFonts w:hAnsi="Times New Roman" w:ascii="Times New Roman"/>
          <w:szCs w:val="24"/>
          <w:lang w:val="hr-HR"/>
        </w:rPr>
        <w:t xml:space="preserve"> 2016</w:t>
      </w:r>
    </w:p>
    <w:p w:rsidRDefault="00182088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5D1049" w:rsidP="006570D4" w:rsidR="005D10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Pr="002A2DE3">
        <w:rPr>
          <w:rFonts w:hAnsi="Times New Roman" w:ascii="Times New Roman"/>
          <w:szCs w:val="24"/>
          <w:lang w:val="de-DE"/>
        </w:rPr>
        <w:t xml:space="preserve"> se skraćeni stečajni postupak nad dužnikom </w:t>
      </w:r>
      <w:r w:rsidR="00677E39" w:rsidRPr="00677E39">
        <w:rPr>
          <w:rFonts w:hAnsi="Times New Roman" w:ascii="Times New Roman"/>
          <w:szCs w:val="24"/>
          <w:lang w:val="hr-HR"/>
        </w:rPr>
        <w:t>FRAN-KUNA d.o.o., Zagreb (Grad Zagreb), Anđela Nuića 55, OIB: 95930270025</w:t>
      </w:r>
      <w:r w:rsidR="006570D4">
        <w:rPr>
          <w:rFonts w:hAnsi="Times New Roman" w:ascii="Times New Roman"/>
          <w:szCs w:val="24"/>
          <w:lang w:val="hr-HR"/>
        </w:rPr>
        <w:t>.</w:t>
      </w:r>
    </w:p>
    <w:p w:rsidRDefault="006570D4" w:rsidP="006570D4" w:rsidR="006570D4" w:rsidRPr="002A2DE3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</w:p>
    <w:p w:rsidRDefault="00677E39" w:rsidP="00677E39" w:rsidR="00677E39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677E39" w:rsidP="00677E39" w:rsidR="00677E39" w:rsidRPr="00A15EE7">
      <w:pPr>
        <w:jc w:val="both"/>
        <w:rPr>
          <w:rFonts w:hAnsi="Times New Roman" w:ascii="Times New Roman"/>
          <w:lang w:val="hr-HR"/>
        </w:rPr>
      </w:pPr>
    </w:p>
    <w:p w:rsidRDefault="00677E39" w:rsidP="00677E39" w:rsidR="00677E39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32.495,53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677E39" w:rsidP="00677E39" w:rsidR="00677E39" w:rsidRPr="00A15EE7">
      <w:pPr>
        <w:jc w:val="both"/>
        <w:rPr>
          <w:rFonts w:hAnsi="Times New Roman" w:ascii="Times New Roman"/>
          <w:lang w:val="hr-HR"/>
        </w:rPr>
      </w:pPr>
    </w:p>
    <w:p w:rsidRDefault="00677E39" w:rsidP="00677E39" w:rsidR="00677E39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677E39" w:rsidP="00677E39" w:rsidR="00677E39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677E39" w:rsidP="00677E39" w:rsidR="00677E39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Temeljem gore navedenog proizlazi da je udovoljeno uvjetima iz čl. 428. i 429. SZ-a, te je stoga </w:t>
      </w:r>
      <w:r>
        <w:rPr>
          <w:rFonts w:hAnsi="Times New Roman" w:ascii="Times New Roman"/>
          <w:lang w:val="hr-HR"/>
        </w:rPr>
        <w:t>sud donio rješenje o pokretanju skraćenog stečajnog postupka 25. veljače 2016. godine.</w:t>
      </w:r>
    </w:p>
    <w:p w:rsidRDefault="00677E39" w:rsidP="00677E39" w:rsidR="00677E39">
      <w:pPr>
        <w:ind w:firstLine="720"/>
        <w:jc w:val="both"/>
        <w:rPr>
          <w:rFonts w:hAnsi="Times New Roman" w:ascii="Times New Roman"/>
          <w:lang w:val="hr-HR"/>
        </w:rPr>
      </w:pPr>
    </w:p>
    <w:p w:rsidRDefault="00677E39" w:rsidP="00677E39" w:rsidR="00677E39" w:rsidRPr="00A15EE7">
      <w:pPr>
        <w:jc w:val="center"/>
        <w:rPr>
          <w:rFonts w:hAnsi="Times New Roman" w:ascii="Times New Roman"/>
          <w:lang w:val="hr-HR"/>
        </w:rPr>
      </w:pPr>
    </w:p>
    <w:p w:rsidRDefault="005668BC" w:rsidP="005668BC" w:rsidR="005668BC">
      <w:pPr>
        <w:jc w:val="both"/>
        <w:rPr>
          <w:rFonts w:hAnsi="Times New Roman" w:ascii="Times New Roman"/>
          <w:lang w:val="hr-HR"/>
        </w:rPr>
      </w:pPr>
    </w:p>
    <w:p w:rsidRDefault="0087173E" w:rsidP="0087173E" w:rsidR="0087173E">
      <w:pPr>
        <w:ind w:firstLine="720"/>
        <w:jc w:val="both"/>
        <w:rPr>
          <w:rFonts w:hAnsi="Times New Roman" w:ascii="Times New Roman"/>
          <w:szCs w:val="24"/>
        </w:rPr>
      </w:pPr>
    </w:p>
    <w:p w:rsidRDefault="0087173E" w:rsidP="0046309C" w:rsidR="00463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Zaključkom od </w:t>
      </w:r>
      <w:r w:rsidR="001B356E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>.</w:t>
      </w:r>
      <w:r w:rsidR="001B356E">
        <w:rPr>
          <w:rFonts w:hAnsi="Times New Roman" w:ascii="Times New Roman"/>
          <w:szCs w:val="24"/>
        </w:rPr>
        <w:t xml:space="preserve"> travnja</w:t>
      </w:r>
      <w:r>
        <w:rPr>
          <w:rFonts w:hAnsi="Times New Roman" w:ascii="Times New Roman"/>
          <w:szCs w:val="24"/>
        </w:rPr>
        <w:t xml:space="preserve"> 201</w:t>
      </w:r>
      <w:r w:rsidR="006570D4">
        <w:rPr>
          <w:rFonts w:hAnsi="Times New Roman" w:ascii="Times New Roman"/>
          <w:szCs w:val="24"/>
        </w:rPr>
        <w:t>6</w:t>
      </w:r>
      <w:r>
        <w:rPr>
          <w:rFonts w:hAnsi="Times New Roman" w:ascii="Times New Roman"/>
          <w:szCs w:val="24"/>
        </w:rPr>
        <w:t xml:space="preserve">. godine pozvan je zakonski zastupnik dostaviti javnobilježnički ovjerovljeni popis imovine i obaveza, te su pozvani vjerovnici </w:t>
      </w:r>
      <w:r w:rsidR="0046309C">
        <w:rPr>
          <w:rFonts w:hAnsi="Times New Roman" w:ascii="Times New Roman"/>
          <w:szCs w:val="24"/>
        </w:rPr>
        <w:t>dužnika da u roku od 45 dana od dana objave oglasa na mrežnoj stranici E oglasna ploča predlože otvaranje stečajnog postupka nad dužnikom.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C06366" w:rsidP="0046309C" w:rsidR="001B356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1B356E">
        <w:rPr>
          <w:rFonts w:hAnsi="Times New Roman" w:ascii="Times New Roman"/>
          <w:szCs w:val="24"/>
        </w:rPr>
        <w:t>16. svibnja 2016. godine zastupnik po zakonu, po punomoćniku, dostavio je podatke o imovini dužnika. Iz podataka o imovini dužnika proizlazi kako isti ima imovinu u vidu potraživanja prema trećim osobama.</w:t>
      </w:r>
    </w:p>
    <w:p w:rsidRDefault="0046309C" w:rsidP="0046309C" w:rsidR="0046309C">
      <w:pPr>
        <w:ind w:firstLine="720"/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6309C" w:rsidP="005D1049" w:rsidR="0046309C">
      <w:pPr>
        <w:jc w:val="both"/>
        <w:rPr>
          <w:rFonts w:hAnsi="Times New Roman" w:ascii="Times New Roman"/>
          <w:szCs w:val="24"/>
        </w:rPr>
      </w:pPr>
    </w:p>
    <w:p w:rsidRDefault="005D1049" w:rsidP="005D1049" w:rsidR="005D104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ab/>
      </w:r>
    </w:p>
    <w:p w:rsidRDefault="0046309C" w:rsidP="005D1049" w:rsidR="0046309C">
      <w:pPr>
        <w:jc w:val="both"/>
        <w:rPr>
          <w:rFonts w:hAnsi="Times New Roman" w:ascii="Times New Roman"/>
          <w:szCs w:val="24"/>
          <w:lang w:val="hr-HR"/>
        </w:rPr>
      </w:pPr>
    </w:p>
    <w:p w:rsidRDefault="005D1049" w:rsidP="00DC2AC5" w:rsidR="001B35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</w:t>
      </w:r>
      <w:r w:rsidR="001B356E">
        <w:rPr>
          <w:rFonts w:hAnsi="Times New Roman" w:ascii="Times New Roman"/>
          <w:szCs w:val="24"/>
          <w:lang w:val="hr-HR"/>
        </w:rPr>
        <w:t xml:space="preserve">je imovina predloženog stečajnog dužnika dostatna za pokriće troškova stečajnog postupka, nisu ispunjeni uvjeti za </w:t>
      </w:r>
      <w:r w:rsidR="00B44AA3">
        <w:rPr>
          <w:rFonts w:hAnsi="Times New Roman" w:ascii="Times New Roman"/>
          <w:szCs w:val="24"/>
          <w:lang w:val="hr-HR"/>
        </w:rPr>
        <w:t>donošenje rješenja o istovremenom otvaranju i zaključenju stečajnog postupka.</w:t>
      </w:r>
    </w:p>
    <w:p w:rsidRDefault="001B356E" w:rsidP="00DC2AC5" w:rsidR="001B356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D1049" w:rsidP="00DC2AC5" w:rsidR="005D1049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Skreće se pozornost kako će sud, po pravomoćnosti ovog rješenja, </w:t>
      </w:r>
      <w:r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>
        <w:rPr>
          <w:rFonts w:hAnsi="Times New Roman" w:ascii="Times New Roman"/>
          <w:szCs w:val="24"/>
          <w:lang w:val="hr-HR"/>
        </w:rPr>
        <w:t>propisanih Stečajnim zakonom</w:t>
      </w:r>
      <w:r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  <w:r w:rsidRPr="002A2DE3">
        <w:rPr>
          <w:rFonts w:hAnsi="Times New Roman" w:ascii="Times New Roman"/>
          <w:szCs w:val="24"/>
        </w:rPr>
        <w:tab/>
      </w:r>
    </w:p>
    <w:p w:rsidRDefault="001D08E3" w:rsidP="005D1049" w:rsidR="001D08E3">
      <w:pPr>
        <w:jc w:val="center"/>
        <w:rPr>
          <w:rFonts w:hAnsi="Times New Roman" w:ascii="Times New Roman"/>
          <w:szCs w:val="24"/>
        </w:rPr>
      </w:pPr>
    </w:p>
    <w:p w:rsidRDefault="005D1049" w:rsidP="005D1049" w:rsidR="005D1049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 Zagrebu</w:t>
      </w:r>
      <w:r w:rsidR="00C06366">
        <w:rPr>
          <w:rFonts w:hAnsi="Times New Roman" w:ascii="Times New Roman"/>
          <w:szCs w:val="24"/>
        </w:rPr>
        <w:t xml:space="preserve">, </w:t>
      </w:r>
      <w:r w:rsidR="00B44AA3">
        <w:rPr>
          <w:rFonts w:hAnsi="Times New Roman" w:ascii="Times New Roman"/>
          <w:szCs w:val="24"/>
        </w:rPr>
        <w:t>23</w:t>
      </w:r>
      <w:r>
        <w:rPr>
          <w:rFonts w:hAnsi="Times New Roman" w:ascii="Times New Roman"/>
          <w:szCs w:val="24"/>
        </w:rPr>
        <w:t>.</w:t>
      </w:r>
      <w:r w:rsidR="00711042">
        <w:rPr>
          <w:rFonts w:hAnsi="Times New Roman" w:ascii="Times New Roman"/>
          <w:szCs w:val="24"/>
        </w:rPr>
        <w:t xml:space="preserve"> rujna</w:t>
      </w:r>
      <w:r w:rsidRPr="002A2D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2016</w:t>
      </w:r>
      <w:r w:rsidRPr="002A2D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5D1049" w:rsidP="00E91121" w:rsidR="002513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1D08E3">
        <w:rPr>
          <w:rFonts w:hAnsi="Times New Roman" w:ascii="Times New Roman"/>
          <w:szCs w:val="24"/>
        </w:rPr>
        <w:tab/>
      </w:r>
      <w:r w:rsidR="0025130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51306" w:rsidP="00E91121" w:rsidR="002513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51306" w:rsidP="00E91121" w:rsidR="002513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51306" w:rsidP="00E91121" w:rsidR="0025130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51306" w:rsidP="00E91121" w:rsidR="0025130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D1049" w:rsidP="00251306" w:rsidR="005D1049" w:rsidRPr="002A2DE3">
      <w:pPr>
        <w:pStyle w:val="Podnaslov"/>
        <w:ind w:firstLine="708" w:left="4956"/>
        <w:rPr>
          <w:rFonts w:hAnsi="Times New Roman" w:ascii="Times New Roman"/>
          <w:b w:val="false"/>
          <w:szCs w:val="24"/>
        </w:rPr>
      </w:pPr>
    </w:p>
    <w:p w:rsidRDefault="005D1049" w:rsidP="005D1049" w:rsidR="005D1049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5D1049" w:rsidP="005D1049" w:rsidR="00EC0D8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rješenja dopuštena je žalba Visokom trgovačkom sudu RH koja se podnosi u roku od 8 dana ovome sudu u 3 primjerka.  </w:t>
      </w:r>
    </w:p>
    <w:p w:rsidRDefault="00251306" w:rsidP="00B44AA3" w:rsidR="0025130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1306" w:rsidP="00B44AA3" w:rsidR="0025130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1306" w:rsidP="00B44AA3" w:rsidR="0025130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1306" w:rsidP="00B44AA3" w:rsidR="0025130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1306" w:rsidP="00B44AA3" w:rsidR="0025130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1306" w:rsidP="00B44AA3" w:rsidR="0025130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1306" w:rsidP="00B44AA3" w:rsidR="0025130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1306" w:rsidP="00B44AA3" w:rsidR="0025130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1306" w:rsidP="00B44AA3" w:rsidR="0025130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1306" w:rsidP="00B44AA3" w:rsidR="0025130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1306" w:rsidP="00B44AA3" w:rsidR="0025130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B28BA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="00C06366">
          <w:rPr>
            <w:rFonts w:hAnsi="Times New Roman" w:ascii="Times New Roman"/>
          </w:rPr>
          <w:t>St-</w:t>
        </w:r>
        <w:r w:rsidR="00677E39">
          <w:rPr>
            <w:rFonts w:hAnsi="Times New Roman" w:ascii="Times New Roman"/>
          </w:rPr>
          <w:t>9320/2015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38B4"/>
    <w:rsid w:val="000F2BDD"/>
    <w:rsid w:val="00112B50"/>
    <w:rsid w:val="0016242B"/>
    <w:rsid w:val="00182088"/>
    <w:rsid w:val="001B356E"/>
    <w:rsid w:val="001D08E3"/>
    <w:rsid w:val="001E076E"/>
    <w:rsid w:val="00240460"/>
    <w:rsid w:val="00251306"/>
    <w:rsid w:val="002635B0"/>
    <w:rsid w:val="0036313F"/>
    <w:rsid w:val="0042162E"/>
    <w:rsid w:val="0046309C"/>
    <w:rsid w:val="0047016B"/>
    <w:rsid w:val="00532B71"/>
    <w:rsid w:val="005668BC"/>
    <w:rsid w:val="005940E9"/>
    <w:rsid w:val="005D1049"/>
    <w:rsid w:val="005F423F"/>
    <w:rsid w:val="00614438"/>
    <w:rsid w:val="00616A64"/>
    <w:rsid w:val="006356C5"/>
    <w:rsid w:val="006570D4"/>
    <w:rsid w:val="00677E39"/>
    <w:rsid w:val="006855F2"/>
    <w:rsid w:val="00711042"/>
    <w:rsid w:val="007A29F9"/>
    <w:rsid w:val="00840E3D"/>
    <w:rsid w:val="00861625"/>
    <w:rsid w:val="0087173E"/>
    <w:rsid w:val="0093081C"/>
    <w:rsid w:val="00937E6F"/>
    <w:rsid w:val="00997BA9"/>
    <w:rsid w:val="00A15EE7"/>
    <w:rsid w:val="00A95334"/>
    <w:rsid w:val="00AB7883"/>
    <w:rsid w:val="00AF40B4"/>
    <w:rsid w:val="00B03169"/>
    <w:rsid w:val="00B44AA3"/>
    <w:rsid w:val="00C06366"/>
    <w:rsid w:val="00CB28BA"/>
    <w:rsid w:val="00CF2939"/>
    <w:rsid w:val="00D44D4F"/>
    <w:rsid w:val="00D955F3"/>
    <w:rsid w:val="00DB29D2"/>
    <w:rsid w:val="00DB4528"/>
    <w:rsid w:val="00DC2AC5"/>
    <w:rsid w:val="00EC0D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B2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8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8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8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8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B2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8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8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8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8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9320</izvorni_sadrzaj>
    <derivirana_varijabla naziv="DomainObject.Predmet.Broj_1">9320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St-9320/2015</izvorni_sadrzaj>
    <derivirana_varijabla naziv="DomainObject.Predmet.OznakaBroj_1">St-9320/2015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FRAN-KUNA, d.o.o.</izvorni_sadrzaj>
    <derivirana_varijabla naziv="DomainObject.Predmet.ProtustrankaFormated_1">  FRAN-KUNA, d.o.o.</derivirana_varijabla>
  </DomainObject.Predmet.ProtustrankaFormated>
  <DomainObject.Predmet.ProtustrankaFormatedOIB>
    <izvorni_sadrzaj>  FRAN-KUNA, d.o.o., OIB 95930270025</izvorni_sadrzaj>
    <derivirana_varijabla naziv="DomainObject.Predmet.ProtustrankaFormatedOIB_1">  FRAN-KUNA, d.o.o., OIB 95930270025</derivirana_varijabla>
  </DomainObject.Predmet.ProtustrankaFormatedOIB>
  <DomainObject.Predmet.ProtustrankaFormatedWithAdress>
    <izvorni_sadrzaj> FRAN-KUNA, d.o.o., Anđela Nuića 55, 10000 Zagreb</izvorni_sadrzaj>
    <derivirana_varijabla naziv="DomainObject.Predmet.ProtustrankaFormatedWithAdress_1"> FRAN-KUNA, d.o.o., Anđela Nuića 55, 10000 Zagreb</derivirana_varijabla>
  </DomainObject.Predmet.ProtustrankaFormatedWithAdress>
  <DomainObject.Predmet.ProtustrankaFormatedWithAdressOIB>
    <izvorni_sadrzaj> FRAN-KUNA, d.o.o., OIB 95930270025, Anđela Nuića 55, 10000 Zagreb</izvorni_sadrzaj>
    <derivirana_varijabla naziv="DomainObject.Predmet.ProtustrankaFormatedWithAdressOIB_1"> FRAN-KUNA, d.o.o., OIB 95930270025, Anđela Nuića 55, 10000 Zagreb</derivirana_varijabla>
  </DomainObject.Predmet.ProtustrankaFormatedWithAdressOIB>
  <DomainObject.Predmet.ProtustrankaWithAdress>
    <izvorni_sadrzaj>FRAN-KUNA, d.o.o. Anđela Nuića 55, 10000 Zagreb</izvorni_sadrzaj>
    <derivirana_varijabla naziv="DomainObject.Predmet.ProtustrankaWithAdress_1">FRAN-KUNA, d.o.o. Anđela Nuića 55, 10000 Zagreb</derivirana_varijabla>
  </DomainObject.Predmet.ProtustrankaWithAdress>
  <DomainObject.Predmet.ProtustrankaWithAdressOIB>
    <izvorni_sadrzaj>FRAN-KUNA, d.o.o., OIB 95930270025, Anđela Nuića 55, 10000 Zagreb</izvorni_sadrzaj>
    <derivirana_varijabla naziv="DomainObject.Predmet.ProtustrankaWithAdressOIB_1">FRAN-KUNA, d.o.o., OIB 95930270025, Anđela Nuića 55, 10000 Zagreb</derivirana_varijabla>
  </DomainObject.Predmet.ProtustrankaWithAdressOIB>
  <DomainObject.Predmet.ProtustrankaNazivFormated>
    <izvorni_sadrzaj>FRAN-KUNA, d.o.o.</izvorni_sadrzaj>
    <derivirana_varijabla naziv="DomainObject.Predmet.ProtustrankaNazivFormated_1">FRAN-KUNA, d.o.o.</derivirana_varijabla>
  </DomainObject.Predmet.ProtustrankaNazivFormated>
  <DomainObject.Predmet.ProtustrankaNazivFormatedOIB>
    <izvorni_sadrzaj>FRAN-KUNA, d.o.o., OIB 95930270025</izvorni_sadrzaj>
    <derivirana_varijabla naziv="DomainObject.Predmet.ProtustrankaNazivFormatedOIB_1">FRAN-KUNA, d.o.o., OIB 95930270025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FRAN-KUNA, d.o.o.</item>
    </izvorni_sadrzaj>
    <derivirana_varijabla naziv="DomainObject.Predmet.ProtuStrankaListFormated_1">
      <item>FRAN-KUNA, d.o.o.</item>
    </derivirana_varijabla>
  </DomainObject.Predmet.ProtuStrankaListFormated>
  <DomainObject.Predmet.ProtuStrankaListFormatedOIB>
    <izvorni_sadrzaj>
      <item>FRAN-KUNA, d.o.o., OIB 95930270025</item>
    </izvorni_sadrzaj>
    <derivirana_varijabla naziv="DomainObject.Predmet.ProtuStrankaListFormatedOIB_1">
      <item>FRAN-KUNA, d.o.o., OIB 95930270025</item>
    </derivirana_varijabla>
  </DomainObject.Predmet.ProtuStrankaListFormatedOIB>
  <DomainObject.Predmet.ProtuStrankaListFormatedWithAdress>
    <izvorni_sadrzaj>
      <item>FRAN-KUNA, d.o.o., Anđela Nuića 55, 10000 Zagreb</item>
    </izvorni_sadrzaj>
    <derivirana_varijabla naziv="DomainObject.Predmet.ProtuStrankaListFormatedWithAdress_1">
      <item>FRAN-KUNA, d.o.o., Anđela Nuića 55, 10000 Zagreb</item>
    </derivirana_varijabla>
  </DomainObject.Predmet.ProtuStrankaListFormatedWithAdress>
  <DomainObject.Predmet.ProtuStrankaListFormatedWithAdressOIB>
    <izvorni_sadrzaj>
      <item>FRAN-KUNA, d.o.o., OIB 95930270025, Anđela Nuića 55, 10000 Zagreb</item>
    </izvorni_sadrzaj>
    <derivirana_varijabla naziv="DomainObject.Predmet.ProtuStrankaListFormatedWithAdressOIB_1">
      <item>FRAN-KUNA, d.o.o., OIB 95930270025, Anđela Nuića 55, 10000 Zagreb</item>
    </derivirana_varijabla>
  </DomainObject.Predmet.ProtuStrankaListFormatedWithAdressOIB>
  <DomainObject.Predmet.ProtuStrankaListNazivFormated>
    <izvorni_sadrzaj>
      <item>FRAN-KUNA, d.o.o.</item>
    </izvorni_sadrzaj>
    <derivirana_varijabla naziv="DomainObject.Predmet.ProtuStrankaListNazivFormated_1">
      <item>FRAN-KUNA, d.o.o.</item>
    </derivirana_varijabla>
  </DomainObject.Predmet.ProtuStrankaListNazivFormated>
  <DomainObject.Predmet.ProtuStrankaListNazivFormatedOIB>
    <izvorni_sadrzaj>
      <item>FRAN-KUNA, d.o.o., OIB 95930270025</item>
    </izvorni_sadrzaj>
    <derivirana_varijabla naziv="DomainObject.Predmet.ProtuStrankaListNazivFormatedOIB_1">
      <item>FRAN-KUNA, d.o.o., OIB 95930270025</item>
    </derivirana_varijabla>
  </DomainObject.Predmet.ProtuStrankaListNazivFormatedOIB>
  <DomainObject.Predmet.OstaliListFormated>
    <izvorni_sadrzaj>
      <item>HRVATSKI ZAVOD ZA MIROVINSKO OSIGURANJE</item>
      <item>Financijska agencija</item>
      <item>Anđelija Ćalušić</item>
      <item>Zvonimir Raić</item>
    </izvorni_sadrzaj>
    <derivirana_varijabla naziv="DomainObject.Predmet.OstaliListFormated_1">
      <item>HRVATSKI ZAVOD ZA MIROVINSKO OSIGURANJE</item>
      <item>Financijska agencija</item>
      <item>Anđelija Ćalušić</item>
      <item>Zvonimir Raić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Anđelija Ćalušić, OIB 47844051512</item>
      <item>Zvonimir Raić, OIB 91762574531</item>
    </izvorni_sadrzaj>
    <derivirana_varijabla naziv="DomainObject.Predmet.OstaliListFormatedOIB_1">
      <item>HRVATSKI ZAVOD ZA MIROVINSKO OSIGURANJE, OIB 84397956623</item>
      <item>Financijska agencija, OIB 85821130368</item>
      <item>Anđelija Ćalušić, OIB 47844051512</item>
      <item>Zvonimir Raić, OIB 91762574531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Anđelija Ćalušić, Anđela Nuića 55, 10000 Zagreb</item>
      <item>Zvonimir Raić, Dalmatinska Ulica 18,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Anđelija Ćalušić, Anđela Nuića 55, 10000 Zagreb</item>
      <item>Zvonimir Raić, Dalmatinska Ulica 18,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Anđelija Ćalušić, OIB 47844051512, Anđela Nuića 55, 10000 Zagreb</item>
      <item>Zvonimir Raić, OIB 91762574531, Dalmatinska Ulica 18,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Anđelija Ćalušić, OIB 47844051512, Anđela Nuića 55, 10000 Zagreb</item>
      <item>Zvonimir Raić, OIB 91762574531, Dalmatinska Ulica 18,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Anđelija Ćalušić</item>
      <item>Zvonimir Raić</item>
    </izvorni_sadrzaj>
    <derivirana_varijabla naziv="DomainObject.Predmet.OstaliListNazivFormated_1">
      <item>HRVATSKI ZAVOD ZA MIROVINSKO OSIGURANJE</item>
      <item>Financijska agencija</item>
      <item>Anđelija Ćalušić</item>
      <item>Zvonimir Raić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Anđelija Ćalušić, OIB 47844051512</item>
      <item>Zvonimir Raić, OIB 91762574531</item>
    </izvorni_sadrzaj>
    <derivirana_varijabla naziv="DomainObject.Predmet.OstaliListNazivFormatedOIB_1">
      <item>HRVATSKI ZAVOD ZA MIROVINSKO OSIGURANJE, OIB 84397956623</item>
      <item>Financijska agencija, OIB 85821130368</item>
      <item>Anđelija Ćalušić, OIB 47844051512</item>
      <item>Zvonimir Raić, OIB 91762574531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FRAN-KUNA, d.o.o.</izvorni_sadrzaj>
    <derivirana_varijabla naziv="DomainObject.Predmet.ProtustrankaIDrugi_1">FRAN-KUNA,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FRAN-KUNA, d.o.o., OIB 95930270025, Anđela Nuića 55, 10000 Zagreb</izvorni_sadrzaj>
    <derivirana_varijabla naziv="DomainObject.Predmet.ProtustrankaIDrugiAdressOIB_1">FRAN-KUNA, d.o.o., OIB 95930270025, Anđela Nuića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FRAN-KUNA, d.o.o.</item>
      <item>HRVATSKI ZAVOD ZA MIROVINSKO OSIGURANJE</item>
      <item>Financijska agencija</item>
      <item>Anđelija Ćalušić</item>
      <item>Zvonimir Raić</item>
    </izvorni_sadrzaj>
    <derivirana_varijabla naziv="DomainObject.Predmet.SudioniciListNaziv_1">
      <item>FINA Regionalni centar Zagreb</item>
      <item>FRAN-KUNA, d.o.o.</item>
      <item>HRVATSKI ZAVOD ZA MIROVINSKO OSIGURANJE</item>
      <item>Financijska agencija</item>
      <item>Anđelija Ćalušić</item>
      <item>Zvonimir Raić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FRAN-KUNA, d.o.o., OIB 95930270025, Anđela Nuića 55,10000 Zagreb</item>
      <item>HRVATSKI ZAVOD ZA MIROVINSKO OSIGURANJE, OIB 84397956623, Trpimirova 4,10000 Zagreb</item>
      <item>Financijska agencija, OIB 85821130368, Ulica grada Vukovara 70,10000 Zagreb</item>
      <item>Anđelija Ćalušić, OIB 47844051512, Anđela Nuića 55,10000 Zagreb</item>
      <item>Zvonimir Raić, OIB 91762574531, Dalmatinska Ulica 18,10000 Zagreb</item>
    </izvorni_sadrzaj>
    <derivirana_varijabla naziv="DomainObject.Predmet.SudioniciListAdressOIB_1">
      <item>FINA Regionalni centar Zagreb, OIB 85821130368, Trg svibanjskih žrtava 1995. br. 1,10000 Zagreb</item>
      <item>FRAN-KUNA, d.o.o., OIB 95930270025, Anđela Nuića 55,10000 Zagreb</item>
      <item>HRVATSKI ZAVOD ZA MIROVINSKO OSIGURANJE, OIB 84397956623, Trpimirova 4,10000 Zagreb</item>
      <item>Financijska agencija, OIB 85821130368, Ulica grada Vukovara 70,10000 Zagreb</item>
      <item>Anđelija Ćalušić, OIB 47844051512, Anđela Nuića 55,10000 Zagreb</item>
      <item>Zvonimir Raić, OIB 91762574531, Dalmatinska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95930270025</item>
      <item>, OIB 84397956623</item>
      <item>, OIB 85821130368</item>
      <item>, OIB 47844051512</item>
      <item>, OIB 91762574531</item>
    </izvorni_sadrzaj>
    <derivirana_varijabla naziv="DomainObject.Predmet.SudioniciListNazivOIB_1">
      <item>, OIB 85821130368</item>
      <item>, OIB 95930270025</item>
      <item>, OIB 84397956623</item>
      <item>, OIB 85821130368</item>
      <item>, OIB 47844051512</item>
      <item>, OIB 91762574531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655</properties:Words>
  <properties:Characters>3659</properties:Characters>
  <properties:Lines>102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2016-09-23T09:18:00Z</dcterms:created>
  <dc:creator>Sudsko vijeæe</dc:creator>
  <cp:lastModifiedBy>Jadranka Zelić</cp:lastModifiedBy>
  <cp:lastPrinted>2016-09-26T12:10:00Z</cp:lastPrinted>
  <dcterms:modified xmlns:xsi="http://www.w3.org/2001/XMLSchema-instance" xsi:type="dcterms:W3CDTF">2016-09-26T12:11:00Z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