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c2f5" w14:paraId="15dc2f5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54187C">
        <w:rPr>
          <w:rFonts w:hAnsi="Times New Roman" w:ascii="Times New Roman"/>
          <w:b/>
          <w:sz w:val="24"/>
        </w:rPr>
        <w:t xml:space="preserve"> </w:t>
      </w:r>
      <w:r w:rsidR="0054187C" w:rsidRPr="0054187C">
        <w:rPr>
          <w:rFonts w:hAnsi="Times New Roman" w:ascii="Times New Roman"/>
          <w:b/>
          <w:sz w:val="24"/>
          <w:u w:val="single"/>
        </w:rPr>
        <w:t>04. travnja 2019.</w:t>
      </w:r>
      <w:r w:rsidR="0054187C">
        <w:rPr>
          <w:rFonts w:hAnsi="Times New Roman" w:ascii="Times New Roman"/>
          <w:b/>
          <w:sz w:val="24"/>
          <w:u w:val="single"/>
        </w:rPr>
        <w:t>god.</w:t>
      </w:r>
      <w:r w:rsidRPr="00655B39">
        <w:rPr>
          <w:rFonts w:hAnsi="Times New Roman" w:ascii="Times New Roman"/>
          <w:b/>
          <w:sz w:val="24"/>
        </w:rPr>
        <w:t xml:space="preserve"> DO </w:t>
      </w:r>
      <w:r w:rsidR="0054187C" w:rsidRPr="0054187C">
        <w:rPr>
          <w:rFonts w:hAnsi="Times New Roman" w:ascii="Times New Roman"/>
          <w:b/>
          <w:sz w:val="24"/>
          <w:u w:val="single"/>
        </w:rPr>
        <w:t>04. srpnja 2019.god.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 _</w:t>
      </w:r>
      <w:r w:rsidR="0054187C" w:rsidRPr="0054187C">
        <w:rPr>
          <w:rFonts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</w:t>
      </w:r>
      <w:r w:rsidR="0054187C" w:rsidRPr="00A73F02">
        <w:rPr>
          <w:rFonts w:hAnsi="Times New Roman" w:ascii="Times New Roman"/>
          <w:b/>
          <w:sz w:val="24"/>
          <w:szCs w:val="24"/>
          <w:u w:val="single"/>
          <w:lang w:val="pl-PL"/>
        </w:rPr>
        <w:t>St-3049/2018</w:t>
      </w:r>
      <w:r w:rsidRPr="00BC2DB2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573012" w:rsidP="00573012" w:rsidR="0054187C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54187C" w:rsidP="00573012" w:rsidR="00573012" w:rsidRPr="00A73F02">
      <w:pPr>
        <w:rPr>
          <w:rFonts w:hAnsi="Times New Roman" w:ascii="Times New Roman"/>
          <w:b/>
          <w:sz w:val="24"/>
          <w:szCs w:val="24"/>
          <w:lang w:val="pl-PL"/>
        </w:rPr>
      </w:pPr>
      <w:r w:rsidRPr="00A73F02">
        <w:rPr>
          <w:rFonts w:hAnsi="Times New Roman" w:ascii="Times New Roman"/>
          <w:b/>
          <w:sz w:val="24"/>
          <w:szCs w:val="24"/>
          <w:u w:val="single"/>
          <w:lang w:val="pl-PL"/>
        </w:rPr>
        <w:t>Stečajna masa iza EL. – IZ. d.o.o. u stečaju, OIB: 70379176478, Kašinska 7, Sesvete</w:t>
      </w:r>
      <w:r w:rsidRPr="00A73F0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A73F02" w:rsidP="00A73F02" w:rsidR="00A73F0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svih pribavljenih podataka iz javnih evidencija te iz uvida u stvarno stanje za zaključiti je kako stečajni dužnik posjeduje imovinu u vidu nekretnina upisanih kod Općinskog suda u Novom Zagrebu i to slijedećih:</w:t>
      </w:r>
    </w:p>
    <w:p w:rsidRDefault="00A73F02" w:rsidP="00A73F02" w:rsidR="00A73F02" w:rsidRPr="004F016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nekretnine upisan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F016D">
        <w:rPr>
          <w:rFonts w:cs="Times New Roman" w:hAnsi="Times New Roman" w:ascii="Times New Roman"/>
          <w:sz w:val="24"/>
          <w:szCs w:val="24"/>
        </w:rPr>
        <w:t xml:space="preserve"> u zk ul. 477, k.o. Jakuševec, </w:t>
      </w:r>
    </w:p>
    <w:p w:rsidRDefault="00A73F02" w:rsidP="00A73F02" w:rsidR="00A73F02" w:rsidRPr="004F016D">
      <w:pPr>
        <w:pStyle w:val="Odlomakpopisa"/>
        <w:ind w:left="1788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zkč. 514/3- ORANICA, SV. ROK površine 724 m2,</w:t>
      </w:r>
    </w:p>
    <w:p w:rsidRDefault="00A73F02" w:rsidP="00A73F02" w:rsidR="00A73F02" w:rsidRPr="004F016D">
      <w:pPr>
        <w:pStyle w:val="Odlomakpopisa"/>
        <w:ind w:left="1788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zkč. 514/4 – ORANICA SV. ROK površine 40 m2,</w:t>
      </w:r>
    </w:p>
    <w:p w:rsidRDefault="00A73F02" w:rsidP="00A73F02" w:rsidR="00A73F02" w:rsidRPr="004F016D">
      <w:pPr>
        <w:pStyle w:val="Odlomakpopisa"/>
        <w:ind w:left="1788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zkč. 514/10 – ORANICA, SV. ROK površine 37 m2,</w:t>
      </w:r>
    </w:p>
    <w:p w:rsidRDefault="00A73F02" w:rsidP="00A73F02" w:rsidR="00A73F02" w:rsidRPr="004F016D">
      <w:pPr>
        <w:pStyle w:val="Odlomakpopisa"/>
        <w:ind w:left="1788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zkč. 514/11 – ORANICA, SV. ROK površine 37 m2, </w:t>
      </w:r>
    </w:p>
    <w:p w:rsidRDefault="00A73F02" w:rsidP="00A73F02" w:rsidR="00A73F02" w:rsidRPr="004F016D">
      <w:pPr>
        <w:pStyle w:val="Odlomakpopisa"/>
        <w:ind w:left="1788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ukupne površine 838 m2,</w:t>
      </w:r>
    </w:p>
    <w:p w:rsidRDefault="00A73F02" w:rsidP="00A73F02" w:rsidR="00A73F02" w:rsidRPr="004F016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nekretnine upisan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F016D">
        <w:rPr>
          <w:rFonts w:cs="Times New Roman" w:hAnsi="Times New Roman" w:ascii="Times New Roman"/>
          <w:sz w:val="24"/>
          <w:szCs w:val="24"/>
        </w:rPr>
        <w:t xml:space="preserve"> u  zk ul. 1166, k.o. Jakuševec,</w:t>
      </w:r>
    </w:p>
    <w:p w:rsidRDefault="00A73F02" w:rsidP="00A73F02" w:rsidR="00A73F02" w:rsidRPr="004F016D">
      <w:pPr>
        <w:ind w:left="2124"/>
        <w:jc w:val="both"/>
        <w:rPr>
          <w:rFonts w:hAnsi="Times New Roman" w:ascii="Times New Roman"/>
          <w:sz w:val="24"/>
          <w:szCs w:val="24"/>
        </w:rPr>
      </w:pPr>
      <w:r w:rsidRPr="004F016D">
        <w:rPr>
          <w:rFonts w:hAnsi="Times New Roman" w:ascii="Times New Roman"/>
          <w:sz w:val="24"/>
          <w:szCs w:val="24"/>
        </w:rPr>
        <w:t>zkč. 469/2 – ORANICA  površine 89 m2,</w:t>
      </w:r>
    </w:p>
    <w:p w:rsidRDefault="00A73F02" w:rsidP="00A73F02" w:rsidR="00A73F02" w:rsidRPr="004F016D">
      <w:pPr>
        <w:ind w:left="2124"/>
        <w:jc w:val="both"/>
        <w:rPr>
          <w:rFonts w:hAnsi="Times New Roman" w:ascii="Times New Roman"/>
          <w:sz w:val="24"/>
          <w:szCs w:val="24"/>
        </w:rPr>
      </w:pPr>
      <w:r w:rsidRPr="004F016D">
        <w:rPr>
          <w:rFonts w:hAnsi="Times New Roman" w:ascii="Times New Roman"/>
          <w:sz w:val="24"/>
          <w:szCs w:val="24"/>
        </w:rPr>
        <w:t>zkč. 469/3 – PUT GMANJINI površine 650 m2,</w:t>
      </w:r>
    </w:p>
    <w:p w:rsidRDefault="00A73F02" w:rsidP="00A73F02" w:rsidR="00A73F02" w:rsidRPr="004F016D">
      <w:pPr>
        <w:ind w:left="2124"/>
        <w:jc w:val="both"/>
        <w:rPr>
          <w:rFonts w:hAnsi="Times New Roman" w:ascii="Times New Roman"/>
          <w:sz w:val="24"/>
          <w:szCs w:val="24"/>
        </w:rPr>
      </w:pPr>
      <w:r w:rsidRPr="004F016D">
        <w:rPr>
          <w:rFonts w:hAnsi="Times New Roman" w:ascii="Times New Roman"/>
          <w:sz w:val="24"/>
          <w:szCs w:val="24"/>
        </w:rPr>
        <w:t>ukupne površine 739 m2,</w:t>
      </w:r>
    </w:p>
    <w:p w:rsidRDefault="00A73F02" w:rsidP="00A73F02" w:rsidR="00A73F02" w:rsidRPr="004F016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nekretnine upisane u zk. ul. 1507, k.o. Jakuševec, zkč. 469/1 –ZAGREB, DRAGANIĆI, DVORIŠTE površine 1199 m2, ZGRADA MJEŠOVITE UPORABE BR. 2, 2A, 2B površine 756 m2, ukupne površine 1955 m2, i to: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- Rbr. 12. Suvlasnički dio: 2/1000 ETAŽNO VLASNIŠTVO (E-12), 1. spremište SP12 u podrumu u ukupnoj površini od 2.95 m2 u nacrtu etažiranja označeno ljubičastom bojom,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- Rbr. 13. Suvlasnički dio: 3/1000 ETAŽNO VLASNIŠTVO (E-13), 1. spremište SP13 u podrumu u ukupnoj površini od 2.95 m2 u nacrtu etažiranja označeno svijetlo zelenom bojom,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- Rbr. 20. Suvlasnički dio: 2/1000 ETAŽNO VLASNIŠTVO (E-20), 1. spremište SP20 u podrumu u ukupnoj površini od 2.42 m2 u nacrtu etažiranja označeno svijetlo plavom bojom,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- Rbr. 35. Suvlasnički dio: 3/1000 ETAŽNO VLASNIŠTVO (E-35), 1. spremište SP20 u podrumu u ukupnoj površini od 4.06 m2 u nacrtu etažiranja označeno svijetlo plavom bojom,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 xml:space="preserve">- Rbr. 40. Suvlasnički dio: 22/1000 ETAŽNO VLASNIŠTVO (E-40), 1. spremište SP40 u podrumu u ukupnoj površini od 33.86 m2 u nacrtu etažiranja označeno tamno zelenom bojom, 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- Rbr. 41. Suvlasnički dio: 8/1000 ETAŽNO VLASNIŠTVO (E-41), 1. spremište SP41 u podrumu u ukupnoj površini od 14,29 m2 u nacrtu etažiranja označeno narančastom bojom,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73F02" w:rsidP="00A73F02" w:rsidR="00A73F02" w:rsidRPr="004F016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nekretnina upisana u zk ul. 1050, k.o. Jakuševec, zkč. 272/2- STAMBENA ZGRADA BR. 20 I DVORIŠTE U HAVIDIĆEVOJ ULICI  površine 124 čhv, 445 m2, i to:</w:t>
      </w:r>
    </w:p>
    <w:p w:rsidRDefault="00A73F02" w:rsidP="00A73F02" w:rsidR="00A73F02" w:rsidRPr="004F016D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F016D">
        <w:rPr>
          <w:rFonts w:cs="Times New Roman" w:hAnsi="Times New Roman" w:ascii="Times New Roman"/>
          <w:sz w:val="24"/>
          <w:szCs w:val="24"/>
        </w:rPr>
        <w:t>Rbr.11. Suvlasnički dio: 414,4/1000 ETAŽNO VLASNIŠTVO (E-11), 1. podrum-parkiralište površine 267,40čm, u nacrtu etažiranja označeno tamno plavom bojom punom linijom, gdje je stečajni dužnik suvlasnik u 40/54 dijela.</w:t>
      </w:r>
    </w:p>
    <w:p w:rsidRDefault="00573012" w:rsidP="00A73F0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A73F02" w:rsidP="00A73F0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vještačenje nekretnina stečajnog dužnika sukladno odluci skupštine vjerovnika te će odmah po dovršavanju obimnog vještačenja iste nekretnine ići na prodaju putem web stranica sudačke mreže prikupljanjem pisanih ponuda.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A73F0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Nisu stečeni uvjeti za naknadnu diobu.</w:t>
      </w:r>
    </w:p>
    <w:p w:rsidRDefault="00A73F02" w:rsidP="00573012" w:rsidR="00A73F0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54187C" w:rsidP="00573012" w:rsidR="0054187C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54187C" w:rsidP="0054187C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54187C">
        <w:rPr>
          <w:rFonts w:hAnsi="Times New Roman" w:ascii="Times New Roman"/>
          <w:sz w:val="24"/>
          <w:szCs w:val="24"/>
          <w:u w:val="single"/>
        </w:rPr>
        <w:t>Zagreb, 04. srpnja 2019.god.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  <w:t>____________________________</w:t>
      </w:r>
    </w:p>
    <w:p w:rsidRDefault="0054187C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Zvonimir Bodrožić</w:t>
      </w:r>
    </w:p>
    <w:p w:rsidRDefault="00C61F72" w:rsidR="00C61F72"/>
    <w:sectPr w:rsidSect="00FA5857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312D0"/>
    <w:multiLevelType w:val="hybridMultilevel"/>
    <w:tmpl w:val="CAC09C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415DF2"/>
    <w:rsid w:val="0054187C"/>
    <w:rsid w:val="00565581"/>
    <w:rsid w:val="00573012"/>
    <w:rsid w:val="008512FB"/>
    <w:rsid w:val="00A73F02"/>
    <w:rsid w:val="00C61F72"/>
    <w:rsid w:val="00FA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A73F02"/>
    <w:pPr>
      <w:spacing w:after="0"/>
      <w:ind w:left="720"/>
    </w:pPr>
    <w:rPr>
      <w:rFonts w:cs="Verdana" w:eastAsia="Times New Roman" w:hAnsi="Verdana" w:ascii="Verdana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D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DF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DF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DF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99"/>
    <w:qFormat/>
    <w:rsid w:val="00A73F02"/>
    <w:pPr>
      <w:spacing w:after="0"/>
      <w:ind w:left="720"/>
    </w:pPr>
    <w:rPr>
      <w:rFonts w:ascii="Verdana" w:cs="Verdana" w:eastAsia="Times New Roman" w:hAnsi="Verdana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D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DF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DF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DF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488</properties:Words>
  <properties:Characters>2715</properties:Characters>
  <properties:Lines>67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2019-07-08T13:32:00Z</dcterms:created>
  <dc:creator>ADMINIBM</dc:creator>
  <cp:lastModifiedBy>Monika Grbac</cp:lastModifiedBy>
  <dcterms:modified xmlns:xsi="http://www.w3.org/2001/XMLSchema-instance" xsi:type="dcterms:W3CDTF">2019-07-11T06:37:00Z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St-3049/2018-39 / Podnesak - Izvješće stečajnog upravitelja (izvješće od 5.7.19..docx)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