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6d1f1" w14:paraId="026d1f1" w:rsidRDefault="003A1D7D" w:rsidP="008F6FD6" w:rsidR="008F6FD6" w:rsidRPr="00590807">
      <w:pPr>
        <w:spacing w:lineRule="auto" w:line="276" w:after="200"/>
        <w:ind w:firstLine="708"/>
        <w:jc w:val="both"/>
        <w15:collapsed w:val="false"/>
        <w:rPr>
          <w:bCs/>
          <w:sz w:val="20"/>
          <w:szCs w:val="20"/>
        </w:rPr>
      </w:pPr>
      <w:bookmarkStart w:name="_GoBack" w:id="0"/>
      <w:bookmarkEnd w:id="0"/>
      <w:r>
        <w:rPr>
          <w:bCs/>
          <w:sz w:val="20"/>
          <w:szCs w:val="20"/>
        </w:rPr>
        <w:t xml:space="preserve">    </w:t>
      </w:r>
      <w:r w:rsidR="00AC49D9">
        <w:rPr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1D7D" w:rsidP="008F6FD6" w:rsidR="008F6FD6" w:rsidRPr="00590807">
      <w:pPr>
        <w:jc w:val="both"/>
        <w:rPr>
          <w:bCs/>
          <w:sz w:val="20"/>
          <w:szCs w:val="20"/>
        </w:rPr>
      </w:pPr>
      <w:r>
        <w:rPr>
          <w:rFonts w:eastAsia="MS Mincho"/>
          <w:bCs/>
        </w:rPr>
        <w:t xml:space="preserve">  </w:t>
      </w:r>
      <w:r w:rsidR="008F6FD6" w:rsidRPr="00590807">
        <w:rPr>
          <w:rFonts w:eastAsia="MS Mincho"/>
          <w:bCs/>
        </w:rPr>
        <w:t>REPUBLIKA HRVATSKA</w:t>
      </w:r>
    </w:p>
    <w:p w:rsidRDefault="008F6FD6" w:rsidP="008F6FD6" w:rsidR="008F6FD6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TRGOVAČKI SUD U RIJECI</w:t>
      </w:r>
    </w:p>
    <w:p w:rsidRDefault="008F6FD6" w:rsidP="008F6FD6" w:rsidR="008F6FD6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 xml:space="preserve">      Rijeka, Zadarska 1 i 3</w:t>
      </w:r>
    </w:p>
    <w:p w:rsidRDefault="008F6FD6" w:rsidP="008F6FD6" w:rsidR="008F6FD6">
      <w:pPr>
        <w:jc w:val="center"/>
        <w:rPr>
          <w:rFonts w:eastAsia="MS Mincho"/>
        </w:rPr>
      </w:pPr>
    </w:p>
    <w:p w:rsidRDefault="008F6FD6" w:rsidP="008F6FD6" w:rsidR="008F6FD6" w:rsidRPr="00B6084D">
      <w:pPr>
        <w:jc w:val="both"/>
        <w:rPr>
          <w:rFonts w:eastAsia="MS Mincho"/>
        </w:rPr>
      </w:pPr>
      <w:r w:rsidRPr="00B6084D">
        <w:rPr>
          <w:rFonts w:eastAsia="MS Mincho"/>
        </w:rPr>
        <w:t xml:space="preserve"> </w:t>
      </w:r>
    </w:p>
    <w:p w:rsidRDefault="008F6FD6" w:rsidP="008F6FD6" w:rsidR="008F6FD6" w:rsidRPr="00B6084D">
      <w:pPr>
        <w:jc w:val="both"/>
        <w:rPr>
          <w:rFonts w:eastAsia="MS Mincho"/>
        </w:rPr>
      </w:pPr>
      <w:r w:rsidRPr="00B6084D">
        <w:rPr>
          <w:rFonts w:eastAsia="MS Mincho"/>
        </w:rPr>
        <w:t xml:space="preserve"> </w:t>
      </w:r>
      <w:r w:rsidRPr="00B6084D">
        <w:rPr>
          <w:rFonts w:eastAsia="MS Mincho"/>
        </w:rPr>
        <w:tab/>
        <w:t xml:space="preserve">Trgovački sud u Rijeci, po sucu Liljani Ugrin, kao stečajnom sucu u predmetu provođenja stečajnog  postupka nad </w:t>
      </w:r>
      <w:r w:rsidR="00B6084D" w:rsidRPr="00B6084D">
        <w:t>Stečajna masa iza TEHMONT GRUPA EM, inženjering, društvo s ograničenom odgovornošću  u stečaju Pula, Koparska 37 ( MBS 130054553  - OIB 40053059</w:t>
      </w:r>
      <w:r w:rsidR="003A1D7D">
        <w:t>660 )</w:t>
      </w:r>
      <w:r w:rsidR="00B6084D" w:rsidRPr="00B6084D">
        <w:t xml:space="preserve">  </w:t>
      </w:r>
      <w:r w:rsidRPr="00B6084D">
        <w:rPr>
          <w:rFonts w:eastAsia="MS Mincho"/>
        </w:rPr>
        <w:t xml:space="preserve">dana </w:t>
      </w:r>
      <w:r w:rsidR="00B6084D" w:rsidRPr="00B6084D">
        <w:rPr>
          <w:rFonts w:eastAsia="MS Mincho"/>
        </w:rPr>
        <w:t>21</w:t>
      </w:r>
      <w:r w:rsidRPr="00B6084D">
        <w:rPr>
          <w:rFonts w:eastAsia="MS Mincho"/>
        </w:rPr>
        <w:t>. studenog 2016.  donio je slijedeći</w:t>
      </w:r>
    </w:p>
    <w:p w:rsidRDefault="008F6FD6" w:rsidP="008F6FD6" w:rsidR="008F6FD6">
      <w:pPr>
        <w:jc w:val="center"/>
        <w:rPr>
          <w:rFonts w:eastAsia="MS Mincho"/>
        </w:rPr>
      </w:pPr>
    </w:p>
    <w:p w:rsidRDefault="006F0D95" w:rsidP="003D085B" w:rsidR="006F0D95" w:rsidRPr="00D44258">
      <w:pPr>
        <w:jc w:val="center"/>
        <w:rPr>
          <w:rFonts w:eastAsia="MS Mincho"/>
        </w:rPr>
      </w:pPr>
    </w:p>
    <w:p w:rsidRDefault="003D085B" w:rsidP="003D085B" w:rsidR="003D085B" w:rsidRPr="00D44258">
      <w:pPr>
        <w:jc w:val="center"/>
        <w:rPr>
          <w:rFonts w:eastAsia="MS Mincho"/>
        </w:rPr>
      </w:pPr>
      <w:r w:rsidRPr="00D44258">
        <w:rPr>
          <w:rFonts w:eastAsia="MS Mincho"/>
        </w:rPr>
        <w:t>Z A K L J U Č A K</w:t>
      </w:r>
    </w:p>
    <w:p w:rsidRDefault="000352F7" w:rsidP="003D085B" w:rsidR="000352F7" w:rsidRPr="00D44258">
      <w:pPr>
        <w:jc w:val="center"/>
        <w:rPr>
          <w:rFonts w:eastAsia="MS Mincho"/>
        </w:rPr>
      </w:pPr>
    </w:p>
    <w:p w:rsidRDefault="00D44258" w:rsidP="00D44258" w:rsidR="00D44258" w:rsidRPr="00D44258">
      <w:pPr>
        <w:jc w:val="both"/>
      </w:pPr>
    </w:p>
    <w:p w:rsidRDefault="00D44258" w:rsidP="00D4483F" w:rsidR="00D44258" w:rsidRPr="005F09DB">
      <w:pPr>
        <w:jc w:val="both"/>
      </w:pPr>
      <w:r w:rsidRPr="005F09DB">
        <w:t>I.</w:t>
      </w:r>
      <w:r w:rsidRPr="005F09DB">
        <w:tab/>
        <w:t>Ročište za diobu kupovnine u iznosu od</w:t>
      </w:r>
      <w:r w:rsidR="00B6084D">
        <w:t xml:space="preserve"> 2.249.702,07 </w:t>
      </w:r>
      <w:r w:rsidRPr="005F09DB">
        <w:rPr>
          <w:rFonts w:eastAsia="MS Mincho"/>
        </w:rPr>
        <w:t>kn</w:t>
      </w:r>
      <w:r w:rsidRPr="005F09DB">
        <w:t xml:space="preserve"> postignut</w:t>
      </w:r>
      <w:r w:rsidR="008F6FD6">
        <w:t xml:space="preserve">og </w:t>
      </w:r>
      <w:r w:rsidR="00D4483F">
        <w:t xml:space="preserve">prodajom nekretnina dužnika u ovršnom postupku </w:t>
      </w:r>
      <w:r w:rsidR="008F6FD6" w:rsidRPr="008F6FD6">
        <w:t xml:space="preserve">Općinskog suda u </w:t>
      </w:r>
      <w:r w:rsidR="00B6084D">
        <w:t xml:space="preserve">Puli –Pola </w:t>
      </w:r>
      <w:r w:rsidR="008F6FD6" w:rsidRPr="008F6FD6">
        <w:t xml:space="preserve">Zemljišnoknjižni odjel </w:t>
      </w:r>
      <w:r w:rsidR="00B6084D">
        <w:t xml:space="preserve">Pula </w:t>
      </w:r>
      <w:r w:rsidR="00D4483F">
        <w:t xml:space="preserve">pod posl. br. Ovr-2210/2011 </w:t>
      </w:r>
      <w:r w:rsidRPr="005F09DB">
        <w:t xml:space="preserve">određuje se za dan </w:t>
      </w:r>
    </w:p>
    <w:p w:rsidRDefault="00D44258" w:rsidP="00D44258" w:rsidR="00D44258" w:rsidRPr="00D44258">
      <w:pPr>
        <w:jc w:val="both"/>
      </w:pPr>
    </w:p>
    <w:p w:rsidRDefault="008F6FD6" w:rsidP="00D44258" w:rsidR="00D44258" w:rsidRPr="00BB4AB2">
      <w:pPr>
        <w:jc w:val="center"/>
        <w:rPr>
          <w:bCs/>
        </w:rPr>
      </w:pPr>
      <w:r>
        <w:rPr>
          <w:bCs/>
        </w:rPr>
        <w:t>2</w:t>
      </w:r>
      <w:r w:rsidR="00B6084D">
        <w:rPr>
          <w:bCs/>
        </w:rPr>
        <w:t>6</w:t>
      </w:r>
      <w:r w:rsidR="00D44258" w:rsidRPr="00BB4AB2">
        <w:rPr>
          <w:bCs/>
        </w:rPr>
        <w:t xml:space="preserve">. </w:t>
      </w:r>
      <w:r>
        <w:rPr>
          <w:bCs/>
        </w:rPr>
        <w:t>s</w:t>
      </w:r>
      <w:r w:rsidR="00B6084D">
        <w:rPr>
          <w:bCs/>
        </w:rPr>
        <w:t xml:space="preserve">iječnja </w:t>
      </w:r>
      <w:r w:rsidR="00D44258" w:rsidRPr="00BB4AB2">
        <w:rPr>
          <w:bCs/>
        </w:rPr>
        <w:t>201</w:t>
      </w:r>
      <w:r w:rsidR="00B6084D">
        <w:rPr>
          <w:bCs/>
        </w:rPr>
        <w:t>7</w:t>
      </w:r>
      <w:r w:rsidR="00D44258" w:rsidRPr="00BB4AB2">
        <w:rPr>
          <w:bCs/>
        </w:rPr>
        <w:t xml:space="preserve">. u </w:t>
      </w:r>
      <w:r w:rsidR="00B6084D">
        <w:rPr>
          <w:bCs/>
        </w:rPr>
        <w:t>11</w:t>
      </w:r>
      <w:r w:rsidR="00D44258" w:rsidRPr="00BB4AB2">
        <w:rPr>
          <w:bCs/>
        </w:rPr>
        <w:t>,</w:t>
      </w:r>
      <w:r w:rsidR="00B6084D">
        <w:rPr>
          <w:bCs/>
        </w:rPr>
        <w:t>3</w:t>
      </w:r>
      <w:r w:rsidR="00D44258" w:rsidRPr="00BB4AB2">
        <w:rPr>
          <w:bCs/>
        </w:rPr>
        <w:t>0 sati</w:t>
      </w:r>
    </w:p>
    <w:p w:rsidRDefault="00D44258" w:rsidP="00D44258" w:rsidR="00D44258" w:rsidRPr="00D44258">
      <w:pPr>
        <w:jc w:val="center"/>
      </w:pPr>
      <w:r w:rsidRPr="00D44258">
        <w:t>u prostorijama ovog suda, soba 111.</w:t>
      </w:r>
    </w:p>
    <w:p w:rsidRDefault="00D44258" w:rsidP="00D44258" w:rsidR="00D44258" w:rsidRPr="00D44258">
      <w:pPr>
        <w:jc w:val="both"/>
      </w:pPr>
    </w:p>
    <w:p w:rsidRDefault="00D44258" w:rsidP="00D44258" w:rsidR="00D44258" w:rsidRPr="00D44258">
      <w:pPr>
        <w:jc w:val="both"/>
      </w:pPr>
      <w:r w:rsidRPr="00D44258">
        <w:t>Na ročište se pozivaju stečajni upravitelj i razlučni vjerovni</w:t>
      </w:r>
      <w:r w:rsidR="00BB4AB2">
        <w:t>k</w:t>
      </w:r>
      <w:r w:rsidRPr="00D44258">
        <w:t>.</w:t>
      </w:r>
    </w:p>
    <w:p w:rsidRDefault="00D44258" w:rsidP="00D44258" w:rsidR="00D44258" w:rsidRPr="00D44258">
      <w:pPr>
        <w:jc w:val="both"/>
      </w:pPr>
    </w:p>
    <w:p w:rsidRDefault="00D44258" w:rsidP="00D44258" w:rsidR="00D44258" w:rsidRPr="00D44258">
      <w:pPr>
        <w:jc w:val="both"/>
      </w:pPr>
      <w:r w:rsidRPr="00D44258">
        <w:t>II.</w:t>
      </w:r>
      <w:r w:rsidRPr="00D44258">
        <w:tab/>
        <w:t>Ovaj zaključak objavit će se na oglasnoj ploči suda.</w:t>
      </w:r>
    </w:p>
    <w:p w:rsidRDefault="00D44258" w:rsidP="00D44258" w:rsidR="00D44258" w:rsidRPr="00D44258">
      <w:pPr>
        <w:jc w:val="both"/>
      </w:pPr>
    </w:p>
    <w:p w:rsidRDefault="00D44258" w:rsidP="00D44258" w:rsidR="006F0D95">
      <w:pPr>
        <w:jc w:val="both"/>
        <w:rPr>
          <w:rFonts w:eastAsia="MS Mincho"/>
        </w:rPr>
      </w:pPr>
      <w:r>
        <w:rPr>
          <w:rFonts w:eastAsia="MS Mincho"/>
        </w:rPr>
        <w:t xml:space="preserve">III. </w:t>
      </w:r>
      <w:r w:rsidR="0091236D">
        <w:rPr>
          <w:rFonts w:eastAsia="MS Mincho"/>
        </w:rPr>
        <w:t xml:space="preserve"> </w:t>
      </w:r>
      <w:r>
        <w:rPr>
          <w:rFonts w:eastAsia="MS Mincho"/>
        </w:rPr>
        <w:t>Nalaže se stečajnom upravitelju da razlučn</w:t>
      </w:r>
      <w:r w:rsidR="00BB4AB2">
        <w:rPr>
          <w:rFonts w:eastAsia="MS Mincho"/>
        </w:rPr>
        <w:t>om</w:t>
      </w:r>
      <w:r>
        <w:rPr>
          <w:rFonts w:eastAsia="MS Mincho"/>
        </w:rPr>
        <w:t xml:space="preserve"> vjerovni</w:t>
      </w:r>
      <w:r w:rsidR="00BB4AB2">
        <w:rPr>
          <w:rFonts w:eastAsia="MS Mincho"/>
        </w:rPr>
        <w:t>ku</w:t>
      </w:r>
      <w:r>
        <w:rPr>
          <w:rFonts w:eastAsia="MS Mincho"/>
        </w:rPr>
        <w:t xml:space="preserve"> bez odgode dostavi dokumentaciju na osnovu koje potražuje </w:t>
      </w:r>
      <w:r w:rsidR="00EA5F8C" w:rsidRPr="00EA5F8C">
        <w:rPr>
          <w:rFonts w:eastAsia="MS Mincho"/>
        </w:rPr>
        <w:t>troškove unovčenja</w:t>
      </w:r>
      <w:r w:rsidR="003A6F94">
        <w:rPr>
          <w:rFonts w:eastAsia="MS Mincho"/>
        </w:rPr>
        <w:t>, te dokaz o tome dostavi u spis</w:t>
      </w:r>
      <w:r>
        <w:rPr>
          <w:rFonts w:eastAsia="MS Mincho"/>
        </w:rPr>
        <w:t xml:space="preserve">. </w:t>
      </w:r>
    </w:p>
    <w:p w:rsidRDefault="00D44258" w:rsidP="00D44258" w:rsidR="00D44258">
      <w:pPr>
        <w:jc w:val="both"/>
        <w:rPr>
          <w:rFonts w:eastAsia="MS Mincho"/>
        </w:rPr>
      </w:pPr>
    </w:p>
    <w:p w:rsidRDefault="008F6FD6" w:rsidP="006F0D95" w:rsidR="008F6FD6">
      <w:pPr>
        <w:jc w:val="center"/>
        <w:rPr>
          <w:rFonts w:eastAsia="MS Mincho"/>
        </w:rPr>
      </w:pPr>
    </w:p>
    <w:p w:rsidRDefault="003D085B" w:rsidP="006F0D95" w:rsidR="003D085B" w:rsidRPr="00D44258">
      <w:pPr>
        <w:jc w:val="center"/>
        <w:rPr>
          <w:rFonts w:eastAsia="MS Mincho"/>
        </w:rPr>
      </w:pPr>
      <w:r w:rsidRPr="00D44258">
        <w:rPr>
          <w:rFonts w:eastAsia="MS Mincho"/>
        </w:rPr>
        <w:t>Dana,</w:t>
      </w:r>
      <w:r w:rsidRPr="00D44258">
        <w:rPr>
          <w:bCs/>
        </w:rPr>
        <w:t xml:space="preserve">  </w:t>
      </w:r>
      <w:r w:rsidR="00B6084D" w:rsidRPr="00B6084D">
        <w:rPr>
          <w:rFonts w:eastAsia="MS Mincho"/>
        </w:rPr>
        <w:t>21. studenog 2016</w:t>
      </w:r>
      <w:r w:rsidR="00F8610D" w:rsidRPr="00D44258">
        <w:rPr>
          <w:bCs/>
        </w:rPr>
        <w:t>.</w:t>
      </w:r>
    </w:p>
    <w:p w:rsidRDefault="00D5301A" w:rsidP="00407C7A" w:rsidR="00D5301A" w:rsidRPr="00D44258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EA5E0F" w:rsidR="00407C7A" w:rsidRPr="00D44258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D44258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3A1D7D" w:rsidP="00EA5E0F" w:rsidR="00407C7A" w:rsidRPr="00D44258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407C7A" w:rsidRPr="00D44258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D5301A" w:rsidP="008D7E07" w:rsidR="00D5301A" w:rsidRPr="00D4425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D5301A" w:rsidP="008D7E07" w:rsidR="00D5301A" w:rsidRPr="00D4425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D4425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44258"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8D7E07" w:rsidP="008D7E07" w:rsidR="008D7E07" w:rsidRPr="00D44258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D44258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D44258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8F6FD6" w:rsidP="00E97E5D" w:rsidR="008F6FD6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D5301A" w:rsidP="00E97E5D" w:rsidR="00D5301A" w:rsidRPr="008F6FD6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8F6FD6">
        <w:rPr>
          <w:rFonts w:cs="Times New Roman" w:hAnsi="Times New Roman" w:ascii="Times New Roman"/>
          <w:sz w:val="24"/>
          <w:szCs w:val="24"/>
        </w:rPr>
        <w:t>DN</w:t>
      </w:r>
      <w:r w:rsidR="00E97E5D" w:rsidRPr="008F6FD6">
        <w:rPr>
          <w:rFonts w:cs="Times New Roman" w:hAnsi="Times New Roman" w:ascii="Times New Roman"/>
          <w:sz w:val="24"/>
          <w:szCs w:val="24"/>
        </w:rPr>
        <w:t>A</w:t>
      </w:r>
    </w:p>
    <w:p w:rsidRDefault="00F8610D" w:rsidP="00D5301A" w:rsidR="00D5301A" w:rsidRPr="008F6FD6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8F6FD6">
        <w:rPr>
          <w:rFonts w:cs="Times New Roman" w:hAnsi="Times New Roman" w:ascii="Times New Roman"/>
          <w:sz w:val="24"/>
          <w:szCs w:val="24"/>
        </w:rPr>
        <w:t xml:space="preserve">Zaključak </w:t>
      </w:r>
      <w:r w:rsidR="00D5301A" w:rsidRPr="008F6FD6">
        <w:rPr>
          <w:rFonts w:cs="Times New Roman" w:hAnsi="Times New Roman" w:ascii="Times New Roman"/>
          <w:sz w:val="24"/>
          <w:szCs w:val="24"/>
        </w:rPr>
        <w:t>dostaviti:</w:t>
      </w:r>
    </w:p>
    <w:p w:rsidRDefault="006211BE" w:rsidP="003A6F94" w:rsidR="00F8610D" w:rsidRPr="008F6FD6">
      <w:pPr>
        <w:ind w:left="708"/>
        <w:jc w:val="both"/>
      </w:pPr>
      <w:r w:rsidRPr="008F6FD6">
        <w:t>s</w:t>
      </w:r>
      <w:r w:rsidR="00D5301A" w:rsidRPr="008F6FD6">
        <w:t>tečajn</w:t>
      </w:r>
      <w:r w:rsidR="00F8610D" w:rsidRPr="008F6FD6">
        <w:t>om</w:t>
      </w:r>
      <w:r w:rsidR="00D5301A" w:rsidRPr="008F6FD6">
        <w:t xml:space="preserve"> upravitelj</w:t>
      </w:r>
      <w:r w:rsidR="00F8610D" w:rsidRPr="008F6FD6">
        <w:t xml:space="preserve">u </w:t>
      </w:r>
    </w:p>
    <w:p w:rsidRDefault="006211BE" w:rsidP="003A6F94" w:rsidR="00D4483F">
      <w:pPr>
        <w:ind w:left="708"/>
        <w:jc w:val="both"/>
      </w:pPr>
      <w:r w:rsidRPr="008F6FD6">
        <w:t>r</w:t>
      </w:r>
      <w:r w:rsidR="00D44258" w:rsidRPr="008F6FD6">
        <w:t>azlučn</w:t>
      </w:r>
      <w:r w:rsidR="00BB4AB2" w:rsidRPr="008F6FD6">
        <w:t>o</w:t>
      </w:r>
      <w:r w:rsidR="00D44258" w:rsidRPr="008F6FD6">
        <w:t>m vjerovni</w:t>
      </w:r>
      <w:r w:rsidR="00BB4AB2" w:rsidRPr="008F6FD6">
        <w:t>ku</w:t>
      </w:r>
      <w:r w:rsidR="00D44258" w:rsidRPr="008F6FD6">
        <w:t xml:space="preserve"> </w:t>
      </w:r>
      <w:r w:rsidR="008F6FD6" w:rsidRPr="008F6FD6">
        <w:t>R</w:t>
      </w:r>
      <w:r w:rsidR="00D4483F">
        <w:t>AIFFEISENBANK</w:t>
      </w:r>
    </w:p>
    <w:p w:rsidRDefault="00D5301A" w:rsidP="008769DF" w:rsidR="008212EF" w:rsidRPr="008F6FD6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8F6FD6">
        <w:rPr>
          <w:rFonts w:cs="Times New Roman" w:hAnsi="Times New Roman" w:ascii="Times New Roman"/>
          <w:sz w:val="24"/>
          <w:szCs w:val="24"/>
        </w:rPr>
        <w:t>U Rijeci</w:t>
      </w:r>
      <w:r w:rsidR="007F17E1" w:rsidRPr="008F6FD6">
        <w:rPr>
          <w:rFonts w:cs="Times New Roman" w:hAnsi="Times New Roman" w:ascii="Times New Roman"/>
          <w:sz w:val="24"/>
          <w:szCs w:val="24"/>
        </w:rPr>
        <w:t xml:space="preserve"> </w:t>
      </w:r>
      <w:r w:rsidR="00B6084D" w:rsidRPr="00B6084D">
        <w:rPr>
          <w:rFonts w:cs="Times New Roman" w:eastAsia="MS Mincho" w:hAnsi="Times New Roman" w:ascii="Times New Roman"/>
          <w:sz w:val="24"/>
          <w:szCs w:val="24"/>
        </w:rPr>
        <w:t>21. studenog 2016</w:t>
      </w:r>
      <w:r w:rsidRPr="008F6FD6">
        <w:rPr>
          <w:rFonts w:cs="Times New Roman" w:hAnsi="Times New Roman" w:ascii="Times New Roman"/>
          <w:bCs/>
          <w:sz w:val="24"/>
          <w:szCs w:val="24"/>
        </w:rPr>
        <w:t xml:space="preserve">.   </w:t>
      </w:r>
      <w:r w:rsidR="008769DF" w:rsidRPr="008F6FD6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sudac</w:t>
      </w:r>
    </w:p>
    <w:sectPr w:rsidSect="00393C96" w:rsidR="008212EF" w:rsidRPr="008F6FD6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6291" w:rsidR="006F6291">
      <w:r>
        <w:separator/>
      </w:r>
    </w:p>
  </w:endnote>
  <w:endnote w:id="0" w:type="continuationSeparator">
    <w:p w:rsidRDefault="006F6291" w:rsidR="006F6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0D0" w:rsidP="00393C96" w:rsidR="003440D0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215FAC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6291" w:rsidR="006F6291">
      <w:r>
        <w:separator/>
      </w:r>
    </w:p>
  </w:footnote>
  <w:footnote w:id="0" w:type="continuationSeparator">
    <w:p w:rsidRDefault="006F6291" w:rsidR="006F62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0D0" w:rsidP="00785B82" w:rsidR="003440D0" w:rsidRPr="00F51A7A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F51A7A">
      <w:rPr>
        <w:rFonts w:cs="Times New Roman" w:eastAsia="MS Mincho" w:hAnsi="Times New Roman" w:ascii="Times New Roman"/>
        <w:sz w:val="24"/>
      </w:rPr>
      <w:t xml:space="preserve">  Posl</w:t>
    </w:r>
    <w:r w:rsidR="008F6FD6">
      <w:rPr>
        <w:rFonts w:cs="Times New Roman" w:eastAsia="MS Mincho" w:hAnsi="Times New Roman" w:ascii="Times New Roman"/>
        <w:sz w:val="24"/>
      </w:rPr>
      <w:t xml:space="preserve">ovni </w:t>
    </w:r>
    <w:r w:rsidRPr="00F51A7A">
      <w:rPr>
        <w:rFonts w:cs="Times New Roman" w:eastAsia="MS Mincho" w:hAnsi="Times New Roman" w:ascii="Times New Roman"/>
        <w:sz w:val="24"/>
      </w:rPr>
      <w:t>br</w:t>
    </w:r>
    <w:r w:rsidR="008F6FD6">
      <w:rPr>
        <w:rFonts w:cs="Times New Roman" w:eastAsia="MS Mincho" w:hAnsi="Times New Roman" w:ascii="Times New Roman"/>
        <w:sz w:val="24"/>
      </w:rPr>
      <w:t>oj</w:t>
    </w:r>
    <w:r w:rsidRPr="00F51A7A">
      <w:rPr>
        <w:rFonts w:cs="Times New Roman" w:eastAsia="MS Mincho" w:hAnsi="Times New Roman" w:ascii="Times New Roman"/>
        <w:sz w:val="24"/>
      </w:rPr>
      <w:t xml:space="preserve"> 7 St-</w:t>
    </w:r>
    <w:r w:rsidR="00B6084D">
      <w:rPr>
        <w:rFonts w:cs="Times New Roman" w:eastAsia="MS Mincho" w:hAnsi="Times New Roman" w:ascii="Times New Roman"/>
        <w:sz w:val="24"/>
      </w:rPr>
      <w:t>422</w:t>
    </w:r>
    <w:r w:rsidRPr="00F51A7A">
      <w:rPr>
        <w:rFonts w:cs="Times New Roman" w:eastAsia="MS Mincho" w:hAnsi="Times New Roman" w:ascii="Times New Roman"/>
        <w:sz w:val="24"/>
      </w:rPr>
      <w:t>/</w:t>
    </w:r>
    <w:r w:rsidR="00761DEE" w:rsidRPr="00F51A7A">
      <w:rPr>
        <w:rFonts w:cs="Times New Roman" w:eastAsia="MS Mincho" w:hAnsi="Times New Roman" w:ascii="Times New Roman"/>
        <w:sz w:val="24"/>
      </w:rPr>
      <w:t>1</w:t>
    </w:r>
    <w:r w:rsidR="00B6084D">
      <w:rPr>
        <w:rFonts w:cs="Times New Roman" w:eastAsia="MS Mincho" w:hAnsi="Times New Roman" w:ascii="Times New Roman"/>
        <w:sz w:val="24"/>
      </w:rPr>
      <w:t>6</w:t>
    </w:r>
    <w:r w:rsidR="00BB0B63" w:rsidRPr="00F51A7A">
      <w:rPr>
        <w:rFonts w:cs="Times New Roman" w:eastAsia="MS Mincho" w:hAnsi="Times New Roman" w:ascii="Times New Roman"/>
        <w:sz w:val="24"/>
      </w:rPr>
      <w:t>-</w:t>
    </w:r>
    <w:r w:rsidR="00B6084D">
      <w:rPr>
        <w:rFonts w:cs="Times New Roman" w:eastAsia="MS Mincho" w:hAnsi="Times New Roman" w:ascii="Times New Roman"/>
        <w:sz w:val="24"/>
      </w:rPr>
      <w:t>8</w:t>
    </w:r>
  </w:p>
  <w:p w:rsidRDefault="003440D0" w:rsidR="003440D0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DE69A9"/>
    <w:multiLevelType w:val="multilevel"/>
    <w:tmpl w:val="0409001D"/>
    <w:lvl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ilvl="1">
      <w:start w:val="1"/>
      <w:numFmt w:val="lowerLetter"/>
      <w:lvlText w:val="%2)"/>
      <w:lvlJc w:val="left"/>
      <w:pPr>
        <w:tabs>
          <w:tab w:pos="720" w:val="num"/>
        </w:tabs>
        <w:ind w:hanging="360" w:left="720"/>
      </w:pPr>
    </w:lvl>
    <w:lvl w:ilvl="2">
      <w:start w:val="1"/>
      <w:numFmt w:val="lowerRoman"/>
      <w:lvlText w:val="%3)"/>
      <w:lvlJc w:val="left"/>
      <w:pPr>
        <w:tabs>
          <w:tab w:pos="1080" w:val="num"/>
        </w:tabs>
        <w:ind w:hanging="360" w:left="1080"/>
      </w:pPr>
    </w:lvl>
    <w:lvl w:ilvl="3">
      <w:start w:val="1"/>
      <w:numFmt w:val="decimal"/>
      <w:lvlText w:val="(%4)"/>
      <w:lvlJc w:val="left"/>
      <w:pPr>
        <w:tabs>
          <w:tab w:pos="1440" w:val="num"/>
        </w:tabs>
        <w:ind w:hanging="360" w:left="1440"/>
      </w:pPr>
    </w:lvl>
    <w:lvl w:ilvl="4">
      <w:start w:val="1"/>
      <w:numFmt w:val="lowerLetter"/>
      <w:lvlText w:val="(%5)"/>
      <w:lvlJc w:val="left"/>
      <w:pPr>
        <w:tabs>
          <w:tab w:pos="1800" w:val="num"/>
        </w:tabs>
        <w:ind w:hanging="360" w:left="1800"/>
      </w:pPr>
    </w:lvl>
    <w:lvl w:ilvl="5">
      <w:start w:val="1"/>
      <w:numFmt w:val="lowerRoman"/>
      <w:lvlText w:val="(%6)"/>
      <w:lvlJc w:val="left"/>
      <w:pPr>
        <w:tabs>
          <w:tab w:pos="2160" w:val="num"/>
        </w:tabs>
        <w:ind w:hanging="360" w:left="2160"/>
      </w:pPr>
    </w:lvl>
    <w:lvl w:ilvl="6">
      <w:start w:val="1"/>
      <w:numFmt w:val="decimal"/>
      <w:lvlText w:val="%7."/>
      <w:lvlJc w:val="left"/>
      <w:pPr>
        <w:tabs>
          <w:tab w:pos="2520" w:val="num"/>
        </w:tabs>
        <w:ind w:hanging="360" w:left="2520"/>
      </w:pPr>
    </w:lvl>
    <w:lvl w:ilvl="7">
      <w:start w:val="1"/>
      <w:numFmt w:val="lowerLetter"/>
      <w:lvlText w:val="%8."/>
      <w:lvlJc w:val="left"/>
      <w:pPr>
        <w:tabs>
          <w:tab w:pos="2880" w:val="num"/>
        </w:tabs>
        <w:ind w:hanging="360" w:left="2880"/>
      </w:pPr>
    </w:lvl>
    <w:lvl w:ilvl="8">
      <w:start w:val="1"/>
      <w:numFmt w:val="lowerRoman"/>
      <w:lvlText w:val="%9."/>
      <w:lvlJc w:val="left"/>
      <w:pPr>
        <w:tabs>
          <w:tab w:pos="3240" w:val="num"/>
        </w:tabs>
        <w:ind w:hanging="360" w:left="3240"/>
      </w:pPr>
    </w:lvl>
  </w:abstractNum>
  <w:abstractNum w:abstractNumId="7">
    <w:nsid w:val="28613EA2"/>
    <w:multiLevelType w:val="hybridMultilevel"/>
    <w:tmpl w:val="6E902A52"/>
    <w:lvl w:tplc="AEA46D8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0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78917B8"/>
    <w:multiLevelType w:val="hybridMultilevel"/>
    <w:tmpl w:val="6D18A170"/>
    <w:lvl w:tplc="D048D4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4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F76797"/>
    <w:multiLevelType w:val="hybridMultilevel"/>
    <w:tmpl w:val="0058B20C"/>
    <w:lvl w:tplc="1506C44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Calibri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3"/>
  </w:num>
  <w:num w:numId="2">
    <w:abstractNumId w:val="20"/>
  </w:num>
  <w:num w:numId="3">
    <w:abstractNumId w:val="16"/>
  </w:num>
  <w:num w:numId="4">
    <w:abstractNumId w:val="24"/>
  </w:num>
  <w:num w:numId="5">
    <w:abstractNumId w:val="5"/>
  </w:num>
  <w:num w:numId="6">
    <w:abstractNumId w:val="15"/>
  </w:num>
  <w:num w:numId="7">
    <w:abstractNumId w:val="19"/>
  </w:num>
  <w:num w:numId="8">
    <w:abstractNumId w:val="9"/>
  </w:num>
  <w:num w:numId="9">
    <w:abstractNumId w:val="18"/>
  </w:num>
  <w:num w:numId="10">
    <w:abstractNumId w:val="11"/>
  </w:num>
  <w:num w:numId="11">
    <w:abstractNumId w:val="3"/>
  </w:num>
  <w:num w:numId="12">
    <w:abstractNumId w:val="22"/>
  </w:num>
  <w:num w:numId="13">
    <w:abstractNumId w:val="2"/>
  </w:num>
  <w:num w:numId="14">
    <w:abstractNumId w:val="0"/>
  </w:num>
  <w:num w:numId="15">
    <w:abstractNumId w:val="13"/>
  </w:num>
  <w:num w:numId="16">
    <w:abstractNumId w:val="21"/>
  </w:num>
  <w:num w:numId="17">
    <w:abstractNumId w:val="8"/>
  </w:num>
  <w:num w:numId="18">
    <w:abstractNumId w:val="10"/>
  </w:num>
  <w:num w:numId="19">
    <w:abstractNumId w:val="1"/>
  </w:num>
  <w:num w:numId="20">
    <w:abstractNumId w:val="4"/>
  </w:num>
  <w:num w:numId="21">
    <w:abstractNumId w:val="14"/>
  </w:num>
  <w:num w:numId="22">
    <w:abstractNumId w:val="12"/>
  </w:num>
  <w:num w:numId="23">
    <w:abstractNumId w:val="6"/>
  </w:num>
  <w:num w:numId="24">
    <w:abstractNumId w:val="17"/>
  </w:num>
  <w:num w:numId="2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5D27"/>
    <w:rsid w:val="00016360"/>
    <w:rsid w:val="00031276"/>
    <w:rsid w:val="000352F7"/>
    <w:rsid w:val="00035912"/>
    <w:rsid w:val="000365A0"/>
    <w:rsid w:val="00041D6F"/>
    <w:rsid w:val="00052C78"/>
    <w:rsid w:val="00061667"/>
    <w:rsid w:val="000624AE"/>
    <w:rsid w:val="00074CC0"/>
    <w:rsid w:val="000779F1"/>
    <w:rsid w:val="000824EA"/>
    <w:rsid w:val="0008295A"/>
    <w:rsid w:val="00084C51"/>
    <w:rsid w:val="0008512B"/>
    <w:rsid w:val="00085B05"/>
    <w:rsid w:val="00094843"/>
    <w:rsid w:val="000B4DA4"/>
    <w:rsid w:val="000B5A0E"/>
    <w:rsid w:val="000C31ED"/>
    <w:rsid w:val="000C5A46"/>
    <w:rsid w:val="000D68F3"/>
    <w:rsid w:val="000D7956"/>
    <w:rsid w:val="000E3A9E"/>
    <w:rsid w:val="000E79FF"/>
    <w:rsid w:val="000F6F06"/>
    <w:rsid w:val="00100DC3"/>
    <w:rsid w:val="00101424"/>
    <w:rsid w:val="001058B6"/>
    <w:rsid w:val="001142D3"/>
    <w:rsid w:val="001160D6"/>
    <w:rsid w:val="00125308"/>
    <w:rsid w:val="00135D42"/>
    <w:rsid w:val="00137BF3"/>
    <w:rsid w:val="001448B8"/>
    <w:rsid w:val="00146A0F"/>
    <w:rsid w:val="00156D62"/>
    <w:rsid w:val="00176C5B"/>
    <w:rsid w:val="00183515"/>
    <w:rsid w:val="00190260"/>
    <w:rsid w:val="001A5F51"/>
    <w:rsid w:val="001A7445"/>
    <w:rsid w:val="001B0995"/>
    <w:rsid w:val="001B2B44"/>
    <w:rsid w:val="001B60C9"/>
    <w:rsid w:val="001C4E8C"/>
    <w:rsid w:val="001C75F2"/>
    <w:rsid w:val="001E1EF7"/>
    <w:rsid w:val="001E345C"/>
    <w:rsid w:val="001F1AA9"/>
    <w:rsid w:val="001F39A1"/>
    <w:rsid w:val="001F4E84"/>
    <w:rsid w:val="00214AB1"/>
    <w:rsid w:val="00215FAC"/>
    <w:rsid w:val="0021634D"/>
    <w:rsid w:val="00223192"/>
    <w:rsid w:val="00223CAE"/>
    <w:rsid w:val="002321BB"/>
    <w:rsid w:val="0023223D"/>
    <w:rsid w:val="00234E4A"/>
    <w:rsid w:val="002405E1"/>
    <w:rsid w:val="002458AD"/>
    <w:rsid w:val="00266953"/>
    <w:rsid w:val="00270036"/>
    <w:rsid w:val="002708BA"/>
    <w:rsid w:val="00274598"/>
    <w:rsid w:val="00276E26"/>
    <w:rsid w:val="00283820"/>
    <w:rsid w:val="00286459"/>
    <w:rsid w:val="00292C18"/>
    <w:rsid w:val="00293782"/>
    <w:rsid w:val="00297D6B"/>
    <w:rsid w:val="002B11AA"/>
    <w:rsid w:val="002B3B4A"/>
    <w:rsid w:val="002B43A3"/>
    <w:rsid w:val="002C0D43"/>
    <w:rsid w:val="002C4BA6"/>
    <w:rsid w:val="002C74E0"/>
    <w:rsid w:val="002D7851"/>
    <w:rsid w:val="002E0752"/>
    <w:rsid w:val="002F156C"/>
    <w:rsid w:val="002F2AB9"/>
    <w:rsid w:val="002F3DDD"/>
    <w:rsid w:val="002F4C6E"/>
    <w:rsid w:val="002F5290"/>
    <w:rsid w:val="002F6621"/>
    <w:rsid w:val="00305A9A"/>
    <w:rsid w:val="00307837"/>
    <w:rsid w:val="00321092"/>
    <w:rsid w:val="00321C21"/>
    <w:rsid w:val="00326279"/>
    <w:rsid w:val="00332920"/>
    <w:rsid w:val="00334482"/>
    <w:rsid w:val="00336043"/>
    <w:rsid w:val="003440D0"/>
    <w:rsid w:val="0035020E"/>
    <w:rsid w:val="0035047E"/>
    <w:rsid w:val="00367D3F"/>
    <w:rsid w:val="003729A3"/>
    <w:rsid w:val="00384A5A"/>
    <w:rsid w:val="00393C96"/>
    <w:rsid w:val="003A1D7D"/>
    <w:rsid w:val="003A3EA5"/>
    <w:rsid w:val="003A6F94"/>
    <w:rsid w:val="003B178D"/>
    <w:rsid w:val="003B4E09"/>
    <w:rsid w:val="003C5105"/>
    <w:rsid w:val="003C6D7F"/>
    <w:rsid w:val="003D085B"/>
    <w:rsid w:val="003F0C99"/>
    <w:rsid w:val="00401A39"/>
    <w:rsid w:val="0040343D"/>
    <w:rsid w:val="00407C7A"/>
    <w:rsid w:val="00420293"/>
    <w:rsid w:val="004221D4"/>
    <w:rsid w:val="00424018"/>
    <w:rsid w:val="00441A2D"/>
    <w:rsid w:val="0044360E"/>
    <w:rsid w:val="00444D98"/>
    <w:rsid w:val="00446BE4"/>
    <w:rsid w:val="0045272F"/>
    <w:rsid w:val="00460096"/>
    <w:rsid w:val="00477289"/>
    <w:rsid w:val="00481632"/>
    <w:rsid w:val="00490000"/>
    <w:rsid w:val="004A3824"/>
    <w:rsid w:val="004B0841"/>
    <w:rsid w:val="004C2135"/>
    <w:rsid w:val="004C585A"/>
    <w:rsid w:val="004D0F87"/>
    <w:rsid w:val="004D3F82"/>
    <w:rsid w:val="004D6113"/>
    <w:rsid w:val="004F5E93"/>
    <w:rsid w:val="004F7375"/>
    <w:rsid w:val="004F7377"/>
    <w:rsid w:val="00501CBF"/>
    <w:rsid w:val="00510335"/>
    <w:rsid w:val="0051646A"/>
    <w:rsid w:val="005216EE"/>
    <w:rsid w:val="005274E1"/>
    <w:rsid w:val="00542DED"/>
    <w:rsid w:val="0054615B"/>
    <w:rsid w:val="005464C9"/>
    <w:rsid w:val="00553D3C"/>
    <w:rsid w:val="00575E7A"/>
    <w:rsid w:val="00581DD0"/>
    <w:rsid w:val="005939F1"/>
    <w:rsid w:val="005C24A8"/>
    <w:rsid w:val="005C4666"/>
    <w:rsid w:val="005D186B"/>
    <w:rsid w:val="005D293E"/>
    <w:rsid w:val="005D6349"/>
    <w:rsid w:val="005D6D08"/>
    <w:rsid w:val="005F09DB"/>
    <w:rsid w:val="00600DB9"/>
    <w:rsid w:val="00605BAF"/>
    <w:rsid w:val="006169B2"/>
    <w:rsid w:val="00616F7D"/>
    <w:rsid w:val="006211BE"/>
    <w:rsid w:val="0063098E"/>
    <w:rsid w:val="00631246"/>
    <w:rsid w:val="0063320A"/>
    <w:rsid w:val="00633CE9"/>
    <w:rsid w:val="0064216F"/>
    <w:rsid w:val="006459B7"/>
    <w:rsid w:val="0065036E"/>
    <w:rsid w:val="006528CB"/>
    <w:rsid w:val="00654B85"/>
    <w:rsid w:val="006672E3"/>
    <w:rsid w:val="006904DA"/>
    <w:rsid w:val="00696722"/>
    <w:rsid w:val="006A250F"/>
    <w:rsid w:val="006A5695"/>
    <w:rsid w:val="006C13B6"/>
    <w:rsid w:val="006C5827"/>
    <w:rsid w:val="006E2C4C"/>
    <w:rsid w:val="006E3DF3"/>
    <w:rsid w:val="006E769F"/>
    <w:rsid w:val="006F0D95"/>
    <w:rsid w:val="006F6291"/>
    <w:rsid w:val="00704D73"/>
    <w:rsid w:val="00706EBB"/>
    <w:rsid w:val="00717961"/>
    <w:rsid w:val="00721101"/>
    <w:rsid w:val="00725936"/>
    <w:rsid w:val="00730DA8"/>
    <w:rsid w:val="00744A18"/>
    <w:rsid w:val="00754EB1"/>
    <w:rsid w:val="00755FD1"/>
    <w:rsid w:val="00756833"/>
    <w:rsid w:val="00761DEE"/>
    <w:rsid w:val="007652CE"/>
    <w:rsid w:val="00775499"/>
    <w:rsid w:val="007813B6"/>
    <w:rsid w:val="00785B82"/>
    <w:rsid w:val="007937D3"/>
    <w:rsid w:val="007A0263"/>
    <w:rsid w:val="007A0A9B"/>
    <w:rsid w:val="007B6E0A"/>
    <w:rsid w:val="007C0EC9"/>
    <w:rsid w:val="007D32C0"/>
    <w:rsid w:val="007D53D5"/>
    <w:rsid w:val="007D7EF2"/>
    <w:rsid w:val="007F17E1"/>
    <w:rsid w:val="007F2386"/>
    <w:rsid w:val="00801052"/>
    <w:rsid w:val="008034B5"/>
    <w:rsid w:val="00811BEB"/>
    <w:rsid w:val="008212EF"/>
    <w:rsid w:val="008220E6"/>
    <w:rsid w:val="00823919"/>
    <w:rsid w:val="0083329B"/>
    <w:rsid w:val="008360FF"/>
    <w:rsid w:val="00842700"/>
    <w:rsid w:val="00844EB6"/>
    <w:rsid w:val="0085183B"/>
    <w:rsid w:val="00854E8F"/>
    <w:rsid w:val="0086115A"/>
    <w:rsid w:val="00865BE1"/>
    <w:rsid w:val="00870539"/>
    <w:rsid w:val="008769DF"/>
    <w:rsid w:val="008925DF"/>
    <w:rsid w:val="008A0A22"/>
    <w:rsid w:val="008B0B96"/>
    <w:rsid w:val="008B0BD6"/>
    <w:rsid w:val="008B45DE"/>
    <w:rsid w:val="008B69AC"/>
    <w:rsid w:val="008C603D"/>
    <w:rsid w:val="008D0EAC"/>
    <w:rsid w:val="008D7E07"/>
    <w:rsid w:val="008E35B7"/>
    <w:rsid w:val="008E4372"/>
    <w:rsid w:val="008E4C51"/>
    <w:rsid w:val="008F6FD6"/>
    <w:rsid w:val="008F7BF2"/>
    <w:rsid w:val="008F7DA1"/>
    <w:rsid w:val="0091236D"/>
    <w:rsid w:val="00915857"/>
    <w:rsid w:val="00916B85"/>
    <w:rsid w:val="00934F06"/>
    <w:rsid w:val="0094011D"/>
    <w:rsid w:val="009405AA"/>
    <w:rsid w:val="00944799"/>
    <w:rsid w:val="00945A8A"/>
    <w:rsid w:val="00955DAC"/>
    <w:rsid w:val="00956B98"/>
    <w:rsid w:val="00960A4D"/>
    <w:rsid w:val="00965ECF"/>
    <w:rsid w:val="00972AB9"/>
    <w:rsid w:val="00977317"/>
    <w:rsid w:val="00982FB2"/>
    <w:rsid w:val="009841FD"/>
    <w:rsid w:val="009847C6"/>
    <w:rsid w:val="0098767E"/>
    <w:rsid w:val="009944D9"/>
    <w:rsid w:val="0099619D"/>
    <w:rsid w:val="009A3560"/>
    <w:rsid w:val="009A3D1F"/>
    <w:rsid w:val="009A4285"/>
    <w:rsid w:val="009A69EE"/>
    <w:rsid w:val="009B5D02"/>
    <w:rsid w:val="009C4293"/>
    <w:rsid w:val="009C7F21"/>
    <w:rsid w:val="009D04D9"/>
    <w:rsid w:val="009D4B4A"/>
    <w:rsid w:val="009E0663"/>
    <w:rsid w:val="009E4054"/>
    <w:rsid w:val="009F6F9B"/>
    <w:rsid w:val="00A02BEB"/>
    <w:rsid w:val="00A16CD6"/>
    <w:rsid w:val="00A2300D"/>
    <w:rsid w:val="00A2671D"/>
    <w:rsid w:val="00A450C8"/>
    <w:rsid w:val="00A50F5F"/>
    <w:rsid w:val="00A7136F"/>
    <w:rsid w:val="00A759D7"/>
    <w:rsid w:val="00A85AEC"/>
    <w:rsid w:val="00A94E49"/>
    <w:rsid w:val="00AB559F"/>
    <w:rsid w:val="00AC14E2"/>
    <w:rsid w:val="00AC49D9"/>
    <w:rsid w:val="00AE308C"/>
    <w:rsid w:val="00AE4B8A"/>
    <w:rsid w:val="00AE4E0E"/>
    <w:rsid w:val="00AF1311"/>
    <w:rsid w:val="00B01C55"/>
    <w:rsid w:val="00B16304"/>
    <w:rsid w:val="00B216BC"/>
    <w:rsid w:val="00B25B0F"/>
    <w:rsid w:val="00B52051"/>
    <w:rsid w:val="00B553BB"/>
    <w:rsid w:val="00B6083F"/>
    <w:rsid w:val="00B6084D"/>
    <w:rsid w:val="00B65AD2"/>
    <w:rsid w:val="00B65D13"/>
    <w:rsid w:val="00B70B8F"/>
    <w:rsid w:val="00B70F54"/>
    <w:rsid w:val="00B76CA5"/>
    <w:rsid w:val="00B873C1"/>
    <w:rsid w:val="00B940BE"/>
    <w:rsid w:val="00BA4759"/>
    <w:rsid w:val="00BB0B63"/>
    <w:rsid w:val="00BB2F89"/>
    <w:rsid w:val="00BB4AB2"/>
    <w:rsid w:val="00BB6810"/>
    <w:rsid w:val="00BB7814"/>
    <w:rsid w:val="00BC45BC"/>
    <w:rsid w:val="00BD3A61"/>
    <w:rsid w:val="00BD67CB"/>
    <w:rsid w:val="00BE1510"/>
    <w:rsid w:val="00BE1A26"/>
    <w:rsid w:val="00BE3422"/>
    <w:rsid w:val="00BE5C9C"/>
    <w:rsid w:val="00BF6EC2"/>
    <w:rsid w:val="00BF708A"/>
    <w:rsid w:val="00C2545F"/>
    <w:rsid w:val="00C32FDC"/>
    <w:rsid w:val="00C37B26"/>
    <w:rsid w:val="00C43802"/>
    <w:rsid w:val="00C50012"/>
    <w:rsid w:val="00C54299"/>
    <w:rsid w:val="00C7437D"/>
    <w:rsid w:val="00C76E21"/>
    <w:rsid w:val="00C7779E"/>
    <w:rsid w:val="00C81CB9"/>
    <w:rsid w:val="00C8330F"/>
    <w:rsid w:val="00C83452"/>
    <w:rsid w:val="00C84490"/>
    <w:rsid w:val="00C87D8E"/>
    <w:rsid w:val="00C94025"/>
    <w:rsid w:val="00C949E4"/>
    <w:rsid w:val="00CA3BA0"/>
    <w:rsid w:val="00CA44CB"/>
    <w:rsid w:val="00CB01A6"/>
    <w:rsid w:val="00CB10C7"/>
    <w:rsid w:val="00CB7C2D"/>
    <w:rsid w:val="00CE0D2A"/>
    <w:rsid w:val="00CE3F4E"/>
    <w:rsid w:val="00CE4067"/>
    <w:rsid w:val="00CE596B"/>
    <w:rsid w:val="00CF0404"/>
    <w:rsid w:val="00CF50ED"/>
    <w:rsid w:val="00D10F38"/>
    <w:rsid w:val="00D1556F"/>
    <w:rsid w:val="00D206A0"/>
    <w:rsid w:val="00D252A9"/>
    <w:rsid w:val="00D34501"/>
    <w:rsid w:val="00D439F3"/>
    <w:rsid w:val="00D44258"/>
    <w:rsid w:val="00D4483F"/>
    <w:rsid w:val="00D5301A"/>
    <w:rsid w:val="00D67BD3"/>
    <w:rsid w:val="00D76634"/>
    <w:rsid w:val="00D86A01"/>
    <w:rsid w:val="00D9796E"/>
    <w:rsid w:val="00DB0EC9"/>
    <w:rsid w:val="00DB1F6A"/>
    <w:rsid w:val="00DB5DE1"/>
    <w:rsid w:val="00DD625E"/>
    <w:rsid w:val="00DD68C7"/>
    <w:rsid w:val="00DF1622"/>
    <w:rsid w:val="00DF35FB"/>
    <w:rsid w:val="00DF7EC4"/>
    <w:rsid w:val="00E01707"/>
    <w:rsid w:val="00E0285D"/>
    <w:rsid w:val="00E1661A"/>
    <w:rsid w:val="00E20293"/>
    <w:rsid w:val="00E37553"/>
    <w:rsid w:val="00E51C5F"/>
    <w:rsid w:val="00E54A5F"/>
    <w:rsid w:val="00E7206D"/>
    <w:rsid w:val="00E74411"/>
    <w:rsid w:val="00E74E4E"/>
    <w:rsid w:val="00E75881"/>
    <w:rsid w:val="00E75E24"/>
    <w:rsid w:val="00E80610"/>
    <w:rsid w:val="00E837B5"/>
    <w:rsid w:val="00E94CC3"/>
    <w:rsid w:val="00E97E5D"/>
    <w:rsid w:val="00EA33DE"/>
    <w:rsid w:val="00EA5E0F"/>
    <w:rsid w:val="00EA5F8C"/>
    <w:rsid w:val="00EB2E49"/>
    <w:rsid w:val="00EC0671"/>
    <w:rsid w:val="00EF6B44"/>
    <w:rsid w:val="00F06EE7"/>
    <w:rsid w:val="00F20E1D"/>
    <w:rsid w:val="00F3002D"/>
    <w:rsid w:val="00F31379"/>
    <w:rsid w:val="00F43A72"/>
    <w:rsid w:val="00F51A7A"/>
    <w:rsid w:val="00F60F8C"/>
    <w:rsid w:val="00F610C4"/>
    <w:rsid w:val="00F64A45"/>
    <w:rsid w:val="00F732C3"/>
    <w:rsid w:val="00F85298"/>
    <w:rsid w:val="00F8610D"/>
    <w:rsid w:val="00F866D3"/>
    <w:rsid w:val="00F91AAD"/>
    <w:rsid w:val="00F93F97"/>
    <w:rsid w:val="00F95B93"/>
    <w:rsid w:val="00FA16F3"/>
    <w:rsid w:val="00FA789D"/>
    <w:rsid w:val="00FC2ED2"/>
    <w:rsid w:val="00FC3DB7"/>
    <w:rsid w:val="00FD59F0"/>
    <w:rsid w:val="00FD7C00"/>
    <w:rsid w:val="00FE65B7"/>
    <w:rsid w:val="00FF019F"/>
    <w:rsid w:val="00FF06D0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1A39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Odlomakpopisa1" w:type="paragraph">
    <w:name w:val="Odlomak popisa1"/>
    <w:basedOn w:val="Normal"/>
    <w:qFormat/>
    <w:rsid w:val="00D206A0"/>
    <w:pPr>
      <w:ind w:left="720"/>
    </w:pPr>
    <w:rPr>
      <w:rFonts w:cs="Calibri" w:hAnsi="Calibri" w:ascii="Calibri"/>
      <w:noProof/>
      <w:sz w:val="22"/>
      <w:szCs w:val="22"/>
      <w:lang w:eastAsia="en-US"/>
    </w:rPr>
  </w:style>
  <w:style w:styleId="Naglaeno" w:type="character">
    <w:name w:val="Strong"/>
    <w:qFormat/>
    <w:rsid w:val="00D206A0"/>
    <w:rPr>
      <w:rFonts w:cs="Times New Roman" w:hAnsi="Times New Roman" w:ascii="Times New Roman"/>
      <w:b/>
      <w:bCs/>
    </w:rPr>
  </w:style>
  <w:style w:customStyle="true" w:styleId="t-9-8" w:type="paragraph">
    <w:name w:val="t-9-8"/>
    <w:basedOn w:val="Normal"/>
    <w:rsid w:val="00DB5DE1"/>
    <w:pPr>
      <w:spacing w:afterAutospacing="true" w:after="100" w:beforeAutospacing="true" w:before="100"/>
    </w:pPr>
  </w:style>
  <w:style w:customStyle="true" w:styleId="spelle" w:type="character">
    <w:name w:val="spelle"/>
    <w:basedOn w:val="Zadanifontodlomka"/>
    <w:rsid w:val="00DB5DE1"/>
  </w:style>
  <w:style w:customStyle="true" w:styleId="t-12-9-fett-s" w:type="paragraph">
    <w:name w:val="t-12-9-fett-s"/>
    <w:basedOn w:val="Normal"/>
    <w:rsid w:val="006F0D95"/>
    <w:pPr>
      <w:spacing w:afterAutospacing="true" w:after="100" w:beforeAutospacing="true" w:before="100"/>
      <w:jc w:val="center"/>
    </w:pPr>
    <w:rPr>
      <w:b/>
      <w:bCs/>
      <w:sz w:val="28"/>
      <w:szCs w:val="28"/>
      <w:lang w:bidi="ta-IN"/>
    </w:rPr>
  </w:style>
  <w:style w:customStyle="true" w:styleId="clanak" w:type="paragraph">
    <w:name w:val="clanak"/>
    <w:basedOn w:val="Normal"/>
    <w:rsid w:val="006F0D95"/>
    <w:pPr>
      <w:spacing w:afterAutospacing="true" w:after="100" w:beforeAutospacing="true" w:before="100"/>
      <w:jc w:val="center"/>
    </w:pPr>
    <w:rPr>
      <w:lang w:bidi="ta-IN"/>
    </w:rPr>
  </w:style>
  <w:style w:styleId="Tekstbalonia" w:type="paragraph">
    <w:name w:val="Balloon Text"/>
    <w:basedOn w:val="Normal"/>
    <w:link w:val="TekstbaloniaChar"/>
    <w:rsid w:val="003A1D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A1D7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5F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FAC"/>
    <w:rPr>
      <w:rFonts w:cs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FAC"/>
    <w:rPr>
      <w:bCs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FAC"/>
    <w:rPr>
      <w:rFonts w:cs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FAC"/>
    <w:rPr>
      <w:rFonts w:cs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1A39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Odlomakpopisa1" w:type="paragraph">
    <w:name w:val="Odlomak popisa1"/>
    <w:basedOn w:val="Normal"/>
    <w:qFormat/>
    <w:rsid w:val="00D206A0"/>
    <w:pPr>
      <w:ind w:left="720"/>
    </w:pPr>
    <w:rPr>
      <w:rFonts w:ascii="Calibri" w:cs="Calibri" w:hAnsi="Calibri"/>
      <w:noProof/>
      <w:sz w:val="22"/>
      <w:szCs w:val="22"/>
      <w:lang w:eastAsia="en-US"/>
    </w:rPr>
  </w:style>
  <w:style w:styleId="Naglaeno" w:type="character">
    <w:name w:val="Strong"/>
    <w:qFormat/>
    <w:rsid w:val="00D206A0"/>
    <w:rPr>
      <w:rFonts w:ascii="Times New Roman" w:cs="Times New Roman" w:hAnsi="Times New Roman"/>
      <w:b/>
      <w:bCs/>
    </w:rPr>
  </w:style>
  <w:style w:customStyle="1" w:styleId="t-9-8" w:type="paragraph">
    <w:name w:val="t-9-8"/>
    <w:basedOn w:val="Normal"/>
    <w:rsid w:val="00DB5DE1"/>
    <w:pPr>
      <w:spacing w:after="100" w:afterAutospacing="1" w:before="100" w:beforeAutospacing="1"/>
    </w:pPr>
  </w:style>
  <w:style w:customStyle="1" w:styleId="spelle" w:type="character">
    <w:name w:val="spelle"/>
    <w:basedOn w:val="Zadanifontodlomka"/>
    <w:rsid w:val="00DB5DE1"/>
  </w:style>
  <w:style w:customStyle="1" w:styleId="t-12-9-fett-s" w:type="paragraph">
    <w:name w:val="t-12-9-fett-s"/>
    <w:basedOn w:val="Normal"/>
    <w:rsid w:val="006F0D95"/>
    <w:pPr>
      <w:spacing w:after="100" w:afterAutospacing="1" w:before="100" w:beforeAutospacing="1"/>
      <w:jc w:val="center"/>
    </w:pPr>
    <w:rPr>
      <w:b/>
      <w:bCs/>
      <w:sz w:val="28"/>
      <w:szCs w:val="28"/>
      <w:lang w:bidi="ta-IN"/>
    </w:rPr>
  </w:style>
  <w:style w:customStyle="1" w:styleId="clanak" w:type="paragraph">
    <w:name w:val="clanak"/>
    <w:basedOn w:val="Normal"/>
    <w:rsid w:val="006F0D95"/>
    <w:pPr>
      <w:spacing w:after="100" w:afterAutospacing="1" w:before="100" w:beforeAutospacing="1"/>
      <w:jc w:val="center"/>
    </w:pPr>
    <w:rPr>
      <w:lang w:bidi="ta-IN"/>
    </w:rPr>
  </w:style>
  <w:style w:styleId="Tekstbalonia" w:type="paragraph">
    <w:name w:val="Balloon Text"/>
    <w:basedOn w:val="Normal"/>
    <w:link w:val="TekstbaloniaChar"/>
    <w:rsid w:val="003A1D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A1D7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5F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FAC"/>
    <w:rPr>
      <w:rFonts w:ascii="Times New Roman" w:cs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FAC"/>
    <w:rPr>
      <w:bCs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FAC"/>
    <w:rPr>
      <w:rFonts w:ascii="Times New Roman" w:cs="Times New Roman" w:hAnsi="Times New Roman"/>
      <w:bCs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FAC"/>
    <w:rPr>
      <w:rFonts w:ascii="Times New Roman" w:cs="Times New Roman" w:hAnsi="Times New Roman"/>
      <w:bCs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St-422/2016</izvorni_sadrzaj>
    <derivirana_varijabla naziv="DomainObject.Predmet.OznakaBroj_1">St-422/2016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 
veza St-138/11</izvorni_sadrzaj>
    <derivirana_varijabla naziv="DomainObject.Predmet.PrimjedbaSuca_1">Nastavak postupka radi naknadne diobe, 
veza St-138/11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TEHMONT GRUPA EM d.o.o.</izvorni_sadrzaj>
    <derivirana_varijabla naziv="DomainObject.Predmet.ProtustrankaFormated_1">  Stečajna masa TEHMONT GRUPA EM d.o.o.</derivirana_varijabla>
  </DomainObject.Predmet.ProtustrankaFormated>
  <DomainObject.Predmet.ProtustrankaFormatedOIB>
    <izvorni_sadrzaj>  Stečajna masa TEHMONT GRUPA EM d.o.o., OIB 02819782621</izvorni_sadrzaj>
    <derivirana_varijabla naziv="DomainObject.Predmet.ProtustrankaFormatedOIB_1">  Stečajna masa TEHMONT GRUPA EM d.o.o., OIB 02819782621</derivirana_varijabla>
  </DomainObject.Predmet.ProtustrankaFormatedOIB>
  <DomainObject.Predmet.ProtustrankaFormatedWithAdress>
    <izvorni_sadrzaj> Stečajna masa TEHMONT GRUPA EM d.o.o., Galižana 650, 52216 Galižana</izvorni_sadrzaj>
    <derivirana_varijabla naziv="DomainObject.Predmet.ProtustrankaFormatedWithAdress_1"> Stečajna masa TEHMONT GRUPA EM d.o.o., Galižana 650, 52216 Galižana</derivirana_varijabla>
  </DomainObject.Predmet.ProtustrankaFormatedWithAdress>
  <DomainObject.Predmet.ProtustrankaFormatedWithAdressOIB>
    <izvorni_sadrzaj> Stečajna masa TEHMONT GRUPA EM d.o.o., OIB 02819782621, Galižana 650, 52216 Galižana</izvorni_sadrzaj>
    <derivirana_varijabla naziv="DomainObject.Predmet.ProtustrankaFormatedWithAdressOIB_1"> Stečajna masa TEHMONT GRUPA EM d.o.o., OIB 02819782621, Galižana 650, 52216 Galižana</derivirana_varijabla>
  </DomainObject.Predmet.ProtustrankaFormatedWithAdressOIB>
  <DomainObject.Predmet.ProtustrankaWithAdress>
    <izvorni_sadrzaj>Stečajna masa TEHMONT GRUPA EM d.o.o. Galižana 650, 52216 Galižana</izvorni_sadrzaj>
    <derivirana_varijabla naziv="DomainObject.Predmet.ProtustrankaWithAdress_1">Stečajna masa TEHMONT GRUPA EM d.o.o. Galižana 650, 52216 Galižana</derivirana_varijabla>
  </DomainObject.Predmet.ProtustrankaWithAdress>
  <DomainObject.Predmet.ProtustrankaWithAdressOIB>
    <izvorni_sadrzaj>Stečajna masa TEHMONT GRUPA EM d.o.o., OIB 02819782621, Galižana 650, 52216 Galižana</izvorni_sadrzaj>
    <derivirana_varijabla naziv="DomainObject.Predmet.ProtustrankaWithAdressOIB_1">Stečajna masa TEHMONT GRUPA EM d.o.o., OIB 02819782621, Galižana 650, 52216 Galižana</derivirana_varijabla>
  </DomainObject.Predmet.ProtustrankaWithAdressOIB>
  <DomainObject.Predmet.ProtustrankaNazivFormated>
    <izvorni_sadrzaj>Stečajna masa TEHMONT GRUPA EM d.o.o.</izvorni_sadrzaj>
    <derivirana_varijabla naziv="DomainObject.Predmet.ProtustrankaNazivFormated_1">Stečajna masa TEHMONT GRUPA EM d.o.o.</derivirana_varijabla>
  </DomainObject.Predmet.ProtustrankaNazivFormated>
  <DomainObject.Predmet.ProtustrankaNazivFormatedOIB>
    <izvorni_sadrzaj>Stečajna masa TEHMONT GRUPA EM d.o.o., OIB 02819782621</izvorni_sadrzaj>
    <derivirana_varijabla naziv="DomainObject.Predmet.ProtustrankaNazivFormatedOIB_1">Stečajna masa TEHMONT GRUPA EM d.o.o., OIB 02819782621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VLASTA MAJSTOROVIĆ stečajni upravitelj</izvorni_sadrzaj>
    <derivirana_varijabla naziv="DomainObject.Predmet.StrankaFormated_1">  VLASTA MAJSTOROVIĆ stečajni upravitelj</derivirana_varijabla>
  </DomainObject.Predmet.StrankaFormated>
  <DomainObject.Predmet.StrankaFormatedOIB>
    <izvorni_sadrzaj>  VLASTA MAJSTOROVIĆ stečajni upravitelj, OIB 78258328195</izvorni_sadrzaj>
    <derivirana_varijabla naziv="DomainObject.Predmet.StrankaFormatedOIB_1">  VLASTA MAJSTOROVIĆ stečajni upravitelj, OIB 78258328195</derivirana_varijabla>
  </DomainObject.Predmet.StrankaFormatedOIB>
  <DomainObject.Predmet.StrankaFormatedWithAdress>
    <izvorni_sadrzaj> VLASTA MAJSTOROVIĆ stečajni upravitelj, Koparska 37, 52100 Pula</izvorni_sadrzaj>
    <derivirana_varijabla naziv="DomainObject.Predmet.StrankaFormatedWithAdress_1"> VLASTA MAJSTOROVIĆ stečajni upravitelj, Koparska 37, 52100 Pula</derivirana_varijabla>
  </DomainObject.Predmet.StrankaFormatedWithAdress>
  <DomainObject.Predmet.StrankaFormatedWithAdressOIB>
    <izvorni_sadrzaj> VLASTA MAJSTOROVIĆ stečajni upravitelj, OIB 78258328195, Koparska 37, 52100 Pula</izvorni_sadrzaj>
    <derivirana_varijabla naziv="DomainObject.Predmet.StrankaFormatedWithAdressOIB_1"> VLASTA MAJSTOROVIĆ stečajni upravitelj, OIB 78258328195, Koparska 37, 52100 Pula</derivirana_varijabla>
  </DomainObject.Predmet.StrankaFormatedWithAdressOIB>
  <DomainObject.Predmet.StrankaWithAdress>
    <izvorni_sadrzaj>VLASTA MAJSTOROVIĆ stečajni upravitelj Koparska 37,52100 Pula</izvorni_sadrzaj>
    <derivirana_varijabla naziv="DomainObject.Predmet.StrankaWithAdress_1">VLASTA MAJSTOROVIĆ stečajni upravitelj Koparska 37,52100 Pula</derivirana_varijabla>
  </DomainObject.Predmet.StrankaWithAdress>
  <DomainObject.Predmet.StrankaWithAdressOIB>
    <izvorni_sadrzaj>VLASTA MAJSTOROVIĆ stečajni upravitelj, OIB 78258328195, Koparska 37,52100 Pula</izvorni_sadrzaj>
    <derivirana_varijabla naziv="DomainObject.Predmet.StrankaWithAdressOIB_1">VLASTA MAJSTOROVIĆ stečajni upravitelj, OIB 78258328195, Koparska 37,52100 Pula</derivirana_varijabla>
  </DomainObject.Predmet.StrankaWithAdressOIB>
  <DomainObject.Predmet.StrankaNazivFormated>
    <izvorni_sadrzaj>VLASTA MAJSTOROVIĆ stečajni upravitelj</izvorni_sadrzaj>
    <derivirana_varijabla naziv="DomainObject.Predmet.StrankaNazivFormated_1">VLASTA MAJSTOROVIĆ stečajni upravitelj</derivirana_varijabla>
  </DomainObject.Predmet.StrankaNazivFormated>
  <DomainObject.Predmet.StrankaNazivFormatedOIB>
    <izvorni_sadrzaj>VLASTA MAJSTOROVIĆ stečajni upravitelj, OIB 78258328195</izvorni_sadrzaj>
    <derivirana_varijabla naziv="DomainObject.Predmet.StrankaNazivFormatedOIB_1">VLASTA MAJSTOROVIĆ stečajni upravitelj, OIB 78258328195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VLASTA MAJSTOROVIĆ stečajni upravitelj</item>
    </izvorni_sadrzaj>
    <derivirana_varijabla naziv="DomainObject.Predmet.StrankaListFormated_1">
      <item>VLASTA MAJSTOROVIĆ stečajni upravitelj</item>
    </derivirana_varijabla>
  </DomainObject.Predmet.StrankaListFormated>
  <DomainObject.Predmet.StrankaListFormatedOIB>
    <izvorni_sadrzaj>
      <item>VLASTA MAJSTOROVIĆ stečajni upravitelj, OIB 78258328195</item>
    </izvorni_sadrzaj>
    <derivirana_varijabla naziv="DomainObject.Predmet.StrankaListFormatedOIB_1">
      <item>VLASTA MAJSTOROVIĆ stečajni upravitelj, OIB 78258328195</item>
    </derivirana_varijabla>
  </DomainObject.Predmet.StrankaListFormatedOIB>
  <DomainObject.Predmet.StrankaListFormatedWithAdress>
    <izvorni_sadrzaj>
      <item>VLASTA MAJSTOROVIĆ stečajni upravitelj, Koparska 37, 52100 Pula</item>
    </izvorni_sadrzaj>
    <derivirana_varijabla naziv="DomainObject.Predmet.StrankaListFormatedWithAdress_1">
      <item>VLASTA MAJSTOROVIĆ stečajni upravitelj, Koparska 37, 52100 Pula</item>
    </derivirana_varijabla>
  </DomainObject.Predmet.StrankaListFormatedWithAdress>
  <DomainObject.Predmet.StrankaListFormatedWithAdressOIB>
    <izvorni_sadrzaj>
      <item>VLASTA MAJSTOROVIĆ stečajni upravitelj, OIB 78258328195, Koparska 37, 52100 Pula</item>
    </izvorni_sadrzaj>
    <derivirana_varijabla naziv="DomainObject.Predmet.StrankaListFormatedWithAdressOIB_1">
      <item>VLASTA MAJSTOROVIĆ stečajni upravitelj, OIB 78258328195, Koparska 37, 52100 Pula</item>
    </derivirana_varijabla>
  </DomainObject.Predmet.StrankaListFormatedWithAdressOIB>
  <DomainObject.Predmet.StrankaListNazivFormated>
    <izvorni_sadrzaj>
      <item>VLASTA MAJSTOROVIĆ stečajni upravitelj</item>
    </izvorni_sadrzaj>
    <derivirana_varijabla naziv="DomainObject.Predmet.StrankaListNazivFormated_1">
      <item>VLASTA MAJSTOROVIĆ stečajni upravitelj</item>
    </derivirana_varijabla>
  </DomainObject.Predmet.StrankaListNazivFormated>
  <DomainObject.Predmet.StrankaListNazivFormatedOIB>
    <izvorni_sadrzaj>
      <item>VLASTA MAJSTOROVIĆ stečajni upravitelj, OIB 78258328195</item>
    </izvorni_sadrzaj>
    <derivirana_varijabla naziv="DomainObject.Predmet.StrankaListNazivFormatedOIB_1">
      <item>VLASTA MAJSTOROVIĆ stečajni upravitelj, OIB 78258328195</item>
    </derivirana_varijabla>
  </DomainObject.Predmet.StrankaListNazivFormatedOIB>
  <DomainObject.Predmet.ProtuStrankaListFormated>
    <izvorni_sadrzaj>
      <item>Stečajna masa TEHMONT GRUPA EM d.o.o.</item>
    </izvorni_sadrzaj>
    <derivirana_varijabla naziv="DomainObject.Predmet.ProtuStrankaListFormated_1">
      <item>Stečajna masa TEHMONT GRUPA EM d.o.o.</item>
    </derivirana_varijabla>
  </DomainObject.Predmet.ProtuStrankaListFormated>
  <DomainObject.Predmet.ProtuStrankaListFormatedOIB>
    <izvorni_sadrzaj>
      <item>Stečajna masa TEHMONT GRUPA EM d.o.o., OIB 02819782621</item>
    </izvorni_sadrzaj>
    <derivirana_varijabla naziv="DomainObject.Predmet.ProtuStrankaListFormatedOIB_1">
      <item>Stečajna masa TEHMONT GRUPA EM d.o.o., OIB 02819782621</item>
    </derivirana_varijabla>
  </DomainObject.Predmet.ProtuStrankaListFormatedOIB>
  <DomainObject.Predmet.ProtuStrankaListFormatedWithAdress>
    <izvorni_sadrzaj>
      <item>Stečajna masa TEHMONT GRUPA EM d.o.o., Galižana 650, 52216 Galižana</item>
    </izvorni_sadrzaj>
    <derivirana_varijabla naziv="DomainObject.Predmet.ProtuStrankaListFormatedWithAdress_1">
      <item>Stečajna masa TEHMONT GRUPA EM d.o.o., Galižana 650, 52216 Galižana</item>
    </derivirana_varijabla>
  </DomainObject.Predmet.ProtuStrankaListFormatedWithAdress>
  <DomainObject.Predmet.ProtuStrankaListFormatedWithAdressOIB>
    <izvorni_sadrzaj>
      <item>Stečajna masa TEHMONT GRUPA EM d.o.o., OIB 02819782621, Galižana 650, 52216 Galižana</item>
    </izvorni_sadrzaj>
    <derivirana_varijabla naziv="DomainObject.Predmet.ProtuStrankaListFormatedWithAdressOIB_1">
      <item>Stečajna masa TEHMONT GRUPA EM d.o.o., OIB 02819782621, Galižana 650, 52216 Galižana</item>
    </derivirana_varijabla>
  </DomainObject.Predmet.ProtuStrankaListFormatedWithAdressOIB>
  <DomainObject.Predmet.ProtuStrankaListNazivFormated>
    <izvorni_sadrzaj>
      <item>Stečajna masa TEHMONT GRUPA EM d.o.o.</item>
    </izvorni_sadrzaj>
    <derivirana_varijabla naziv="DomainObject.Predmet.ProtuStrankaListNazivFormated_1">
      <item>Stečajna masa TEHMONT GRUPA EM d.o.o.</item>
    </derivirana_varijabla>
  </DomainObject.Predmet.ProtuStrankaListNazivFormated>
  <DomainObject.Predmet.ProtuStrankaListNazivFormatedOIB>
    <izvorni_sadrzaj>
      <item>Stečajna masa TEHMONT GRUPA EM d.o.o., OIB 02819782621</item>
    </izvorni_sadrzaj>
    <derivirana_varijabla naziv="DomainObject.Predmet.ProtuStrankaListNazivFormatedOIB_1">
      <item>Stečajna masa TEHMONT GRUPA EM d.o.o., OIB 02819782621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VLASTA MAJSTOROVIĆ stečajni upravitelj</izvorni_sadrzaj>
    <derivirana_varijabla naziv="DomainObject.Predmet.StrankaIDrugi_1">VLASTA MAJSTOROVIĆ stečajni upravitelj</derivirana_varijabla>
  </DomainObject.Predmet.StrankaIDrugi>
  <DomainObject.Predmet.ProtustrankaIDrugi>
    <izvorni_sadrzaj>Stečajna masa TEHMONT GRUPA EM d.o.o.</izvorni_sadrzaj>
    <derivirana_varijabla naziv="DomainObject.Predmet.ProtustrankaIDrugi_1">Stečajna masa TEHMONT GRUPA EM d.o.o.</derivirana_varijabla>
  </DomainObject.Predmet.ProtustrankaIDrugi>
  <DomainObject.Predmet.StrankaIDrugiAdressOIB>
    <izvorni_sadrzaj>VLASTA MAJSTOROVIĆ stečajni upravitelj, OIB 78258328195, Koparska 37, 52100 Pula</izvorni_sadrzaj>
    <derivirana_varijabla naziv="DomainObject.Predmet.StrankaIDrugiAdressOIB_1">VLASTA MAJSTOROVIĆ stečajni upravitelj, OIB 78258328195, Koparska 37, 52100 Pula</derivirana_varijabla>
  </DomainObject.Predmet.StrankaIDrugiAdressOIB>
  <DomainObject.Predmet.ProtustrankaIDrugiAdressOIB>
    <izvorni_sadrzaj>Stečajna masa TEHMONT GRUPA EM d.o.o., OIB 02819782621, Galižana 650, 52216 Galižana</izvorni_sadrzaj>
    <derivirana_varijabla naziv="DomainObject.Predmet.ProtustrankaIDrugiAdressOIB_1">Stečajna masa TEHMONT GRUPA EM d.o.o., OIB 02819782621, Galižana 650, 52216 Galižana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VLASTA MAJSTOROVIĆ stečajni upravitelj</item>
      <item>Stečajna masa TEHMONT GRUPA EM d.o.o.</item>
    </izvorni_sadrzaj>
    <derivirana_varijabla naziv="DomainObject.Predmet.SudioniciListNaziv_1">
      <item>VLASTA MAJSTOROVIĆ stečajni upravitelj</item>
      <item>Stečajna masa TEHMONT GRUPA EM d.o.o.</item>
    </derivirana_varijabla>
  </DomainObject.Predmet.SudioniciListNaziv>
  <DomainObject.Predmet.SudioniciListAdressOIB>
    <izvorni_sadrzaj>
      <item>VLASTA MAJSTOROVIĆ stečajni upravitelj, OIB 78258328195, Koparska 37,52100 Pula</item>
      <item>Stečajna masa TEHMONT GRUPA EM d.o.o., OIB 02819782621, Galižana 650,52216 Galižana</item>
    </izvorni_sadrzaj>
    <derivirana_varijabla naziv="DomainObject.Predmet.SudioniciListAdressOIB_1">
      <item>VLASTA MAJSTOROVIĆ stečajni upravitelj, OIB 78258328195, Koparska 37,52100 Pula</item>
      <item>Stečajna masa TEHMONT GRUPA EM d.o.o., OIB 02819782621, Galižana 650,52216 Galižana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78258328195</item>
      <item>, OIB 02819782621</item>
    </izvorni_sadrzaj>
    <derivirana_varijabla naziv="DomainObject.Predmet.SudioniciListNazivOIB_1">
      <item>, OIB 78258328195</item>
      <item>, OIB 02819782621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195</properties:Words>
  <properties:Characters>1037</properties:Characters>
  <properties:Lines>44</properties:Lines>
  <properties:Paragraphs>21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1279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2016-11-21T08:46:00Z</dcterms:created>
  <dc:creator>Korisnik</dc:creator>
  <cp:lastModifiedBy>Dajana Jurković</cp:lastModifiedBy>
  <cp:lastPrinted>2014-09-09T12:21:00Z</cp:lastPrinted>
  <dcterms:modified xmlns:xsi="http://www.w3.org/2001/XMLSchema-instance" xsi:type="dcterms:W3CDTF">2016-11-21T09:23:00Z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