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1c38" w14:paraId="9031c38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765338">
        <w:t>1808/16-45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443475" w:rsidR="00F40360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765338">
        <w:rPr>
          <w:b/>
        </w:rPr>
        <w:t>CLINBER d.o.o. „u stečaju“, Osijek, Sv.L.B.Mandića 111/c, OIB: 24965869585, MBS: 030012228</w:t>
      </w:r>
      <w:r w:rsidRPr="00D877F2">
        <w:t xml:space="preserve">, dana </w:t>
      </w:r>
      <w:r w:rsidR="00765338">
        <w:t>18. prosinca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443475" w:rsidP="00443475" w:rsidR="00443475">
      <w:pPr>
        <w:ind w:firstLine="720"/>
        <w:jc w:val="both"/>
      </w:pP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9307E3" w:rsidP="00A30202" w:rsidR="009307E3" w:rsidRPr="00711F1C">
      <w:pPr>
        <w:jc w:val="center"/>
      </w:pPr>
    </w:p>
    <w:p w:rsidRDefault="001728D2" w:rsidP="00765338" w:rsidR="00765338">
      <w:pPr>
        <w:pStyle w:val="Odlomakpopisa"/>
        <w:numPr>
          <w:ilvl w:val="0"/>
          <w:numId w:val="46"/>
        </w:numPr>
        <w:ind w:firstLine="851" w:left="0"/>
      </w:pPr>
      <w:r w:rsidRPr="00302C43">
        <w:t xml:space="preserve">Temeljem odredbe čl. 247. st. 1. i st. 3. Stečajnog zakona (NN-71/2015 i NN 104/2017), a u svezi s odredbom članka 95. Ovršnog zakona (NN-112/12, 25/13, 93/14 i 55/16) određuje se prodaja u stečajnom postupku, uz odgovarajuću primjenu pravila o ovrsi na nekretninama, nekretnina u vlasništvu stečajnog dužnika </w:t>
      </w:r>
      <w:r w:rsidR="00765338">
        <w:rPr>
          <w:b/>
        </w:rPr>
        <w:t>CLINBER d.o.o. „u stečaju“, Osijek, Sv.L.B.Mandića 111/c, OIB: 24965869585, MBS: 030012228</w:t>
      </w:r>
      <w:r w:rsidRPr="00302C43">
        <w:rPr>
          <w:bCs/>
        </w:rPr>
        <w:t xml:space="preserve">, </w:t>
      </w:r>
      <w:r w:rsidR="00765338">
        <w:t xml:space="preserve">upisana u zemljišnoknjižni odjel Osijek Općinskog suda u Osijeku k.o. Čepin </w:t>
      </w:r>
      <w:proofErr w:type="spellStart"/>
      <w:r w:rsidR="00765338">
        <w:t>zk</w:t>
      </w:r>
      <w:proofErr w:type="spellEnd"/>
      <w:r w:rsidR="00765338">
        <w:t xml:space="preserve">. ul. 1851 </w:t>
      </w:r>
      <w:proofErr w:type="spellStart"/>
      <w:r w:rsidR="00765338">
        <w:t>kč</w:t>
      </w:r>
      <w:proofErr w:type="spellEnd"/>
      <w:r w:rsidR="00765338">
        <w:t xml:space="preserve">. br. 1479/1 kuća, dvor, i 2 zgrade, osječka 132, površine 623 m2 i </w:t>
      </w:r>
      <w:proofErr w:type="spellStart"/>
      <w:r w:rsidR="00765338">
        <w:t>kč</w:t>
      </w:r>
      <w:proofErr w:type="spellEnd"/>
      <w:r w:rsidR="00765338">
        <w:t>. br. 1479/2 zgrada, 2 poslovne zgrade, dvorište i oranica ul. Osječka površine 5041 m2.</w:t>
      </w:r>
    </w:p>
    <w:p w:rsidRDefault="00765338" w:rsidP="00765338" w:rsidR="00765338">
      <w:pPr>
        <w:ind w:left="360"/>
        <w:jc w:val="both"/>
      </w:pPr>
    </w:p>
    <w:p w:rsidRDefault="001728D2" w:rsidP="001728D2" w:rsidR="001728D2" w:rsidRPr="00302C43">
      <w:pPr>
        <w:ind w:left="426"/>
        <w:jc w:val="both"/>
      </w:pPr>
    </w:p>
    <w:p w:rsidRDefault="001728D2" w:rsidP="00765338" w:rsidR="001728D2" w:rsidRPr="00302C43">
      <w:pPr>
        <w:pStyle w:val="Odlomakpopisa"/>
        <w:numPr>
          <w:ilvl w:val="0"/>
          <w:numId w:val="46"/>
        </w:numPr>
      </w:pPr>
      <w:r w:rsidRPr="00302C43">
        <w:t xml:space="preserve">Utvrđena vrijednost nekretnine pod točkom I. ovog Zaključka iznosi </w:t>
      </w:r>
      <w:r w:rsidR="00765338">
        <w:t>9.209.589,60</w:t>
      </w:r>
      <w:r w:rsidRPr="00302C43">
        <w:t xml:space="preserve"> kuna</w:t>
      </w:r>
      <w:r w:rsidR="00765338">
        <w:t xml:space="preserve"> (u cijenu nije uračunat PDV)</w:t>
      </w:r>
      <w:r w:rsidRPr="00302C43">
        <w:t>.</w:t>
      </w:r>
    </w:p>
    <w:p w:rsidRDefault="001728D2" w:rsidP="001728D2" w:rsidR="001728D2" w:rsidRPr="00302C43">
      <w:pPr>
        <w:jc w:val="both"/>
      </w:pPr>
    </w:p>
    <w:p w:rsidRDefault="001728D2" w:rsidP="00765338" w:rsidR="001728D2" w:rsidRPr="00302C43">
      <w:pPr>
        <w:pStyle w:val="Odlomakpopisa"/>
        <w:numPr>
          <w:ilvl w:val="0"/>
          <w:numId w:val="46"/>
        </w:numPr>
      </w:pPr>
      <w:r w:rsidRPr="00302C43">
        <w:t xml:space="preserve">Na nekretnini iz t. I. ovog zaključka upisano je založno pravo za korist </w:t>
      </w:r>
      <w:r w:rsidR="00765338">
        <w:t xml:space="preserve">OTP banke d.d. u iznosu od 2.530.760,00 EUR-a (18.891.108,57 kn), Antun </w:t>
      </w:r>
      <w:proofErr w:type="spellStart"/>
      <w:r w:rsidR="00765338">
        <w:t>Labak</w:t>
      </w:r>
      <w:proofErr w:type="spellEnd"/>
      <w:r w:rsidR="00765338">
        <w:t xml:space="preserve"> u iznosu od 2.000,000,00 kn i RH MF Porezna uprava u iznosu od 1.819.494,09 kn</w:t>
      </w:r>
      <w:r w:rsidRPr="00302C43">
        <w:t>.</w:t>
      </w:r>
    </w:p>
    <w:p w:rsidRDefault="001728D2" w:rsidP="001728D2" w:rsidR="001728D2" w:rsidRPr="00302C43">
      <w:pPr>
        <w:jc w:val="both"/>
      </w:pPr>
    </w:p>
    <w:p w:rsidRDefault="001728D2" w:rsidP="00765338" w:rsidR="001728D2" w:rsidRPr="00302C43">
      <w:pPr>
        <w:numPr>
          <w:ilvl w:val="0"/>
          <w:numId w:val="46"/>
        </w:numPr>
        <w:ind w:hanging="426" w:left="426"/>
        <w:jc w:val="both"/>
      </w:pPr>
      <w:r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 w:rsidRPr="00302C43">
      <w:pPr>
        <w:pStyle w:val="Odlomakpopisa"/>
      </w:pPr>
    </w:p>
    <w:p w:rsidRDefault="001728D2" w:rsidP="00765338" w:rsidR="001728D2" w:rsidRPr="00302C43">
      <w:pPr>
        <w:numPr>
          <w:ilvl w:val="0"/>
          <w:numId w:val="46"/>
        </w:numPr>
        <w:ind w:hanging="426" w:left="426"/>
        <w:jc w:val="both"/>
      </w:pPr>
      <w:r w:rsidRPr="00302C43">
        <w:t>Uvjeti prodaje:</w:t>
      </w: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Nekretnina iz točke I. ovog zaključka ne može se prodati: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 xml:space="preserve">na prvoj dražbi ispod </w:t>
      </w:r>
      <w:r w:rsidR="00765338">
        <w:t>6.907.192,20</w:t>
      </w:r>
      <w:r w:rsidRPr="00302C43">
        <w:t xml:space="preserve"> kuna odnosno ¾ utvrđene vrijednosti nekretnine iz točke II ovog zaključka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t xml:space="preserve">na drugoj dražbi ispod </w:t>
      </w:r>
      <w:r w:rsidR="00765338">
        <w:t>4.604.794,80</w:t>
      </w:r>
      <w:r w:rsidRPr="00302C43">
        <w:t xml:space="preserve"> kuna odnosno ½ utvrđene vrijednosti nekretnine iz točke II ovog zaključka</w:t>
      </w:r>
    </w:p>
    <w:p w:rsidRDefault="001728D2" w:rsidP="001728D2" w:rsidR="001728D2" w:rsidRPr="00302C43">
      <w:pPr>
        <w:numPr>
          <w:ilvl w:val="0"/>
          <w:numId w:val="45"/>
        </w:numPr>
        <w:jc w:val="both"/>
      </w:pPr>
      <w:r w:rsidRPr="00302C43">
        <w:lastRenderedPageBreak/>
        <w:t xml:space="preserve">na trećoj dražbi ispod </w:t>
      </w:r>
      <w:r w:rsidR="00765338">
        <w:t>2.302.397,40</w:t>
      </w:r>
      <w:r w:rsidRPr="00302C43">
        <w:t xml:space="preserve"> kuna odnosno ¼ utvrđene vrijednosti nekretnine iz točke II ovog zaključka</w:t>
      </w:r>
    </w:p>
    <w:p w:rsidRDefault="001728D2" w:rsidP="001728D2" w:rsidR="001728D2" w:rsidRPr="00302C43">
      <w:pPr>
        <w:ind w:left="720"/>
        <w:jc w:val="both"/>
      </w:pP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Na četvrtoj dražbi nekretnina se prodaje po početnoj cijeni od 1,00 kuna.</w:t>
      </w:r>
    </w:p>
    <w:p w:rsidRDefault="001728D2" w:rsidP="001728D2" w:rsidR="001728D2" w:rsidRPr="00302C43">
      <w:pPr>
        <w:ind w:left="426"/>
        <w:jc w:val="both"/>
      </w:pP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Sve pristojbe i porez na promet nekretnine dužan je platiti kupac u skladu sa zakonom.</w:t>
      </w:r>
    </w:p>
    <w:p w:rsidRDefault="001728D2" w:rsidP="001728D2" w:rsidR="001728D2" w:rsidRPr="00302C43">
      <w:pPr>
        <w:pStyle w:val="Odlomakpopisa"/>
      </w:pPr>
    </w:p>
    <w:p w:rsidRDefault="001728D2" w:rsidP="001728D2" w:rsidR="001728D2" w:rsidRPr="00302C43">
      <w:pPr>
        <w:numPr>
          <w:ilvl w:val="0"/>
          <w:numId w:val="43"/>
        </w:numPr>
        <w:ind w:hanging="426" w:left="426"/>
        <w:jc w:val="both"/>
      </w:pPr>
      <w:r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>
        <w:t>o</w:t>
      </w:r>
      <w:r w:rsidRPr="00302C43">
        <w:t>m jamčevine smatrat će se osoba čiji je osobni identifikacijski broj (OIB) naveden u pozivu uplate (PNB).</w:t>
      </w: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Prvi </w:t>
      </w:r>
      <w:proofErr w:type="spellStart"/>
      <w:r w:rsidRPr="002627F9">
        <w:t>razlučni</w:t>
      </w:r>
      <w:proofErr w:type="spellEnd"/>
      <w:r w:rsidRPr="002627F9">
        <w:t xml:space="preserve"> vjerovnik u </w:t>
      </w:r>
      <w:proofErr w:type="spellStart"/>
      <w:r w:rsidRPr="002627F9">
        <w:t>prednosnom</w:t>
      </w:r>
      <w:proofErr w:type="spellEnd"/>
      <w:r w:rsidRPr="002627F9">
        <w:t xml:space="preserve"> redu može izjaviti da kupuje nekretninu i da stavlja u prijeboj svoju tražbinu s </w:t>
      </w:r>
      <w:proofErr w:type="spellStart"/>
      <w:r w:rsidRPr="002627F9">
        <w:t>protutražbinom</w:t>
      </w:r>
      <w:proofErr w:type="spellEnd"/>
      <w:r w:rsidRPr="002627F9">
        <w:t xml:space="preserve"> stečajnog dužnika po osnovi cijene u visini utvrđene vrijednosti nekretnine. </w:t>
      </w:r>
    </w:p>
    <w:p w:rsidRDefault="00D81DFC" w:rsidP="00187768" w:rsidR="00D81DFC" w:rsidRPr="002627F9"/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>Nekretnina navedena u točki I. ovog zaključka prodaje se po načelu „viđeno-kupljeno“, te se neće priznati naknadne pritužbe na pravne ili materijalne nedostatke iste.</w:t>
      </w:r>
    </w:p>
    <w:p w:rsidRDefault="00D81DFC" w:rsidP="00187768" w:rsidR="00D81DFC" w:rsidRPr="002627F9"/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>Ponuditeljima čija ponuda nije prihvaćena Agencija će vratiti jamčevinu na temelju naloga suda za prijenos novčanih sredstava (čl. 99. st. 4. OZ).</w:t>
      </w:r>
    </w:p>
    <w:p w:rsidRDefault="00187768" w:rsidP="00187768" w:rsidR="00187768" w:rsidRPr="002627F9"/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Valjanom uplatom jamčevine i </w:t>
      </w:r>
      <w:proofErr w:type="spellStart"/>
      <w:r w:rsidRPr="002627F9">
        <w:t>kupovnine</w:t>
      </w:r>
      <w:proofErr w:type="spellEnd"/>
      <w:r w:rsidRPr="002627F9">
        <w:t xml:space="preserve"> smatrat će se uplata izvršena u roku i evidentirana na računu Financijske agencije najkasnije u roku od 8 dana od isteka roka za uplatu.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Kupac je dužan platiti </w:t>
      </w:r>
      <w:proofErr w:type="spellStart"/>
      <w:r w:rsidRPr="002627F9">
        <w:t>kupovninu</w:t>
      </w:r>
      <w:proofErr w:type="spellEnd"/>
      <w:r w:rsidRPr="002627F9">
        <w:t xml:space="preserve"> na poseban račun Financijske agencije otvoren za tu namjenu u roku od </w:t>
      </w:r>
      <w:r w:rsidR="009307E3">
        <w:t>45</w:t>
      </w:r>
      <w:r w:rsidRPr="002627F9">
        <w:t xml:space="preserve"> dana od dana pravomoćnosti rješenja o dosudi.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2627F9">
        <w:t>kupovninu</w:t>
      </w:r>
      <w:proofErr w:type="spellEnd"/>
      <w:r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2627F9">
        <w:t>kupovnine</w:t>
      </w:r>
      <w:proofErr w:type="spellEnd"/>
      <w:r w:rsidRPr="002627F9">
        <w:t xml:space="preserve">. Sud će u tom rješenju najprije oglasiti nevažećom dosudu kupcu koji je ponudio višu cijenu (čl. 103. st. 6. OZ). 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Ako kupac u određenom roku ne položi </w:t>
      </w:r>
      <w:proofErr w:type="spellStart"/>
      <w:r w:rsidRPr="002627F9">
        <w:t>kupovninu</w:t>
      </w:r>
      <w:proofErr w:type="spellEnd"/>
      <w:r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2627F9">
        <w:t>kupovnine</w:t>
      </w:r>
      <w:proofErr w:type="spellEnd"/>
      <w:r w:rsidRPr="002627F9">
        <w:t xml:space="preserve"> postignute na prijašnjoj dražbi i novoj prodaji. </w:t>
      </w:r>
    </w:p>
    <w:p w:rsidRDefault="00D81DFC" w:rsidP="00D81DFC" w:rsidR="00D81DFC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 xml:space="preserve">Nakon što kupac položi </w:t>
      </w:r>
      <w:proofErr w:type="spellStart"/>
      <w:r w:rsidRPr="002627F9">
        <w:t>kupovninu</w:t>
      </w:r>
      <w:proofErr w:type="spellEnd"/>
      <w:r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D81DFC" w:rsidP="00D81DFC" w:rsidR="00D81DFC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>
      <w:pPr>
        <w:pStyle w:val="Odlomakpopisa"/>
        <w:ind w:left="360"/>
      </w:pPr>
    </w:p>
    <w:p w:rsidRDefault="009307E3" w:rsidP="00D81DFC" w:rsidR="009307E3" w:rsidRPr="002627F9">
      <w:pPr>
        <w:pStyle w:val="Odlomakpopisa"/>
        <w:ind w:left="360"/>
      </w:pPr>
    </w:p>
    <w:p w:rsidRDefault="00D81DFC" w:rsidP="00D81DFC" w:rsidR="00D81DFC">
      <w:pPr>
        <w:pStyle w:val="Odlomakpopisa"/>
        <w:numPr>
          <w:ilvl w:val="0"/>
          <w:numId w:val="43"/>
        </w:numPr>
      </w:pPr>
      <w:r w:rsidRPr="002627F9">
        <w:t>Razgledavanje nekretnine te uvid u procjene vrijednosti iste mogu se obaviti uz prethodni dogovor sa stečajnom upravitel</w:t>
      </w:r>
      <w:r>
        <w:t>jem</w:t>
      </w:r>
      <w:r w:rsidRPr="002627F9">
        <w:t xml:space="preserve"> </w:t>
      </w:r>
      <w:r w:rsidR="00765338">
        <w:t>Davor Lamza</w:t>
      </w:r>
      <w:r w:rsidR="009307E3">
        <w:t xml:space="preserve"> – kontakt broj </w:t>
      </w:r>
      <w:r w:rsidR="00765338">
        <w:t>099/217-3843, svakim radnim danom od 7-15 sati</w:t>
      </w:r>
      <w:r w:rsidR="009307E3">
        <w:t>.</w:t>
      </w:r>
    </w:p>
    <w:p w:rsidRDefault="009307E3" w:rsidP="009307E3" w:rsidR="009307E3" w:rsidRPr="0018506D"/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765338">
        <w:t>18. prosinca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8B05E8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0C3465" w:rsidR="000C3465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765338">
        <w:rPr>
          <w:rFonts w:cs="Times New Roman" w:hAnsi="Times New Roman" w:ascii="Times New Roman"/>
          <w:sz w:val="24"/>
          <w:szCs w:val="24"/>
        </w:rPr>
        <w:t>Davor Lamza</w:t>
      </w:r>
    </w:p>
    <w:p w:rsidRDefault="00C51CE7" w:rsidP="000C3465" w:rsidR="00C51CE7" w:rsidRPr="008B05E8">
      <w:pPr>
        <w:pStyle w:val="Bezprored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8B05E8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>
        <w:rPr>
          <w:rFonts w:cs="Times New Roman" w:hAnsi="Times New Roman" w:ascii="Times New Roman"/>
          <w:sz w:val="24"/>
          <w:szCs w:val="24"/>
        </w:rPr>
        <w:t xml:space="preserve">rješenje o prodaji od 9.5.2017. g. -32 s potvrdom pravomoćnosti, </w:t>
      </w:r>
      <w:r w:rsidRPr="008B05E8">
        <w:rPr>
          <w:rFonts w:cs="Times New Roman" w:hAnsi="Times New Roman" w:ascii="Times New Roman"/>
          <w:sz w:val="24"/>
          <w:szCs w:val="24"/>
        </w:rPr>
        <w:t xml:space="preserve">zahtjev za prodaju nekretnine </w:t>
      </w:r>
      <w:r w:rsidR="00454109">
        <w:rPr>
          <w:rFonts w:cs="Times New Roman" w:hAnsi="Times New Roman" w:ascii="Times New Roman"/>
          <w:sz w:val="24"/>
          <w:szCs w:val="24"/>
        </w:rPr>
        <w:t>–</w:t>
      </w:r>
      <w:r w:rsidRPr="008B05E8">
        <w:rPr>
          <w:rFonts w:cs="Times New Roman" w:hAnsi="Times New Roman" w:ascii="Times New Roman"/>
          <w:sz w:val="24"/>
          <w:szCs w:val="24"/>
        </w:rPr>
        <w:t xml:space="preserve"> obrasci</w:t>
      </w:r>
      <w:r w:rsidR="00454109">
        <w:rPr>
          <w:rFonts w:cs="Times New Roman" w:hAnsi="Times New Roman" w:ascii="Times New Roman"/>
          <w:sz w:val="24"/>
          <w:szCs w:val="24"/>
        </w:rPr>
        <w:t xml:space="preserve">, izvadak iz </w:t>
      </w:r>
      <w:proofErr w:type="spellStart"/>
      <w:r w:rsidR="00454109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54109">
        <w:rPr>
          <w:rFonts w:cs="Times New Roman" w:hAnsi="Times New Roman" w:ascii="Times New Roman"/>
          <w:sz w:val="24"/>
          <w:szCs w:val="24"/>
        </w:rPr>
        <w:t>. izvornik – izvornik izvaditi iz spisa (str. 168-169 spisa) i na to mjesto ulijepiti presliku</w:t>
      </w:r>
    </w:p>
    <w:p w:rsidRDefault="00454109" w:rsidP="0012370D" w:rsidR="00454109">
      <w:pPr>
        <w:numPr>
          <w:ilvl w:val="0"/>
          <w:numId w:val="17"/>
        </w:numPr>
        <w:jc w:val="both"/>
      </w:pPr>
      <w:r>
        <w:t xml:space="preserve">e-Oglasna ploča sudova </w:t>
      </w:r>
    </w:p>
    <w:p w:rsidRDefault="00C51CE7" w:rsidP="0012370D" w:rsidR="000C3465">
      <w:pPr>
        <w:numPr>
          <w:ilvl w:val="0"/>
          <w:numId w:val="17"/>
        </w:numPr>
        <w:jc w:val="both"/>
      </w:pPr>
      <w:r>
        <w:t>K-</w:t>
      </w:r>
      <w:r w:rsidR="00454109">
        <w:t>1.2.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A3272E" w:rsidR="00F519F8" w:rsidRPr="00EF33B5">
      <w:pPr>
        <w:pStyle w:val="Tijeloteksta"/>
        <w:ind w:firstLine="708" w:left="4956"/>
        <w:jc w:val="left"/>
      </w:pPr>
      <w:r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BE6" w:rsidR="00A87BE6">
      <w:r>
        <w:separator/>
      </w:r>
    </w:p>
  </w:endnote>
  <w:endnote w:id="0" w:type="continuationSeparator">
    <w:p w:rsidRDefault="00A87BE6" w:rsidR="00A87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BE6" w:rsidR="00A87BE6">
      <w:r>
        <w:separator/>
      </w:r>
    </w:p>
  </w:footnote>
  <w:footnote w:id="0" w:type="continuationSeparator">
    <w:p w:rsidRDefault="00A87BE6" w:rsidR="00A87B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7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3465" w:rsidP="00454109" w:rsidR="00454109">
    <w:pPr>
      <w:tabs>
        <w:tab w:pos="7245" w:val="left"/>
      </w:tabs>
      <w:jc w:val="right"/>
    </w:pPr>
    <w:r>
      <w:tab/>
    </w:r>
    <w:r w:rsidR="00454109">
      <w:t>6 St-1808/16-45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94D64930"/>
    <w:lvl w:tplc="293A178A" w:ilvl="0">
      <w:start w:val="1"/>
      <w:numFmt w:val="upperRoman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5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9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E763DF"/>
    <w:multiLevelType w:val="hybridMultilevel"/>
    <w:tmpl w:val="DAC41430"/>
    <w:lvl w:tplc="A868108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E82C74"/>
    <w:multiLevelType w:val="hybridMultilevel"/>
    <w:tmpl w:val="BBDA27CA"/>
    <w:lvl w:tplc="86922E5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2">
    <w:nsid w:val="49F8031A"/>
    <w:multiLevelType w:val="hybridMultilevel"/>
    <w:tmpl w:val="0706AF6A"/>
    <w:lvl w:tplc="922AD0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8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30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1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4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9"/>
  </w:num>
  <w:num w:numId="7">
    <w:abstractNumId w:val="14"/>
  </w:num>
  <w:num w:numId="8">
    <w:abstractNumId w:val="15"/>
  </w:num>
  <w:num w:numId="9">
    <w:abstractNumId w:val="11"/>
  </w:num>
  <w:num w:numId="10">
    <w:abstractNumId w:val="24"/>
  </w:num>
  <w:num w:numId="11">
    <w:abstractNumId w:val="20"/>
  </w:num>
  <w:num w:numId="12">
    <w:abstractNumId w:val="1"/>
  </w:num>
  <w:num w:numId="13">
    <w:abstractNumId w:val="18"/>
  </w:num>
  <w:num w:numId="14">
    <w:abstractNumId w:val="32"/>
  </w:num>
  <w:num w:numId="15">
    <w:abstractNumId w:val="42"/>
  </w:num>
  <w:num w:numId="16">
    <w:abstractNumId w:val="27"/>
  </w:num>
  <w:num w:numId="17">
    <w:abstractNumId w:val="12"/>
  </w:num>
  <w:num w:numId="18">
    <w:abstractNumId w:val="3"/>
  </w:num>
  <w:num w:numId="19">
    <w:abstractNumId w:val="33"/>
  </w:num>
  <w:num w:numId="20">
    <w:abstractNumId w:val="6"/>
  </w:num>
  <w:num w:numId="21">
    <w:abstractNumId w:val="35"/>
  </w:num>
  <w:num w:numId="22">
    <w:abstractNumId w:val="38"/>
  </w:num>
  <w:num w:numId="23">
    <w:abstractNumId w:val="25"/>
  </w:num>
  <w:num w:numId="24">
    <w:abstractNumId w:val="39"/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26"/>
  </w:num>
  <w:num w:numId="28">
    <w:abstractNumId w:val="5"/>
  </w:num>
  <w:num w:numId="29">
    <w:abstractNumId w:val="17"/>
  </w:num>
  <w:num w:numId="30">
    <w:abstractNumId w:val="36"/>
  </w:num>
  <w:num w:numId="31">
    <w:abstractNumId w:val="19"/>
  </w:num>
  <w:num w:numId="32">
    <w:abstractNumId w:val="7"/>
  </w:num>
  <w:num w:numId="33">
    <w:abstractNumId w:val="9"/>
  </w:num>
  <w:num w:numId="34">
    <w:abstractNumId w:val="21"/>
  </w:num>
  <w:num w:numId="35">
    <w:abstractNumId w:val="23"/>
  </w:num>
  <w:num w:numId="36">
    <w:abstractNumId w:val="8"/>
  </w:num>
  <w:num w:numId="37">
    <w:abstractNumId w:val="30"/>
  </w:num>
  <w:num w:numId="38">
    <w:abstractNumId w:val="16"/>
  </w:num>
  <w:num w:numId="39">
    <w:abstractNumId w:val="4"/>
  </w:num>
  <w:num w:numId="40">
    <w:abstractNumId w:val="0"/>
  </w:num>
  <w:num w:numId="41">
    <w:abstractNumId w:val="13"/>
  </w:num>
  <w:num w:numId="42">
    <w:abstractNumId w:val="2"/>
  </w:num>
  <w:num w:numId="43">
    <w:abstractNumId w:val="41"/>
  </w:num>
  <w:num w:numId="44">
    <w:abstractNumId w:val="22"/>
  </w:num>
  <w:num w:numId="45">
    <w:abstractNumId w:val="10"/>
  </w:num>
  <w:num w:numId="4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614051"/>
    <w:rsid w:val="00625848"/>
    <w:rsid w:val="00626CAF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65338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3272E"/>
    <w:rsid w:val="00A778DD"/>
    <w:rsid w:val="00A830A7"/>
    <w:rsid w:val="00A87BE6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3C3E"/>
    <w:rsid w:val="00D17E6E"/>
    <w:rsid w:val="00D3268E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327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2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327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2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BD4C7-7801-4A81-809D-E00154CA9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888</properties:Words>
  <properties:Characters>4770</properties:Characters>
  <properties:Lines>155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2017-12-18T13:08:00Z</dcterms:created>
  <dc:creator>Željko</dc:creator>
  <cp:lastModifiedBy>Danijela Sekulić</cp:lastModifiedBy>
  <cp:lastPrinted>2017-12-18T13:07:00Z</cp:lastPrinted>
  <dcterms:modified xmlns:xsi="http://www.w3.org/2001/XMLSchema-instance" xsi:type="dcterms:W3CDTF">2017-12-18T13:08:00Z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