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1cd5" w14:paraId="09c1cd5" w:rsidRDefault="00903677" w:rsidP="00903677" w:rsidR="00903677" w:rsidRPr="006E77F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REPUBLIKA HRVATSKA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TRGOVAČKI SUD U ZADRU</w:t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Pr="006E77F8">
        <w:rPr>
          <w:rFonts w:hAnsi="Times New Roman" w:ascii="Times New Roman"/>
          <w:sz w:val="24"/>
          <w:szCs w:val="24"/>
        </w:rPr>
        <w:tab/>
      </w:r>
      <w:r w:rsidR="008471B9" w:rsidRPr="006E77F8">
        <w:rPr>
          <w:rFonts w:hAnsi="Times New Roman" w:ascii="Times New Roman"/>
          <w:sz w:val="24"/>
          <w:szCs w:val="24"/>
        </w:rPr>
        <w:t xml:space="preserve">     </w:t>
      </w:r>
      <w:r w:rsidRPr="006E77F8">
        <w:rPr>
          <w:rFonts w:hAnsi="Times New Roman" w:ascii="Times New Roman"/>
          <w:sz w:val="24"/>
          <w:szCs w:val="24"/>
        </w:rPr>
        <w:t>1 St-</w:t>
      </w:r>
      <w:r w:rsidR="008471B9" w:rsidRPr="006E77F8">
        <w:rPr>
          <w:rFonts w:hAnsi="Times New Roman" w:ascii="Times New Roman"/>
          <w:sz w:val="24"/>
          <w:szCs w:val="24"/>
        </w:rPr>
        <w:t>749</w:t>
      </w:r>
      <w:r w:rsidRPr="006E77F8">
        <w:rPr>
          <w:rFonts w:hAnsi="Times New Roman" w:ascii="Times New Roman"/>
          <w:sz w:val="24"/>
          <w:szCs w:val="24"/>
        </w:rPr>
        <w:t>/</w:t>
      </w:r>
      <w:r w:rsidR="008471B9" w:rsidRPr="006E77F8">
        <w:rPr>
          <w:rFonts w:hAnsi="Times New Roman" w:ascii="Times New Roman"/>
          <w:sz w:val="24"/>
          <w:szCs w:val="24"/>
        </w:rPr>
        <w:t>20</w:t>
      </w:r>
      <w:r w:rsidRPr="006E77F8">
        <w:rPr>
          <w:rFonts w:hAnsi="Times New Roman" w:ascii="Times New Roman"/>
          <w:sz w:val="24"/>
          <w:szCs w:val="24"/>
        </w:rPr>
        <w:t>1</w:t>
      </w:r>
      <w:r w:rsidR="0048628B" w:rsidRPr="006E77F8">
        <w:rPr>
          <w:rFonts w:hAnsi="Times New Roman" w:ascii="Times New Roman"/>
          <w:sz w:val="24"/>
          <w:szCs w:val="24"/>
        </w:rPr>
        <w:t>6</w:t>
      </w:r>
      <w:r w:rsidRPr="006E77F8">
        <w:rPr>
          <w:rFonts w:hAnsi="Times New Roman" w:ascii="Times New Roman"/>
          <w:sz w:val="24"/>
          <w:szCs w:val="24"/>
        </w:rPr>
        <w:t>-</w:t>
      </w:r>
      <w:r w:rsidR="00062580">
        <w:rPr>
          <w:rFonts w:hAnsi="Times New Roman" w:ascii="Times New Roman"/>
          <w:sz w:val="24"/>
          <w:szCs w:val="24"/>
        </w:rPr>
        <w:t>6</w:t>
      </w:r>
      <w:r w:rsidR="00D0231F">
        <w:rPr>
          <w:rFonts w:hAnsi="Times New Roman" w:ascii="Times New Roman"/>
          <w:sz w:val="24"/>
          <w:szCs w:val="24"/>
        </w:rPr>
        <w:t>3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E5A7A" w:rsidR="00903677" w:rsidRPr="006E77F8">
      <w:pPr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ab/>
      </w:r>
      <w:r w:rsidR="009E5A7A"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 (OIB:39670464653) po sucu Ardeni Bajlo, u stečajnom postupku nad stečajnim dužnikom </w:t>
      </w:r>
      <w:r w:rsidR="008471B9" w:rsidRPr="006E77F8">
        <w:rPr>
          <w:rFonts w:hAnsi="Times New Roman" w:ascii="Times New Roman"/>
          <w:sz w:val="24"/>
          <w:szCs w:val="24"/>
        </w:rPr>
        <w:t>NCP – REMONTNO BRODOGRADILIŠTE ŠIBENIK d.o.o. u stečaju, Šibenik, Obala Jerka Šižgorića 1, OIB: 23065093882, koga zastupa stečajni upravitelj Milan Bariša Obradović</w:t>
      </w:r>
      <w:r w:rsidR="009E5A7A"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7815" w:rsidRPr="006E77F8">
        <w:rPr>
          <w:rFonts w:hAnsi="Times New Roman" w:ascii="Times New Roman"/>
          <w:sz w:val="24"/>
          <w:szCs w:val="24"/>
        </w:rPr>
        <w:t xml:space="preserve">postupajući temeljem članka </w:t>
      </w:r>
      <w:r w:rsidR="007A09E3" w:rsidRPr="006E77F8">
        <w:rPr>
          <w:rFonts w:hAnsi="Times New Roman" w:ascii="Times New Roman"/>
          <w:sz w:val="24"/>
          <w:szCs w:val="24"/>
        </w:rPr>
        <w:t>271. stavak 2</w:t>
      </w:r>
      <w:r w:rsidR="00177815" w:rsidRPr="006E77F8">
        <w:rPr>
          <w:rFonts w:hAnsi="Times New Roman" w:ascii="Times New Roman"/>
          <w:sz w:val="24"/>
          <w:szCs w:val="24"/>
        </w:rPr>
        <w:t xml:space="preserve">. </w:t>
      </w:r>
      <w:r w:rsidR="007A09E3" w:rsidRPr="006E77F8">
        <w:rPr>
          <w:rFonts w:hAnsi="Times New Roman" w:ascii="Times New Roman"/>
          <w:sz w:val="24"/>
          <w:szCs w:val="24"/>
        </w:rPr>
        <w:t>Stečajnog zakona</w:t>
      </w:r>
      <w:r w:rsidR="00571979" w:rsidRPr="006E77F8">
        <w:rPr>
          <w:rFonts w:hAnsi="Times New Roman" w:ascii="Times New Roman"/>
          <w:sz w:val="24"/>
          <w:szCs w:val="24"/>
        </w:rPr>
        <w:t xml:space="preserve"> (Narodne novine </w:t>
      </w:r>
      <w:r w:rsidR="007A09E3" w:rsidRPr="006E77F8">
        <w:rPr>
          <w:rFonts w:hAnsi="Times New Roman" w:ascii="Times New Roman"/>
          <w:sz w:val="24"/>
          <w:szCs w:val="24"/>
        </w:rPr>
        <w:t>71/15),</w:t>
      </w:r>
      <w:r w:rsidR="00177815" w:rsidRPr="006E77F8">
        <w:rPr>
          <w:rFonts w:hAnsi="Times New Roman" w:ascii="Times New Roman"/>
          <w:sz w:val="24"/>
          <w:szCs w:val="24"/>
        </w:rPr>
        <w:t xml:space="preserve"> </w:t>
      </w:r>
      <w:r w:rsidRPr="006E77F8">
        <w:rPr>
          <w:rFonts w:hAnsi="Times New Roman" w:ascii="Times New Roman"/>
          <w:sz w:val="24"/>
          <w:szCs w:val="24"/>
        </w:rPr>
        <w:t xml:space="preserve">dana </w:t>
      </w:r>
      <w:r w:rsidR="00062580">
        <w:rPr>
          <w:rFonts w:hAnsi="Times New Roman" w:ascii="Times New Roman"/>
          <w:sz w:val="24"/>
          <w:szCs w:val="24"/>
        </w:rPr>
        <w:t>2. listopada</w:t>
      </w:r>
      <w:r w:rsidR="008471B9" w:rsidRPr="006E77F8">
        <w:rPr>
          <w:rFonts w:hAnsi="Times New Roman" w:ascii="Times New Roman"/>
          <w:sz w:val="24"/>
          <w:szCs w:val="24"/>
        </w:rPr>
        <w:t xml:space="preserve"> 2017.</w:t>
      </w: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062580" w:rsidP="00062580" w:rsidR="00062580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hAnsi="Times New Roman" w:ascii="Times New Roman"/>
          <w:sz w:val="24"/>
          <w:szCs w:val="24"/>
        </w:rPr>
        <w:t>Ispravlja se tablica stečajnog suca u točci II. utvrđene tražbine drugog višeg isplatnog reda na način da se kod rednog broja 16. na iznos od 14.738,60 kuna doda iznos od 3.069,48 kuna koji sada glasi:</w:t>
      </w:r>
    </w:p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4394"/>
        <w:gridCol w:w="3544"/>
      </w:tblGrid>
      <w:tr w:rsidTr="00062580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3544"/>
          </w:tcPr>
          <w:p w:rsidRDefault="00062580" w:rsidP="00062580" w:rsidR="00062580" w:rsidRPr="006E77F8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6E77F8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062580" w:rsidR="00062580" w:rsidRPr="006E77F8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E77F8">
              <w:rPr>
                <w:rFonts w:hAnsi="Times New Roman" w:ascii="Times New Roman"/>
                <w:sz w:val="24"/>
                <w:szCs w:val="24"/>
              </w:rPr>
              <w:t xml:space="preserve">16. </w:t>
            </w:r>
          </w:p>
        </w:tc>
        <w:tc>
          <w:tcPr>
            <w:tcW w:type="dxa" w:w="43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2580" w:rsidP="00062580" w:rsidR="00062580" w:rsidRPr="006E77F8">
            <w:pPr>
              <w:pStyle w:val="Bezproreda1"/>
              <w:rPr>
                <w:rFonts w:hAnsi="Times New Roman" w:ascii="Times New Roman"/>
                <w:sz w:val="24"/>
                <w:szCs w:val="24"/>
              </w:rPr>
            </w:pPr>
            <w:r w:rsidRPr="006E77F8">
              <w:rPr>
                <w:rFonts w:hAnsi="Times New Roman" w:ascii="Times New Roman"/>
                <w:sz w:val="24"/>
                <w:szCs w:val="24"/>
              </w:rPr>
              <w:t>TEHNO-PROM d.o.o., Varaždin, Braće Radića 26, OIB: 89990621555, zastupano po odvjetnicima ZOU Fosin i dr. iz Varaždina, Graberje 4/I</w:t>
            </w:r>
          </w:p>
        </w:tc>
        <w:tc>
          <w:tcPr>
            <w:tcW w:type="dxa" w:w="3544"/>
          </w:tcPr>
          <w:p w:rsidRDefault="00062580" w:rsidP="00062580" w:rsidR="00062580" w:rsidRPr="006E77F8">
            <w:pPr>
              <w:pStyle w:val="Bezproreda1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E77F8">
              <w:rPr>
                <w:rFonts w:hAnsi="Times New Roman" w:ascii="Times New Roman"/>
                <w:sz w:val="24"/>
                <w:szCs w:val="24"/>
              </w:rPr>
              <w:t>17.808,08</w:t>
            </w:r>
          </w:p>
        </w:tc>
      </w:tr>
    </w:tbl>
    <w:p w:rsidRDefault="00062580" w:rsidP="00062580" w:rsidR="00062580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471B9" w:rsidP="008471B9" w:rsidR="008471B9" w:rsidRPr="006E77F8">
      <w:pPr>
        <w:pStyle w:val="Odlomakpopisa"/>
        <w:numPr>
          <w:ilvl w:val="0"/>
          <w:numId w:val="9"/>
        </w:numPr>
        <w:spacing w:lineRule="auto" w:line="240" w:after="0"/>
        <w:ind w:firstLine="698" w:left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 xml:space="preserve">Ispravlja se tablica stečajnog </w:t>
      </w:r>
      <w:r w:rsidRPr="006E77F8">
        <w:rPr>
          <w:rFonts w:hAnsi="Times New Roman" w:ascii="Times New Roman"/>
          <w:sz w:val="24"/>
          <w:szCs w:val="24"/>
        </w:rPr>
        <w:t xml:space="preserve">suca u točci III. osporene tražbine drugog višeg isplatnog reda na način da se brišu podaci pod rednim brojem </w:t>
      </w:r>
      <w:r w:rsidR="0079038B" w:rsidRPr="006E77F8">
        <w:rPr>
          <w:rFonts w:hAnsi="Times New Roman" w:ascii="Times New Roman"/>
          <w:sz w:val="24"/>
          <w:szCs w:val="24"/>
        </w:rPr>
        <w:t xml:space="preserve">4. </w:t>
      </w:r>
    </w:p>
    <w:p w:rsidRDefault="007A09E3" w:rsidP="0079038B" w:rsidR="007A09E3" w:rsidRPr="006E77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6E77F8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6E77F8">
        <w:rPr>
          <w:rFonts w:hAnsi="Times New Roman" w:ascii="Times New Roman"/>
          <w:b/>
          <w:sz w:val="24"/>
          <w:szCs w:val="24"/>
        </w:rPr>
        <w:t>Obrazloženje</w:t>
      </w:r>
    </w:p>
    <w:p w:rsidRDefault="00903677" w:rsidP="00903677" w:rsidR="00903677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1B70E5" w:rsidR="0079038B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</w:t>
      </w:r>
      <w:r w:rsidR="007662EC" w:rsidRPr="006E77F8">
        <w:rPr>
          <w:rFonts w:hAnsi="Times New Roman" w:ascii="Times New Roman"/>
          <w:sz w:val="24"/>
          <w:szCs w:val="24"/>
        </w:rPr>
        <w:t xml:space="preserve">stečajnim </w:t>
      </w:r>
      <w:r w:rsidRPr="006E77F8">
        <w:rPr>
          <w:rFonts w:hAnsi="Times New Roman" w:ascii="Times New Roman"/>
          <w:sz w:val="24"/>
          <w:szCs w:val="24"/>
        </w:rPr>
        <w:t>dužnik</w:t>
      </w:r>
      <w:r w:rsidR="007662EC" w:rsidRPr="006E77F8">
        <w:rPr>
          <w:rFonts w:hAnsi="Times New Roman" w:ascii="Times New Roman"/>
          <w:sz w:val="24"/>
          <w:szCs w:val="24"/>
        </w:rPr>
        <w:t>om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79038B" w:rsidRPr="006E77F8">
        <w:rPr>
          <w:rFonts w:hAnsi="Times New Roman" w:ascii="Times New Roman"/>
          <w:sz w:val="24"/>
          <w:szCs w:val="24"/>
        </w:rPr>
        <w:t>NCP – REMONTNO BRODOGRADILIŠTE ŠIBENIK d.o.o. u stečaju, Šibenik</w:t>
      </w:r>
      <w:r w:rsidRPr="006E77F8">
        <w:rPr>
          <w:rFonts w:hAnsi="Times New Roman" w:ascii="Times New Roman"/>
          <w:sz w:val="24"/>
          <w:szCs w:val="24"/>
        </w:rPr>
        <w:t xml:space="preserve">, </w:t>
      </w:r>
      <w:r w:rsidR="007A09E3" w:rsidRPr="006E77F8">
        <w:rPr>
          <w:rFonts w:hAnsi="Times New Roman" w:ascii="Times New Roman"/>
          <w:sz w:val="24"/>
          <w:szCs w:val="24"/>
        </w:rPr>
        <w:t>rješenjem 1St-</w:t>
      </w:r>
      <w:r w:rsidR="0079038B" w:rsidRPr="006E77F8">
        <w:rPr>
          <w:rFonts w:hAnsi="Times New Roman" w:ascii="Times New Roman"/>
          <w:sz w:val="24"/>
          <w:szCs w:val="24"/>
        </w:rPr>
        <w:t>749/16-33</w:t>
      </w:r>
      <w:r w:rsidR="007A09E3" w:rsidRPr="006E77F8">
        <w:rPr>
          <w:rFonts w:hAnsi="Times New Roman" w:ascii="Times New Roman"/>
          <w:sz w:val="24"/>
          <w:szCs w:val="24"/>
        </w:rPr>
        <w:t xml:space="preserve"> od </w:t>
      </w:r>
      <w:r w:rsidR="0079038B" w:rsidRPr="006E77F8">
        <w:rPr>
          <w:rFonts w:hAnsi="Times New Roman" w:ascii="Times New Roman"/>
          <w:sz w:val="24"/>
          <w:szCs w:val="24"/>
        </w:rPr>
        <w:t>10. travnja 2017. osporen</w:t>
      </w:r>
      <w:r w:rsidR="007A09E3" w:rsidRPr="006E77F8">
        <w:rPr>
          <w:rFonts w:hAnsi="Times New Roman" w:ascii="Times New Roman"/>
          <w:sz w:val="24"/>
          <w:szCs w:val="24"/>
        </w:rPr>
        <w:t xml:space="preserve"> je</w:t>
      </w:r>
      <w:r w:rsidR="0079038B" w:rsidRPr="006E77F8">
        <w:rPr>
          <w:rFonts w:hAnsi="Times New Roman" w:ascii="Times New Roman"/>
          <w:sz w:val="24"/>
          <w:szCs w:val="24"/>
        </w:rPr>
        <w:t xml:space="preserve"> dio tražbine vjerovnika TEHNO-PROM d.o.o., Varaždin i </w:t>
      </w:r>
      <w:r w:rsidR="007A09E3" w:rsidRPr="006E77F8">
        <w:rPr>
          <w:rFonts w:hAnsi="Times New Roman" w:ascii="Times New Roman"/>
          <w:sz w:val="24"/>
          <w:szCs w:val="24"/>
        </w:rPr>
        <w:t xml:space="preserve">tražbina vjerovnika  </w:t>
      </w:r>
      <w:r w:rsidR="0079038B" w:rsidRPr="006E77F8">
        <w:rPr>
          <w:rFonts w:hAnsi="Times New Roman" w:ascii="Times New Roman"/>
          <w:sz w:val="24"/>
          <w:szCs w:val="24"/>
        </w:rPr>
        <w:t>RAZNE USLUGE d.o.o. u likvidaciji, Zagreb.</w:t>
      </w:r>
    </w:p>
    <w:p w:rsidRDefault="0079038B" w:rsidP="0079038B" w:rsidR="007A09E3" w:rsidRPr="006E77F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Vjerovnik TEHNO-PROM d.o.o., Varaždin je podnio žalbu protiv ovog rješenja, a Visoki trgovački sud </w:t>
      </w:r>
      <w:r w:rsidR="007A09E3" w:rsidRPr="006E77F8">
        <w:rPr>
          <w:rFonts w:hAnsi="Times New Roman" w:ascii="Times New Roman"/>
          <w:sz w:val="24"/>
          <w:szCs w:val="24"/>
        </w:rPr>
        <w:t xml:space="preserve">je odlučujući o žalbi rješenjem </w:t>
      </w:r>
      <w:r w:rsidRPr="006E77F8">
        <w:rPr>
          <w:rFonts w:hAnsi="Times New Roman" w:ascii="Times New Roman"/>
          <w:sz w:val="24"/>
          <w:szCs w:val="24"/>
        </w:rPr>
        <w:t>65</w:t>
      </w:r>
      <w:r w:rsidR="007A09E3" w:rsidRPr="006E77F8">
        <w:rPr>
          <w:rFonts w:hAnsi="Times New Roman" w:ascii="Times New Roman"/>
          <w:sz w:val="24"/>
          <w:szCs w:val="24"/>
        </w:rPr>
        <w:t>. Pž-</w:t>
      </w:r>
      <w:r w:rsidRPr="006E77F8">
        <w:rPr>
          <w:rFonts w:hAnsi="Times New Roman" w:ascii="Times New Roman"/>
          <w:sz w:val="24"/>
          <w:szCs w:val="24"/>
        </w:rPr>
        <w:t>2765/2017</w:t>
      </w:r>
      <w:r w:rsidR="007A09E3" w:rsidRPr="006E77F8">
        <w:rPr>
          <w:rFonts w:hAnsi="Times New Roman" w:ascii="Times New Roman"/>
          <w:sz w:val="24"/>
          <w:szCs w:val="24"/>
        </w:rPr>
        <w:t xml:space="preserve">-2 od </w:t>
      </w:r>
      <w:r w:rsidRPr="006E77F8">
        <w:rPr>
          <w:rFonts w:hAnsi="Times New Roman" w:ascii="Times New Roman"/>
          <w:sz w:val="24"/>
          <w:szCs w:val="24"/>
        </w:rPr>
        <w:t>11. svibnja 2017</w:t>
      </w:r>
      <w:r w:rsidR="007A09E3" w:rsidRPr="006E77F8">
        <w:rPr>
          <w:rFonts w:hAnsi="Times New Roman" w:ascii="Times New Roman"/>
          <w:sz w:val="24"/>
          <w:szCs w:val="24"/>
        </w:rPr>
        <w:t xml:space="preserve">. godine žalbu odbio, preinačio rješenje ovog suda o upućivanju vjerovnika </w:t>
      </w:r>
      <w:r w:rsidRPr="006E77F8">
        <w:rPr>
          <w:rFonts w:hAnsi="Times New Roman" w:ascii="Times New Roman"/>
          <w:sz w:val="24"/>
          <w:szCs w:val="24"/>
        </w:rPr>
        <w:t>TEHNO-PROM d.o.o., Varaždin u parnicu i uputio stečajnog upravitelja</w:t>
      </w:r>
      <w:r w:rsidR="007A09E3" w:rsidRPr="006E77F8">
        <w:rPr>
          <w:rFonts w:hAnsi="Times New Roman" w:ascii="Times New Roman"/>
          <w:sz w:val="24"/>
          <w:szCs w:val="24"/>
        </w:rPr>
        <w:t xml:space="preserve"> stečajnog dužnika na pokretanje parnice radi utvrđivanja osnovanosti izjavljenog osporavanja obzirom da vjerovnik </w:t>
      </w:r>
      <w:r w:rsidR="004A3672" w:rsidRPr="006E77F8">
        <w:rPr>
          <w:rFonts w:hAnsi="Times New Roman" w:ascii="Times New Roman"/>
          <w:sz w:val="24"/>
          <w:szCs w:val="24"/>
        </w:rPr>
        <w:t xml:space="preserve">TEHNO-PROM d.o.o., Varaždin </w:t>
      </w:r>
      <w:r w:rsidR="007A09E3" w:rsidRPr="006E77F8">
        <w:rPr>
          <w:rFonts w:hAnsi="Times New Roman" w:ascii="Times New Roman"/>
          <w:sz w:val="24"/>
          <w:szCs w:val="24"/>
        </w:rPr>
        <w:t>ima ovršnu ispravu za prijavljene tražbine.</w:t>
      </w:r>
      <w:r w:rsidR="004A3672" w:rsidRPr="006E77F8">
        <w:rPr>
          <w:rFonts w:hAnsi="Times New Roman" w:ascii="Times New Roman"/>
          <w:sz w:val="24"/>
          <w:szCs w:val="24"/>
        </w:rPr>
        <w:t xml:space="preserve"> </w:t>
      </w:r>
    </w:p>
    <w:p w:rsidRDefault="007A09E3" w:rsidP="007A09E3" w:rsidR="007A09E3" w:rsidRPr="006E77F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Rješenje Visokog trgovačk</w:t>
      </w:r>
      <w:r w:rsidR="004A3672" w:rsidRPr="006E77F8">
        <w:rPr>
          <w:rFonts w:hAnsi="Times New Roman" w:ascii="Times New Roman"/>
          <w:sz w:val="24"/>
          <w:szCs w:val="24"/>
        </w:rPr>
        <w:t>og suda dostavljeno je stečajnom upravitelju</w:t>
      </w:r>
      <w:r w:rsidRPr="006E77F8">
        <w:rPr>
          <w:rFonts w:hAnsi="Times New Roman" w:ascii="Times New Roman"/>
          <w:sz w:val="24"/>
          <w:szCs w:val="24"/>
        </w:rPr>
        <w:t xml:space="preserve"> </w:t>
      </w:r>
      <w:r w:rsidR="004A3672" w:rsidRPr="006E77F8">
        <w:rPr>
          <w:rFonts w:hAnsi="Times New Roman" w:ascii="Times New Roman"/>
          <w:sz w:val="24"/>
          <w:szCs w:val="24"/>
        </w:rPr>
        <w:t>23. svibnja 2017</w:t>
      </w:r>
      <w:r w:rsidRPr="006E77F8">
        <w:rPr>
          <w:rFonts w:hAnsi="Times New Roman" w:ascii="Times New Roman"/>
          <w:sz w:val="24"/>
          <w:szCs w:val="24"/>
        </w:rPr>
        <w:t xml:space="preserve">. godine i rok za podnošenje tužbe protiv vjerovnika </w:t>
      </w:r>
      <w:r w:rsidR="004A3672" w:rsidRPr="006E77F8">
        <w:rPr>
          <w:rFonts w:hAnsi="Times New Roman" w:ascii="Times New Roman"/>
          <w:sz w:val="24"/>
          <w:szCs w:val="24"/>
        </w:rPr>
        <w:t xml:space="preserve">TEHNO-PROM d.o.o., Varaždin </w:t>
      </w:r>
      <w:r w:rsidRPr="006E77F8">
        <w:rPr>
          <w:rFonts w:hAnsi="Times New Roman" w:ascii="Times New Roman"/>
          <w:sz w:val="24"/>
          <w:szCs w:val="24"/>
        </w:rPr>
        <w:t xml:space="preserve">protekao je </w:t>
      </w:r>
      <w:r w:rsidR="00062580">
        <w:rPr>
          <w:rFonts w:hAnsi="Times New Roman" w:ascii="Times New Roman"/>
          <w:sz w:val="24"/>
          <w:szCs w:val="24"/>
        </w:rPr>
        <w:t>8. lipnja 2017., a stečajni upravitelj je</w:t>
      </w:r>
      <w:r w:rsidR="004A3672" w:rsidRPr="006E77F8">
        <w:rPr>
          <w:rFonts w:hAnsi="Times New Roman" w:ascii="Times New Roman"/>
          <w:sz w:val="24"/>
          <w:szCs w:val="24"/>
        </w:rPr>
        <w:t xml:space="preserve"> dana 21. kolovoza 2017. </w:t>
      </w:r>
      <w:r w:rsidR="00062580">
        <w:rPr>
          <w:rFonts w:hAnsi="Times New Roman" w:ascii="Times New Roman"/>
          <w:sz w:val="24"/>
          <w:szCs w:val="24"/>
        </w:rPr>
        <w:t xml:space="preserve"> izvijestio sud da </w:t>
      </w:r>
      <w:r w:rsidR="00062580">
        <w:rPr>
          <w:rFonts w:hAnsi="Times New Roman" w:ascii="Times New Roman"/>
          <w:sz w:val="24"/>
          <w:szCs w:val="24"/>
        </w:rPr>
        <w:lastRenderedPageBreak/>
        <w:t xml:space="preserve">nije pokrenuo parnicu radi utvrđivanja osnovanosti izjavljenog osporavanja, slijedom čega </w:t>
      </w:r>
      <w:r w:rsidR="00D0231F">
        <w:rPr>
          <w:rFonts w:hAnsi="Times New Roman" w:ascii="Times New Roman"/>
          <w:sz w:val="24"/>
          <w:szCs w:val="24"/>
        </w:rPr>
        <w:t>su ispunjeni uvjeti iz čl. 267. st. 2. Stečajnog zakona te se osporavanje smatra otklonjenim</w:t>
      </w:r>
      <w:r w:rsidR="004A3672" w:rsidRPr="006E77F8">
        <w:rPr>
          <w:rFonts w:hAnsi="Times New Roman" w:ascii="Times New Roman"/>
          <w:sz w:val="24"/>
          <w:szCs w:val="24"/>
        </w:rPr>
        <w:t xml:space="preserve">. </w:t>
      </w:r>
      <w:r w:rsidR="00D0231F">
        <w:rPr>
          <w:rFonts w:hAnsi="Times New Roman" w:ascii="Times New Roman"/>
          <w:sz w:val="24"/>
          <w:szCs w:val="24"/>
        </w:rPr>
        <w:t xml:space="preserve">Stoga je iznos prethodno osporene tražbine od 3.069,48 kuna valjalo pribrojiti iznosu prethodno utvrđene tražbine čime ukupno utvrđena tražbina ovog vjerovnika iznosi </w:t>
      </w:r>
      <w:r w:rsidR="00D0231F" w:rsidRPr="006E77F8">
        <w:rPr>
          <w:rFonts w:hAnsi="Times New Roman" w:ascii="Times New Roman"/>
          <w:sz w:val="24"/>
          <w:szCs w:val="24"/>
        </w:rPr>
        <w:t>17.808,08</w:t>
      </w:r>
      <w:r w:rsidR="00D0231F">
        <w:rPr>
          <w:rFonts w:hAnsi="Times New Roman" w:ascii="Times New Roman"/>
          <w:sz w:val="24"/>
          <w:szCs w:val="24"/>
        </w:rPr>
        <w:t xml:space="preserve"> kuna. </w:t>
      </w:r>
    </w:p>
    <w:p w:rsidRDefault="00B76058" w:rsidP="007A09E3" w:rsidR="00B76058" w:rsidRPr="006E77F8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Odredbom čl. 271. propisano je da sud može ispraviti tablicu stečajnog suca ukoliko je osporavanje otklonjeno, pa je stoga odlučeno kao u izreci. </w:t>
      </w:r>
    </w:p>
    <w:p w:rsidRDefault="007A09E3" w:rsidP="001B70E5" w:rsidR="007A09E3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51034" w:rsidP="00E36CD0" w:rsidR="00951034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6E77F8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U Zadru, dana </w:t>
      </w:r>
      <w:r w:rsidR="00062580">
        <w:rPr>
          <w:rFonts w:hAnsi="Times New Roman" w:ascii="Times New Roman"/>
          <w:sz w:val="24"/>
          <w:szCs w:val="24"/>
        </w:rPr>
        <w:t>2. listopada</w:t>
      </w:r>
      <w:r w:rsidR="006E77F8" w:rsidRPr="006E77F8">
        <w:rPr>
          <w:rFonts w:hAnsi="Times New Roman" w:ascii="Times New Roman"/>
          <w:sz w:val="24"/>
          <w:szCs w:val="24"/>
        </w:rPr>
        <w:t xml:space="preserve"> 2017</w:t>
      </w:r>
      <w:r w:rsidRPr="006E77F8">
        <w:rPr>
          <w:rFonts w:hAnsi="Times New Roman" w:ascii="Times New Roman"/>
          <w:sz w:val="24"/>
          <w:szCs w:val="24"/>
        </w:rPr>
        <w:t>.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91E" w:rsidP="002859C9" w:rsidR="00C7091E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2580" w:rsidP="00C7091E" w:rsidR="00E36CD0" w:rsidRPr="006E77F8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E36CD0" w:rsidP="00C7091E" w:rsidR="001755EA" w:rsidRPr="006E77F8">
      <w:pPr>
        <w:spacing w:lineRule="atLeast" w:line="240" w:after="0"/>
        <w:jc w:val="right"/>
        <w:rPr>
          <w:rFonts w:hAnsi="Times New Roman" w:ascii="Times New Roman"/>
          <w:b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Ardena Bajlo</w:t>
      </w:r>
    </w:p>
    <w:p w:rsidRDefault="00E36CD0" w:rsidP="00E36CD0" w:rsidR="00E36CD0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8975E3" w:rsidP="00E36CD0" w:rsidR="008975E3" w:rsidRPr="006E77F8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AE4197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C5230E" w:rsidP="00C5230E" w:rsidR="00C5230E" w:rsidRPr="006E77F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77F8">
        <w:rPr>
          <w:rFonts w:eastAsia="Times New Roman" w:hAnsi="Times New Roman" w:ascii="Times New Roman"/>
          <w:sz w:val="24"/>
          <w:szCs w:val="24"/>
          <w:lang w:eastAsia="hr-HR"/>
        </w:rPr>
        <w:t>Protiv  ovog  rješenja nezadovoljna stranka može podnijeti žalbu u roku od 8 dana od dana primitka istog. Žalba  se podnosi putem ovog  suda u tri  istovjetna primjerka, a o žalbi odlučuje Visoki trgovački sud  Republike  Hrvatske.</w:t>
      </w:r>
    </w:p>
    <w:p w:rsidRDefault="00D7480A" w:rsidP="001E6837" w:rsidR="00D7480A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6837" w:rsidP="001E6837" w:rsidR="001E6837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Dostaviti:</w:t>
      </w:r>
    </w:p>
    <w:p w:rsidRDefault="002859C9" w:rsidP="002859C9" w:rsidR="002859C9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oglasna ploča</w:t>
      </w:r>
    </w:p>
    <w:p w:rsidRDefault="002859C9" w:rsidP="002859C9" w:rsidR="002859C9" w:rsidRPr="006E77F8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6E77F8">
        <w:rPr>
          <w:rFonts w:hAnsi="Times New Roman" w:ascii="Times New Roman"/>
          <w:sz w:val="24"/>
          <w:szCs w:val="24"/>
        </w:rPr>
        <w:t>u spis.</w:t>
      </w:r>
    </w:p>
    <w:p w:rsidRDefault="002859C9" w:rsidP="002859C9" w:rsidR="002859C9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59C9" w:rsidP="002859C9" w:rsidR="002859C9" w:rsidRPr="006E77F8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C3C92" w:rsidP="006C3C92" w:rsidR="006C3C92" w:rsidRPr="006E77F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6C3C92" w:rsidRPr="006E77F8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580" w:rsidR="00062580">
      <w:pPr>
        <w:spacing w:lineRule="auto" w:line="240" w:after="0"/>
      </w:pPr>
      <w:r>
        <w:separator/>
      </w:r>
    </w:p>
  </w:endnote>
  <w:endnote w:id="0" w:type="continuationSeparator">
    <w:p w:rsidRDefault="00062580" w:rsidR="000625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80" w:rsidP="004452BC" w:rsidR="0006258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2580" w:rsidP="004452BC" w:rsidR="0006258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80" w:rsidP="004452BC" w:rsidR="00062580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580" w:rsidR="00062580">
      <w:pPr>
        <w:spacing w:lineRule="auto" w:line="240" w:after="0"/>
      </w:pPr>
      <w:r>
        <w:separator/>
      </w:r>
    </w:p>
  </w:footnote>
  <w:footnote w:id="0" w:type="continuationSeparator">
    <w:p w:rsidRDefault="00062580" w:rsidR="000625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80" w:rsidP="004452BC" w:rsidR="000625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2580" w:rsidR="000625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2580" w:rsidP="004452BC" w:rsidR="000625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7E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2580" w:rsidR="00062580" w:rsidRPr="00AE4197">
    <w:pPr>
      <w:pStyle w:val="Zaglavlje"/>
    </w:pPr>
    <w:r w:rsidRPr="00AE4197">
      <w:t xml:space="preserve">                                                                                                               </w:t>
    </w:r>
    <w:r>
      <w:tab/>
    </w:r>
    <w:r w:rsidRPr="00AE4197">
      <w:t>1 St-</w:t>
    </w:r>
    <w:r>
      <w:t>749</w:t>
    </w:r>
    <w:r w:rsidRPr="00AE4197">
      <w:t>/</w:t>
    </w:r>
    <w:r>
      <w:t>20</w:t>
    </w:r>
    <w:r w:rsidRPr="00AE4197">
      <w:t>16-</w:t>
    </w:r>
    <w:r w:rsidR="00D0231F"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9E5CEC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2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4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8"/>
  </w:num>
  <w:num w:numId="6">
    <w:abstractNumId w:val="4"/>
  </w:num>
  <w:num w:numId="7">
    <w:abstractNumId w:val="10"/>
  </w:num>
  <w:num w:numId="8">
    <w:abstractNumId w:val="0"/>
  </w:num>
  <w:num w:numId="9">
    <w:abstractNumId w:val="13"/>
  </w:num>
  <w:num w:numId="10">
    <w:abstractNumId w:val="15"/>
  </w:num>
  <w:num w:numId="11">
    <w:abstractNumId w:val="1"/>
  </w:num>
  <w:num w:numId="12">
    <w:abstractNumId w:val="16"/>
  </w:num>
  <w:num w:numId="13">
    <w:abstractNumId w:val="7"/>
  </w:num>
  <w:num w:numId="14">
    <w:abstractNumId w:val="12"/>
  </w:num>
  <w:num w:numId="15">
    <w:abstractNumId w:val="2"/>
  </w:num>
  <w:num w:numId="16">
    <w:abstractNumId w:val="14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62580"/>
    <w:rsid w:val="000B147D"/>
    <w:rsid w:val="00124617"/>
    <w:rsid w:val="00163C59"/>
    <w:rsid w:val="001755EA"/>
    <w:rsid w:val="00177815"/>
    <w:rsid w:val="001B70E5"/>
    <w:rsid w:val="001C3F21"/>
    <w:rsid w:val="001D2FF4"/>
    <w:rsid w:val="001E6837"/>
    <w:rsid w:val="00247422"/>
    <w:rsid w:val="002700BC"/>
    <w:rsid w:val="002859C9"/>
    <w:rsid w:val="00323265"/>
    <w:rsid w:val="00327998"/>
    <w:rsid w:val="004221EF"/>
    <w:rsid w:val="004452BC"/>
    <w:rsid w:val="00450811"/>
    <w:rsid w:val="00485326"/>
    <w:rsid w:val="0048628B"/>
    <w:rsid w:val="004A3672"/>
    <w:rsid w:val="004B21E9"/>
    <w:rsid w:val="004D3C1B"/>
    <w:rsid w:val="0052773F"/>
    <w:rsid w:val="00562227"/>
    <w:rsid w:val="00571979"/>
    <w:rsid w:val="005C36CE"/>
    <w:rsid w:val="005C7E14"/>
    <w:rsid w:val="005F76A1"/>
    <w:rsid w:val="00610E1C"/>
    <w:rsid w:val="0066159C"/>
    <w:rsid w:val="006627DD"/>
    <w:rsid w:val="00674C9C"/>
    <w:rsid w:val="006A50D3"/>
    <w:rsid w:val="006C3C92"/>
    <w:rsid w:val="006E77F8"/>
    <w:rsid w:val="007662EC"/>
    <w:rsid w:val="00767E8A"/>
    <w:rsid w:val="0079038B"/>
    <w:rsid w:val="007A09E3"/>
    <w:rsid w:val="00803A59"/>
    <w:rsid w:val="008471B9"/>
    <w:rsid w:val="008975E3"/>
    <w:rsid w:val="008F481F"/>
    <w:rsid w:val="00903677"/>
    <w:rsid w:val="00951034"/>
    <w:rsid w:val="00980582"/>
    <w:rsid w:val="009E5A7A"/>
    <w:rsid w:val="00AE4197"/>
    <w:rsid w:val="00B04EBE"/>
    <w:rsid w:val="00B2047D"/>
    <w:rsid w:val="00B41292"/>
    <w:rsid w:val="00B7036F"/>
    <w:rsid w:val="00B76058"/>
    <w:rsid w:val="00C35F12"/>
    <w:rsid w:val="00C5230E"/>
    <w:rsid w:val="00C6073C"/>
    <w:rsid w:val="00C7091E"/>
    <w:rsid w:val="00CC4338"/>
    <w:rsid w:val="00CD3BDE"/>
    <w:rsid w:val="00D0231F"/>
    <w:rsid w:val="00D02600"/>
    <w:rsid w:val="00D655E6"/>
    <w:rsid w:val="00D7480A"/>
    <w:rsid w:val="00D87CF1"/>
    <w:rsid w:val="00DB052E"/>
    <w:rsid w:val="00E34590"/>
    <w:rsid w:val="00E36CD0"/>
    <w:rsid w:val="00F22B8D"/>
    <w:rsid w:val="00F561E0"/>
    <w:rsid w:val="00F725C9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E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7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E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06.06.16. - dostavljen dokaz o uplati
                   predujma 1.000,00 kn</izvorni_sadrzaj>
    <derivirana_varijabla naziv="DomainObject.Predmet.PrimjedbaSuca_1">06.06.16. - dostavljen dokaz o uplati
                   predujma 1.000,00 kn</derivirana_varijabla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A9655-F4C4-405C-BA53-3EF7886BF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2528</properties:Characters>
  <properties:Lines>79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2017-09-20T06:59:00Z</dcterms:created>
  <dc:creator>wsadmin</dc:creator>
  <cp:lastModifiedBy>Ardena Bajlo</cp:lastModifiedBy>
  <cp:lastPrinted>2017-10-02T07:05:00Z</cp:lastPrinted>
  <dcterms:modified xmlns:xsi="http://www.w3.org/2001/XMLSchema-instance" xsi:type="dcterms:W3CDTF">2017-10-02T07:29:00Z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