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fee0" w14:paraId="e8dfee0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7F04DA">
        <w:rPr>
          <w:rFonts w:cs="Times New Roman" w:hAnsi="Times New Roman" w:ascii="Times New Roman"/>
          <w:color w:val="000000"/>
          <w:sz w:val="24"/>
          <w:szCs w:val="24"/>
          <w:lang w:val="hr-HR"/>
        </w:rPr>
        <w:t>6689/15</w:t>
      </w:r>
      <w:r w:rsidR="00177D39">
        <w:rPr>
          <w:rFonts w:cs="Times New Roman" w:hAnsi="Times New Roman" w:ascii="Times New Roman"/>
          <w:color w:val="000000"/>
          <w:sz w:val="24"/>
          <w:szCs w:val="24"/>
          <w:lang w:val="hr-HR"/>
        </w:rPr>
        <w:t>-109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dužnikom </w:t>
      </w:r>
      <w:r w:rsidR="007F04DA" w:rsidRPr="006A2C93">
        <w:rPr>
          <w:rFonts w:hAnsi="Times New Roman" w:ascii="Times New Roman"/>
          <w:color w:val="000000"/>
          <w:sz w:val="24"/>
          <w:szCs w:val="24"/>
        </w:rPr>
        <w:t xml:space="preserve">BORNA TRGOVINA </w:t>
      </w:r>
      <w:proofErr w:type="spellStart"/>
      <w:r w:rsidR="007F04DA" w:rsidRPr="006A2C93">
        <w:rPr>
          <w:rFonts w:hAnsi="Times New Roman" w:ascii="Times New Roman"/>
          <w:color w:val="000000"/>
          <w:sz w:val="24"/>
          <w:szCs w:val="24"/>
        </w:rPr>
        <w:t>društvo</w:t>
      </w:r>
      <w:proofErr w:type="spellEnd"/>
      <w:r w:rsidR="007F04DA" w:rsidRPr="006A2C93">
        <w:rPr>
          <w:rFonts w:hAnsi="Times New Roman" w:ascii="Times New Roman"/>
          <w:color w:val="000000"/>
          <w:sz w:val="24"/>
          <w:szCs w:val="24"/>
        </w:rPr>
        <w:t xml:space="preserve"> s </w:t>
      </w:r>
      <w:proofErr w:type="spellStart"/>
      <w:r w:rsidR="007F04DA" w:rsidRPr="006A2C93">
        <w:rPr>
          <w:rFonts w:hAnsi="Times New Roman" w:ascii="Times New Roman"/>
          <w:color w:val="000000"/>
          <w:sz w:val="24"/>
          <w:szCs w:val="24"/>
        </w:rPr>
        <w:t>ograničenom</w:t>
      </w:r>
      <w:proofErr w:type="spellEnd"/>
      <w:r w:rsidR="007F04DA" w:rsidRPr="006A2C93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F04DA" w:rsidRPr="006A2C93">
        <w:rPr>
          <w:rFonts w:hAnsi="Times New Roman" w:ascii="Times New Roman"/>
          <w:color w:val="000000"/>
          <w:sz w:val="24"/>
          <w:szCs w:val="24"/>
        </w:rPr>
        <w:t>odgovornošću</w:t>
      </w:r>
      <w:proofErr w:type="spellEnd"/>
      <w:r w:rsidR="007F04DA" w:rsidRPr="006A2C93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F04DA" w:rsidRPr="006A2C93"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 w:rsidR="007F04DA" w:rsidRPr="006A2C93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F04DA" w:rsidRPr="006A2C93">
        <w:rPr>
          <w:rFonts w:hAnsi="Times New Roman" w:ascii="Times New Roman"/>
          <w:color w:val="000000"/>
          <w:sz w:val="24"/>
          <w:szCs w:val="24"/>
        </w:rPr>
        <w:t>proizvodnju</w:t>
      </w:r>
      <w:proofErr w:type="spellEnd"/>
      <w:r w:rsidR="007F04DA" w:rsidRPr="006A2C93">
        <w:rPr>
          <w:rFonts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7F04DA" w:rsidRPr="006A2C93">
        <w:rPr>
          <w:rFonts w:hAnsi="Times New Roman" w:ascii="Times New Roman"/>
          <w:color w:val="000000"/>
          <w:sz w:val="24"/>
          <w:szCs w:val="24"/>
        </w:rPr>
        <w:t>trgovinu</w:t>
      </w:r>
      <w:proofErr w:type="spellEnd"/>
      <w:r w:rsidR="007F04DA" w:rsidRPr="006A2C93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F04DA" w:rsidRPr="006A2C93">
        <w:rPr>
          <w:rFonts w:hAnsi="Times New Roman" w:ascii="Times New Roman"/>
          <w:color w:val="000000"/>
          <w:sz w:val="24"/>
          <w:szCs w:val="24"/>
        </w:rPr>
        <w:t>i</w:t>
      </w:r>
      <w:proofErr w:type="spellEnd"/>
      <w:r w:rsidR="007F04DA" w:rsidRPr="006A2C93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F04DA" w:rsidRPr="006A2C93">
        <w:rPr>
          <w:rFonts w:hAnsi="Times New Roman" w:ascii="Times New Roman"/>
          <w:color w:val="000000"/>
          <w:sz w:val="24"/>
          <w:szCs w:val="24"/>
        </w:rPr>
        <w:t>usluge</w:t>
      </w:r>
      <w:proofErr w:type="spellEnd"/>
      <w:r w:rsidR="007F04DA" w:rsidRPr="006A2C93">
        <w:rPr>
          <w:rFonts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7F04DA" w:rsidRPr="006A2C93">
        <w:rPr>
          <w:rFonts w:hAnsi="Times New Roman" w:ascii="Times New Roman"/>
          <w:color w:val="000000"/>
          <w:sz w:val="24"/>
          <w:szCs w:val="24"/>
        </w:rPr>
        <w:t>stečaju</w:t>
      </w:r>
      <w:proofErr w:type="spellEnd"/>
      <w:r w:rsidR="007F04DA" w:rsidRPr="006A2C93">
        <w:rPr>
          <w:rFonts w:hAnsi="Times New Roman" w:ascii="Times New Roman"/>
          <w:color w:val="000000"/>
          <w:sz w:val="24"/>
          <w:szCs w:val="24"/>
        </w:rPr>
        <w:t xml:space="preserve">, Zagreb, </w:t>
      </w:r>
      <w:proofErr w:type="spellStart"/>
      <w:r w:rsidR="007F04DA" w:rsidRPr="006A2C93">
        <w:rPr>
          <w:rFonts w:hAnsi="Times New Roman" w:ascii="Times New Roman"/>
          <w:color w:val="000000"/>
          <w:sz w:val="24"/>
          <w:szCs w:val="24"/>
        </w:rPr>
        <w:t>Maksimirska</w:t>
      </w:r>
      <w:proofErr w:type="spellEnd"/>
      <w:r w:rsidR="007F04DA" w:rsidRPr="006A2C93">
        <w:rPr>
          <w:rFonts w:hAnsi="Times New Roman" w:ascii="Times New Roman"/>
          <w:color w:val="000000"/>
          <w:sz w:val="24"/>
          <w:szCs w:val="24"/>
        </w:rPr>
        <w:t xml:space="preserve"> 108, OIB 73151166193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4F5CC8">
        <w:rPr>
          <w:rFonts w:cs="Times New Roman" w:hAnsi="Times New Roman" w:ascii="Times New Roman"/>
          <w:color w:val="000000"/>
          <w:sz w:val="24"/>
          <w:szCs w:val="24"/>
          <w:lang w:val="hr-HR"/>
        </w:rPr>
        <w:t>17</w:t>
      </w:r>
      <w:r w:rsidR="009E291B"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4F5CC8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F5CC8">
        <w:rPr>
          <w:rFonts w:cs="Times New Roman" w:hAnsi="Times New Roman" w:ascii="Times New Roman"/>
          <w:color w:val="000000"/>
          <w:sz w:val="24"/>
          <w:szCs w:val="24"/>
          <w:lang w:val="hr-HR"/>
        </w:rPr>
        <w:t>2019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CB65A3" w:rsidR="00CB65A3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F4668">
        <w:rPr>
          <w:rFonts w:cs="Times New Roman" w:hAnsi="Times New Roman" w:ascii="Times New Roman"/>
          <w:sz w:val="24"/>
          <w:szCs w:val="24"/>
          <w:lang w:val="hr-HR"/>
        </w:rPr>
        <w:t>Ponuditelju</w:t>
      </w:r>
      <w:r w:rsidR="00825F97">
        <w:rPr>
          <w:rFonts w:cs="Times New Roman" w:hAnsi="Times New Roman" w:ascii="Times New Roman"/>
          <w:sz w:val="24"/>
          <w:szCs w:val="24"/>
          <w:lang w:val="hr-HR"/>
        </w:rPr>
        <w:t>-kupcu</w:t>
      </w:r>
      <w:r w:rsidR="00E36F16">
        <w:rPr>
          <w:rFonts w:cs="Times New Roman" w:hAnsi="Times New Roman" w:ascii="Times New Roman"/>
          <w:sz w:val="24"/>
          <w:szCs w:val="24"/>
          <w:lang w:val="hr-HR"/>
        </w:rPr>
        <w:t xml:space="preserve"> HELIOS HRVATSKA  d.o.o., Zagreb, Radnička cesta 173/d, OIB 51925436571</w:t>
      </w:r>
      <w:r w:rsidR="006E099E" w:rsidRPr="000F4668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4F6063" w:rsidRPr="000F466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0F4668">
        <w:rPr>
          <w:rFonts w:cs="Times New Roman" w:hAnsi="Times New Roman" w:ascii="Times New Roman"/>
          <w:sz w:val="24"/>
          <w:szCs w:val="24"/>
          <w:lang w:val="hr-HR"/>
        </w:rPr>
        <w:t xml:space="preserve">dosuđuje se nekretnina stečajnog dužnika </w:t>
      </w:r>
      <w:r w:rsidR="007F04DA" w:rsidRPr="000F4668">
        <w:rPr>
          <w:rFonts w:cs="Times New Roman" w:hAnsi="Times New Roman" w:ascii="Times New Roman"/>
          <w:sz w:val="24"/>
          <w:szCs w:val="24"/>
        </w:rPr>
        <w:t xml:space="preserve">BORNA TRGOVINA </w:t>
      </w:r>
      <w:proofErr w:type="spellStart"/>
      <w:r w:rsidR="007F04DA" w:rsidRPr="000F4668">
        <w:rPr>
          <w:rFonts w:cs="Times New Roman" w:hAnsi="Times New Roman" w:ascii="Times New Roman"/>
          <w:sz w:val="24"/>
          <w:szCs w:val="24"/>
        </w:rPr>
        <w:t>društvo</w:t>
      </w:r>
      <w:proofErr w:type="spellEnd"/>
      <w:r w:rsidR="007F04DA" w:rsidRPr="000F4668">
        <w:rPr>
          <w:rFonts w:cs="Times New Roman" w:hAnsi="Times New Roman" w:ascii="Times New Roman"/>
          <w:sz w:val="24"/>
          <w:szCs w:val="24"/>
        </w:rPr>
        <w:t xml:space="preserve"> s </w:t>
      </w:r>
      <w:proofErr w:type="spellStart"/>
      <w:r w:rsidR="007F04DA" w:rsidRPr="000F4668">
        <w:rPr>
          <w:rFonts w:cs="Times New Roman" w:hAnsi="Times New Roman" w:ascii="Times New Roman"/>
          <w:sz w:val="24"/>
          <w:szCs w:val="24"/>
        </w:rPr>
        <w:t>ograničenom</w:t>
      </w:r>
      <w:proofErr w:type="spellEnd"/>
      <w:r w:rsidR="007F04DA" w:rsidRPr="000F466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F04DA" w:rsidRPr="000F4668">
        <w:rPr>
          <w:rFonts w:cs="Times New Roman" w:hAnsi="Times New Roman" w:ascii="Times New Roman"/>
          <w:sz w:val="24"/>
          <w:szCs w:val="24"/>
        </w:rPr>
        <w:t>odgovornošću</w:t>
      </w:r>
      <w:proofErr w:type="spellEnd"/>
      <w:r w:rsidR="007F04DA" w:rsidRPr="000F466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F04DA" w:rsidRPr="000F4668">
        <w:rPr>
          <w:rFonts w:cs="Times New Roman" w:hAnsi="Times New Roman" w:ascii="Times New Roman"/>
          <w:sz w:val="24"/>
          <w:szCs w:val="24"/>
        </w:rPr>
        <w:t>za</w:t>
      </w:r>
      <w:proofErr w:type="spellEnd"/>
      <w:r w:rsidR="007F04DA" w:rsidRPr="000F466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F04DA" w:rsidRPr="000F4668">
        <w:rPr>
          <w:rFonts w:cs="Times New Roman" w:hAnsi="Times New Roman" w:ascii="Times New Roman"/>
          <w:sz w:val="24"/>
          <w:szCs w:val="24"/>
        </w:rPr>
        <w:t>proizvodnju</w:t>
      </w:r>
      <w:proofErr w:type="spellEnd"/>
      <w:r w:rsidR="007F04DA" w:rsidRPr="000F466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F04DA" w:rsidRPr="000F4668">
        <w:rPr>
          <w:rFonts w:cs="Times New Roman" w:hAnsi="Times New Roman" w:ascii="Times New Roman"/>
          <w:sz w:val="24"/>
          <w:szCs w:val="24"/>
        </w:rPr>
        <w:t>trgovinu</w:t>
      </w:r>
      <w:proofErr w:type="spellEnd"/>
      <w:r w:rsidR="007F04DA" w:rsidRPr="000F466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F04DA" w:rsidRPr="000F4668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7F04DA" w:rsidRPr="000F466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F04DA" w:rsidRPr="000F4668">
        <w:rPr>
          <w:rFonts w:cs="Times New Roman" w:hAnsi="Times New Roman" w:ascii="Times New Roman"/>
          <w:sz w:val="24"/>
          <w:szCs w:val="24"/>
        </w:rPr>
        <w:t>usluge</w:t>
      </w:r>
      <w:proofErr w:type="spellEnd"/>
      <w:r w:rsidR="007F04DA" w:rsidRPr="000F4668">
        <w:rPr>
          <w:rFonts w:cs="Times New Roman" w:hAnsi="Times New Roman" w:ascii="Times New Roman"/>
          <w:sz w:val="24"/>
          <w:szCs w:val="24"/>
        </w:rPr>
        <w:t xml:space="preserve"> u </w:t>
      </w:r>
      <w:proofErr w:type="spellStart"/>
      <w:r w:rsidR="007F04DA" w:rsidRPr="000F4668"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 w:rsidR="007F04DA" w:rsidRPr="000F4668">
        <w:rPr>
          <w:rFonts w:cs="Times New Roman" w:hAnsi="Times New Roman" w:ascii="Times New Roman"/>
          <w:sz w:val="24"/>
          <w:szCs w:val="24"/>
        </w:rPr>
        <w:t xml:space="preserve">, Zagreb, </w:t>
      </w:r>
      <w:proofErr w:type="spellStart"/>
      <w:r w:rsidR="007F04DA" w:rsidRPr="000F4668">
        <w:rPr>
          <w:rFonts w:cs="Times New Roman" w:hAnsi="Times New Roman" w:ascii="Times New Roman"/>
          <w:sz w:val="24"/>
          <w:szCs w:val="24"/>
        </w:rPr>
        <w:t>Maksimirska</w:t>
      </w:r>
      <w:proofErr w:type="spellEnd"/>
      <w:r w:rsidR="007F04DA" w:rsidRPr="000F4668">
        <w:rPr>
          <w:rFonts w:cs="Times New Roman" w:hAnsi="Times New Roman" w:ascii="Times New Roman"/>
          <w:sz w:val="24"/>
          <w:szCs w:val="24"/>
        </w:rPr>
        <w:t xml:space="preserve"> 108, OIB 73151166193</w:t>
      </w:r>
      <w:r w:rsidRPr="000F4668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DD3CD8" w:rsidRPr="000F4668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proofErr w:type="spellStart"/>
      <w:r w:rsidR="00DD3CD8" w:rsidRPr="000F4668">
        <w:rPr>
          <w:rFonts w:cs="Times New Roman" w:hAnsi="Times New Roman" w:ascii="Times New Roman"/>
          <w:sz w:val="24"/>
          <w:szCs w:val="24"/>
          <w:lang w:val="hr-HR"/>
        </w:rPr>
        <w:t>izvanknjižnom</w:t>
      </w:r>
      <w:proofErr w:type="spellEnd"/>
      <w:r w:rsidR="00DD3CD8" w:rsidRPr="000F4668">
        <w:rPr>
          <w:rFonts w:cs="Times New Roman" w:hAnsi="Times New Roman" w:ascii="Times New Roman"/>
          <w:sz w:val="24"/>
          <w:szCs w:val="24"/>
          <w:lang w:val="hr-HR"/>
        </w:rPr>
        <w:t xml:space="preserve"> vlasništvu</w:t>
      </w:r>
      <w:r w:rsidR="00A3011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A30118" w:rsidRPr="00B84EC4">
        <w:rPr>
          <w:rFonts w:cs="Times New Roman" w:hAnsi="Times New Roman" w:ascii="Times New Roman"/>
          <w:sz w:val="24"/>
          <w:szCs w:val="24"/>
          <w:lang w:val="hr-HR"/>
        </w:rPr>
        <w:t>(kupoprodajni ugovor dužnika</w:t>
      </w:r>
      <w:r w:rsidR="00A30118">
        <w:rPr>
          <w:rFonts w:cs="Times New Roman" w:hAnsi="Times New Roman" w:ascii="Times New Roman"/>
          <w:sz w:val="24"/>
          <w:szCs w:val="24"/>
          <w:lang w:val="hr-HR"/>
        </w:rPr>
        <w:t>)</w:t>
      </w:r>
      <w:r w:rsidR="004B5284">
        <w:rPr>
          <w:rFonts w:cs="Times New Roman" w:hAnsi="Times New Roman" w:ascii="Times New Roman"/>
          <w:sz w:val="24"/>
          <w:szCs w:val="24"/>
          <w:lang w:val="hr-HR"/>
        </w:rPr>
        <w:t xml:space="preserve">, u Zagrebu, u </w:t>
      </w:r>
      <w:proofErr w:type="spellStart"/>
      <w:r w:rsidR="004B5284">
        <w:rPr>
          <w:rFonts w:cs="Times New Roman" w:hAnsi="Times New Roman" w:ascii="Times New Roman"/>
          <w:sz w:val="24"/>
          <w:szCs w:val="24"/>
          <w:lang w:val="hr-HR"/>
        </w:rPr>
        <w:t>Horvaćanskoj</w:t>
      </w:r>
      <w:proofErr w:type="spellEnd"/>
      <w:r w:rsidR="004B5284">
        <w:rPr>
          <w:rFonts w:cs="Times New Roman" w:hAnsi="Times New Roman" w:ascii="Times New Roman"/>
          <w:sz w:val="24"/>
          <w:szCs w:val="24"/>
          <w:lang w:val="hr-HR"/>
        </w:rPr>
        <w:t xml:space="preserve"> ulici, koji nosi operativnu oznaku SPC </w:t>
      </w:r>
      <w:proofErr w:type="spellStart"/>
      <w:r w:rsidR="004B5284">
        <w:rPr>
          <w:rFonts w:cs="Times New Roman" w:hAnsi="Times New Roman" w:ascii="Times New Roman"/>
          <w:sz w:val="24"/>
          <w:szCs w:val="24"/>
          <w:lang w:val="hr-HR"/>
        </w:rPr>
        <w:t>Horvaćanska</w:t>
      </w:r>
      <w:proofErr w:type="spellEnd"/>
      <w:r w:rsidR="004B5284">
        <w:rPr>
          <w:rFonts w:cs="Times New Roman" w:hAnsi="Times New Roman" w:ascii="Times New Roman"/>
          <w:sz w:val="24"/>
          <w:szCs w:val="24"/>
          <w:lang w:val="hr-HR"/>
        </w:rPr>
        <w:t xml:space="preserve"> blok 5, </w:t>
      </w:r>
      <w:r w:rsidR="00DD3CD8" w:rsidRPr="000F4668">
        <w:rPr>
          <w:rFonts w:cs="Times New Roman" w:hAnsi="Times New Roman" w:ascii="Times New Roman"/>
          <w:sz w:val="24"/>
          <w:szCs w:val="24"/>
          <w:lang w:val="hr-HR"/>
        </w:rPr>
        <w:t xml:space="preserve"> i to</w:t>
      </w:r>
      <w:r w:rsidR="004F3C68">
        <w:rPr>
          <w:rFonts w:cs="Times New Roman" w:hAnsi="Times New Roman" w:ascii="Times New Roman"/>
          <w:sz w:val="24"/>
          <w:szCs w:val="24"/>
          <w:lang w:val="hr-HR"/>
        </w:rPr>
        <w:t xml:space="preserve"> u</w:t>
      </w:r>
      <w:r w:rsidR="00A268B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B84EC4" w:rsidRPr="00B84EC4">
        <w:rPr>
          <w:rFonts w:cs="Times New Roman" w:hAnsi="Times New Roman" w:ascii="Times New Roman"/>
          <w:sz w:val="24"/>
          <w:szCs w:val="24"/>
          <w:lang w:val="hr-HR"/>
        </w:rPr>
        <w:t>14525/835208</w:t>
      </w:r>
      <w:r w:rsidR="005A7760">
        <w:rPr>
          <w:rFonts w:cs="Times New Roman" w:hAnsi="Times New Roman" w:ascii="Times New Roman"/>
          <w:sz w:val="24"/>
          <w:szCs w:val="24"/>
          <w:lang w:val="hr-HR"/>
        </w:rPr>
        <w:t xml:space="preserve"> idealnog</w:t>
      </w:r>
      <w:r w:rsidR="0008613C">
        <w:rPr>
          <w:rFonts w:cs="Times New Roman" w:hAnsi="Times New Roman" w:ascii="Times New Roman"/>
          <w:sz w:val="24"/>
          <w:szCs w:val="24"/>
          <w:lang w:val="hr-HR"/>
        </w:rPr>
        <w:t xml:space="preserve"> dijela nekretnine, te da navedeni suvlasnički dio zgrade predstavlja poslovni</w:t>
      </w:r>
      <w:r w:rsidR="004965BB">
        <w:rPr>
          <w:rFonts w:cs="Times New Roman" w:hAnsi="Times New Roman" w:ascii="Times New Roman"/>
          <w:sz w:val="24"/>
          <w:szCs w:val="24"/>
          <w:lang w:val="hr-HR"/>
        </w:rPr>
        <w:t xml:space="preserve"> prostor brojčane oznake 1006 u </w:t>
      </w:r>
      <w:proofErr w:type="spellStart"/>
      <w:r w:rsidR="004965BB">
        <w:rPr>
          <w:rFonts w:cs="Times New Roman" w:hAnsi="Times New Roman" w:ascii="Times New Roman"/>
          <w:sz w:val="24"/>
          <w:szCs w:val="24"/>
          <w:lang w:val="hr-HR"/>
        </w:rPr>
        <w:t>m</w:t>
      </w:r>
      <w:r w:rsidR="0008613C">
        <w:rPr>
          <w:rFonts w:cs="Times New Roman" w:hAnsi="Times New Roman" w:ascii="Times New Roman"/>
          <w:sz w:val="24"/>
          <w:szCs w:val="24"/>
          <w:lang w:val="hr-HR"/>
        </w:rPr>
        <w:t>ezzaninu</w:t>
      </w:r>
      <w:proofErr w:type="spellEnd"/>
      <w:r w:rsidR="0008613C">
        <w:rPr>
          <w:rFonts w:cs="Times New Roman" w:hAnsi="Times New Roman" w:ascii="Times New Roman"/>
          <w:sz w:val="24"/>
          <w:szCs w:val="24"/>
          <w:lang w:val="hr-HR"/>
        </w:rPr>
        <w:t xml:space="preserve"> zgrade</w:t>
      </w:r>
      <w:r w:rsidR="00A268BB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08613C">
        <w:rPr>
          <w:rFonts w:cs="Times New Roman" w:hAnsi="Times New Roman" w:ascii="Times New Roman"/>
          <w:sz w:val="24"/>
          <w:szCs w:val="24"/>
          <w:lang w:val="hr-HR"/>
        </w:rPr>
        <w:t xml:space="preserve"> površine 35</w:t>
      </w:r>
      <w:r w:rsidR="004965BB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08613C">
        <w:rPr>
          <w:rFonts w:cs="Times New Roman" w:hAnsi="Times New Roman" w:ascii="Times New Roman"/>
          <w:sz w:val="24"/>
          <w:szCs w:val="24"/>
          <w:lang w:val="hr-HR"/>
        </w:rPr>
        <w:t xml:space="preserve">31 m2, a što predstavlja idealni suvlasnički dio od  3531/835208, zatim  poslovni </w:t>
      </w:r>
      <w:r w:rsidR="00283D44">
        <w:rPr>
          <w:rFonts w:cs="Times New Roman" w:hAnsi="Times New Roman" w:ascii="Times New Roman"/>
          <w:sz w:val="24"/>
          <w:szCs w:val="24"/>
          <w:lang w:val="hr-HR"/>
        </w:rPr>
        <w:t>prostor broj</w:t>
      </w:r>
      <w:r w:rsidR="004965BB">
        <w:rPr>
          <w:rFonts w:cs="Times New Roman" w:hAnsi="Times New Roman" w:ascii="Times New Roman"/>
          <w:sz w:val="24"/>
          <w:szCs w:val="24"/>
          <w:lang w:val="hr-HR"/>
        </w:rPr>
        <w:t>č</w:t>
      </w:r>
      <w:r w:rsidR="00A268BB">
        <w:rPr>
          <w:rFonts w:cs="Times New Roman" w:hAnsi="Times New Roman" w:ascii="Times New Roman"/>
          <w:sz w:val="24"/>
          <w:szCs w:val="24"/>
          <w:lang w:val="hr-HR"/>
        </w:rPr>
        <w:t>an</w:t>
      </w:r>
      <w:r w:rsidR="004965BB">
        <w:rPr>
          <w:rFonts w:cs="Times New Roman" w:hAnsi="Times New Roman" w:ascii="Times New Roman"/>
          <w:sz w:val="24"/>
          <w:szCs w:val="24"/>
          <w:lang w:val="hr-HR"/>
        </w:rPr>
        <w:t xml:space="preserve">e oznake 1007 u </w:t>
      </w:r>
      <w:proofErr w:type="spellStart"/>
      <w:r w:rsidR="004965BB">
        <w:rPr>
          <w:rFonts w:cs="Times New Roman" w:hAnsi="Times New Roman" w:ascii="Times New Roman"/>
          <w:sz w:val="24"/>
          <w:szCs w:val="24"/>
          <w:lang w:val="hr-HR"/>
        </w:rPr>
        <w:t>m</w:t>
      </w:r>
      <w:r w:rsidR="0008613C">
        <w:rPr>
          <w:rFonts w:cs="Times New Roman" w:hAnsi="Times New Roman" w:ascii="Times New Roman"/>
          <w:sz w:val="24"/>
          <w:szCs w:val="24"/>
          <w:lang w:val="hr-HR"/>
        </w:rPr>
        <w:t>ezzaninu</w:t>
      </w:r>
      <w:proofErr w:type="spellEnd"/>
      <w:r w:rsidR="0008613C">
        <w:rPr>
          <w:rFonts w:cs="Times New Roman" w:hAnsi="Times New Roman" w:ascii="Times New Roman"/>
          <w:sz w:val="24"/>
          <w:szCs w:val="24"/>
          <w:lang w:val="hr-HR"/>
        </w:rPr>
        <w:t xml:space="preserve">, površine 35,31 m2,a što predstavlja idealni suvlasnički dio 3531/835208, </w:t>
      </w:r>
      <w:r w:rsidR="004965BB">
        <w:rPr>
          <w:rFonts w:cs="Times New Roman" w:hAnsi="Times New Roman" w:ascii="Times New Roman"/>
          <w:sz w:val="24"/>
          <w:szCs w:val="24"/>
          <w:lang w:val="hr-HR"/>
        </w:rPr>
        <w:t xml:space="preserve">poslovni prostor brojčane oznake 1008, u </w:t>
      </w:r>
      <w:proofErr w:type="spellStart"/>
      <w:r w:rsidR="004965BB">
        <w:rPr>
          <w:rFonts w:cs="Times New Roman" w:hAnsi="Times New Roman" w:ascii="Times New Roman"/>
          <w:sz w:val="24"/>
          <w:szCs w:val="24"/>
          <w:lang w:val="hr-HR"/>
        </w:rPr>
        <w:t>mezanninu</w:t>
      </w:r>
      <w:proofErr w:type="spellEnd"/>
      <w:r w:rsidR="004965BB">
        <w:rPr>
          <w:rFonts w:cs="Times New Roman" w:hAnsi="Times New Roman" w:ascii="Times New Roman"/>
          <w:sz w:val="24"/>
          <w:szCs w:val="24"/>
          <w:lang w:val="hr-HR"/>
        </w:rPr>
        <w:t xml:space="preserve">,  površine 35,31 m2, a što predstavlja idealni suvlasnički dio od 3531/835208, poslovni prostor brojčane oznake 1009, u </w:t>
      </w:r>
      <w:proofErr w:type="spellStart"/>
      <w:r w:rsidR="004965BB">
        <w:rPr>
          <w:rFonts w:cs="Times New Roman" w:hAnsi="Times New Roman" w:ascii="Times New Roman"/>
          <w:sz w:val="24"/>
          <w:szCs w:val="24"/>
          <w:lang w:val="hr-HR"/>
        </w:rPr>
        <w:t>mezzaninu</w:t>
      </w:r>
      <w:proofErr w:type="spellEnd"/>
      <w:r w:rsidR="004965BB">
        <w:rPr>
          <w:rFonts w:cs="Times New Roman" w:hAnsi="Times New Roman" w:ascii="Times New Roman"/>
          <w:sz w:val="24"/>
          <w:szCs w:val="24"/>
          <w:lang w:val="hr-HR"/>
        </w:rPr>
        <w:t>, površine 39,32 m2 u 3531/835208 idealnog dijela.</w:t>
      </w:r>
    </w:p>
    <w:p w:rsidRDefault="00CB65A3" w:rsidP="00CB65A3" w:rsidR="00CB65A3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65CD1" w:rsidP="00D12787" w:rsidR="00265CD1" w:rsidRPr="008A06D4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B65A3"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 HELIOS HRVATSKA  d.o.o., Zagreb, Radnička cesta 173/d, OIB 51925436571, koji</w:t>
      </w:r>
      <w:r w:rsidR="001832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nekretnini navedenoj i opisanoj u </w:t>
      </w:r>
      <w:proofErr w:type="spellStart"/>
      <w:r w:rsidR="00183242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18324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I ovog rješenja, na temelju Sporazuma  o osiguranju novčane tražbine </w:t>
      </w:r>
      <w:r w:rsidR="001F2E74">
        <w:rPr>
          <w:rFonts w:cs="Times New Roman" w:hAnsi="Times New Roman" w:ascii="Times New Roman"/>
          <w:color w:val="000000"/>
          <w:sz w:val="24"/>
          <w:szCs w:val="24"/>
          <w:lang w:val="hr-HR"/>
        </w:rPr>
        <w:t>u iznosu od 1.188.483,00 EUR-a (</w:t>
      </w:r>
      <w:proofErr w:type="spellStart"/>
      <w:r w:rsidR="001F2E74">
        <w:rPr>
          <w:rFonts w:cs="Times New Roman" w:hAnsi="Times New Roman" w:ascii="Times New Roman"/>
          <w:color w:val="000000"/>
          <w:sz w:val="24"/>
          <w:szCs w:val="24"/>
          <w:lang w:val="hr-HR"/>
        </w:rPr>
        <w:t>milijunstoosamdeset</w:t>
      </w:r>
      <w:r w:rsidR="00254D2B">
        <w:rPr>
          <w:rFonts w:cs="Times New Roman" w:hAnsi="Times New Roman" w:ascii="Times New Roman"/>
          <w:color w:val="000000"/>
          <w:sz w:val="24"/>
          <w:szCs w:val="24"/>
          <w:lang w:val="hr-HR"/>
        </w:rPr>
        <w:t>osamtisućačetiristoosamdesettri</w:t>
      </w:r>
      <w:r w:rsidR="001F2E74">
        <w:rPr>
          <w:rFonts w:cs="Times New Roman" w:hAnsi="Times New Roman" w:ascii="Times New Roman"/>
          <w:color w:val="000000"/>
          <w:sz w:val="24"/>
          <w:szCs w:val="24"/>
          <w:lang w:val="hr-HR"/>
        </w:rPr>
        <w:t>eura</w:t>
      </w:r>
      <w:proofErr w:type="spellEnd"/>
      <w:r w:rsidR="001F2E74">
        <w:rPr>
          <w:rFonts w:cs="Times New Roman" w:hAnsi="Times New Roman" w:ascii="Times New Roman"/>
          <w:color w:val="000000"/>
          <w:sz w:val="24"/>
          <w:szCs w:val="24"/>
          <w:lang w:val="hr-HR"/>
        </w:rPr>
        <w:t>), u kunskoj protuvrijednosti po srednjem tečaju HNB-a, odnosno</w:t>
      </w:r>
      <w:r w:rsidR="00254D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</w:t>
      </w:r>
      <w:r w:rsidR="0078481C">
        <w:rPr>
          <w:rFonts w:cs="Times New Roman" w:hAnsi="Times New Roman" w:ascii="Times New Roman"/>
          <w:color w:val="000000"/>
          <w:sz w:val="24"/>
          <w:szCs w:val="24"/>
          <w:lang w:val="hr-HR"/>
        </w:rPr>
        <w:t>osiguranja navedene</w:t>
      </w:r>
      <w:r w:rsidR="001F2E7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novčane tražbine</w:t>
      </w:r>
      <w:r w:rsidR="001B2D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F2E7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čl. 1. Sporazuma uvećana za kamate te troškove, </w:t>
      </w:r>
      <w:r w:rsidR="002456E1">
        <w:rPr>
          <w:rFonts w:cs="Times New Roman" w:hAnsi="Times New Roman" w:ascii="Times New Roman"/>
          <w:color w:val="000000"/>
          <w:sz w:val="24"/>
          <w:szCs w:val="24"/>
          <w:lang w:val="hr-HR"/>
        </w:rPr>
        <w:t>ima zasnovano založno pravo</w:t>
      </w:r>
      <w:r w:rsidR="00945A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temelju zaključenog Sporazuma od 6. svibnja 2014.g. </w:t>
      </w:r>
      <w:r w:rsidR="0049266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između HELTRADING d.o.o. kao pravnog prednika HELIOS HRVATSKA d.o.o., Zagreb, kao vjerovnika  i BORNA TRGOVINA d.o.o. kao dužnika, ovjeren po javnom  bilježniku Jasna Zorić, Zagreb, Dugoselska 12, posl.br</w:t>
      </w:r>
      <w:r w:rsidR="00A52259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9266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492661">
        <w:rPr>
          <w:rFonts w:cs="Times New Roman" w:hAnsi="Times New Roman" w:ascii="Times New Roman"/>
          <w:color w:val="000000"/>
          <w:sz w:val="24"/>
          <w:szCs w:val="24"/>
          <w:lang w:val="hr-HR"/>
        </w:rPr>
        <w:t>Ov</w:t>
      </w:r>
      <w:proofErr w:type="spellEnd"/>
      <w:r w:rsidR="0049266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-3691/14 od </w:t>
      </w:r>
      <w:r w:rsidR="00FF315B">
        <w:rPr>
          <w:rFonts w:cs="Times New Roman" w:hAnsi="Times New Roman" w:ascii="Times New Roman"/>
          <w:color w:val="000000"/>
          <w:sz w:val="24"/>
          <w:szCs w:val="24"/>
          <w:lang w:val="hr-HR"/>
        </w:rPr>
        <w:t>28. kolovoza 2015.g.</w:t>
      </w:r>
      <w:r w:rsidR="00431716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746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nije dužan položiti </w:t>
      </w:r>
      <w:proofErr w:type="spellStart"/>
      <w:r w:rsidR="00E746B8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="00E746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2B4D26">
        <w:rPr>
          <w:rFonts w:cs="Times New Roman" w:hAnsi="Times New Roman" w:ascii="Times New Roman"/>
          <w:color w:val="000000"/>
          <w:sz w:val="24"/>
          <w:szCs w:val="24"/>
          <w:lang w:val="hr-HR"/>
        </w:rPr>
        <w:t>1.172.436,00 kn,</w:t>
      </w:r>
      <w:r w:rsidR="00D127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jer njegova osigurana tražbina iznosi 1.188.483,00 EUR-a u kunskoj protuvrijednosti po srednjem tečaju HNB-a uvećano za kamate i troškove, odnosno kupac </w:t>
      </w:r>
      <w:proofErr w:type="spellStart"/>
      <w:r w:rsidR="00D12787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kupovninu</w:t>
      </w:r>
      <w:proofErr w:type="spellEnd"/>
      <w:r w:rsidR="00D1278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812155">
        <w:rPr>
          <w:rFonts w:cs="Times New Roman" w:hAnsi="Times New Roman" w:ascii="Times New Roman"/>
          <w:sz w:val="24"/>
          <w:szCs w:val="24"/>
          <w:lang w:val="hr-HR"/>
        </w:rPr>
        <w:t xml:space="preserve">izmiruje </w:t>
      </w:r>
      <w:r w:rsidR="00D63FEE" w:rsidRPr="00D127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putem prijeboja </w:t>
      </w:r>
      <w:r w:rsidRPr="00D127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račun IBAN HR1123900011300028787, model: </w:t>
      </w:r>
      <w:r w:rsidR="00A36983" w:rsidRPr="00D12787">
        <w:rPr>
          <w:rFonts w:cs="Times New Roman" w:hAnsi="Times New Roman" w:ascii="Times New Roman"/>
          <w:color w:val="000000"/>
          <w:sz w:val="24"/>
          <w:szCs w:val="24"/>
          <w:lang w:val="hr-HR"/>
        </w:rPr>
        <w:t>HR</w:t>
      </w:r>
      <w:r w:rsidRPr="00D1278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11, s pozivom na broj: </w:t>
      </w:r>
      <w:r w:rsidR="00D71B1A" w:rsidRPr="00D12787">
        <w:rPr>
          <w:rFonts w:cs="Times New Roman" w:hAnsi="Times New Roman" w:ascii="Times New Roman"/>
          <w:color w:val="000000"/>
          <w:sz w:val="24"/>
          <w:szCs w:val="24"/>
          <w:lang w:val="hr-HR"/>
        </w:rPr>
        <w:t>100447-</w:t>
      </w:r>
      <w:r w:rsidR="001752D5" w:rsidRPr="00D12787">
        <w:rPr>
          <w:rFonts w:cs="Times New Roman" w:hAnsi="Times New Roman" w:ascii="Times New Roman"/>
          <w:color w:val="000000"/>
          <w:sz w:val="24"/>
          <w:szCs w:val="24"/>
          <w:lang w:val="hr-HR"/>
        </w:rPr>
        <w:t>27</w:t>
      </w:r>
      <w:r w:rsidRPr="00D1278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8A06D4" w:rsidP="008A06D4" w:rsidR="008A06D4" w:rsidRPr="00D1278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D4691" w:rsidP="000F4668" w:rsidR="008D469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Ovo rješenje o dosudi, nakon pravomoćnosti i nakon što kupac izvrši obvezu uplate s osnove troškova stečajnog postupka koji terete prodaju navedene nekretnine, a koji troškovi se određuju rješenjem o namirenju, a nakon provedenog ročišta za diobu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dostaviti će se Općinskom građanskom sudu u Zagrebu radi polaganja istog u zbirku isprava.</w:t>
      </w:r>
    </w:p>
    <w:p w:rsidRDefault="008D4691" w:rsidP="008D4691" w:rsidR="008D4691" w:rsidRPr="008D4691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F4668" w:rsidR="000A7D24" w:rsidRPr="0018303B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Nekretnina iz točke I. ovog rješenja predat će se kupcu zaključkom o predaji nekretnina nakon što ovo rješenje postane pravomoćno i nakon što kupac uplati </w:t>
      </w:r>
      <w:r w:rsidR="003A006C">
        <w:rPr>
          <w:rFonts w:cs="Times New Roman" w:hAnsi="Times New Roman" w:ascii="Times New Roman"/>
          <w:color w:val="000000"/>
          <w:sz w:val="24"/>
          <w:szCs w:val="24"/>
          <w:lang w:val="hr-HR"/>
        </w:rPr>
        <w:t>troškove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0F4668" w:rsidR="000A7D2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812DA0" w:rsidP="00812DA0" w:rsidR="00812DA0" w:rsidRPr="00812DA0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812DA0" w:rsidP="000F4668" w:rsidR="00812DA0" w:rsidRPr="0018303B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rješenje, a nakon što isto postane pravomoćno i nakon što kupac u cijelosti uplati </w:t>
      </w:r>
      <w:r w:rsidR="00A1597C">
        <w:rPr>
          <w:rFonts w:cs="Times New Roman" w:hAnsi="Times New Roman" w:ascii="Times New Roman"/>
          <w:color w:val="000000"/>
          <w:sz w:val="24"/>
          <w:szCs w:val="24"/>
          <w:lang w:val="hr-HR"/>
        </w:rPr>
        <w:t>troškove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dostaviti Općinskom g</w:t>
      </w:r>
      <w:r w:rsidR="002F5296">
        <w:rPr>
          <w:rFonts w:cs="Times New Roman" w:hAnsi="Times New Roman" w:ascii="Times New Roman"/>
          <w:color w:val="000000"/>
          <w:sz w:val="24"/>
          <w:szCs w:val="24"/>
          <w:lang w:val="hr-HR"/>
        </w:rPr>
        <w:t>rađanskom sudu u Zagrebu, zemljišnoknjižni odjel Zagreb, radi polaganja u knjigu isprava.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A648F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Rješenjem Trgovačkog suda  u Zagrebu pod posl.br. St-6689/15</w:t>
      </w:r>
      <w:r w:rsidR="00CB16E7">
        <w:rPr>
          <w:rFonts w:cs="Times New Roman" w:hAnsi="Times New Roman" w:ascii="Times New Roman"/>
          <w:color w:val="000000"/>
          <w:sz w:val="24"/>
          <w:szCs w:val="24"/>
          <w:lang w:val="hr-HR"/>
        </w:rPr>
        <w:t>-38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19. listopada 2017.g., a koje je postalo pravomoćno dana 7.  studenog 2017.g.,  sud je sukladno čl. 247. st. 1 i 2. Stečajnog zakona (NN 71/15,104/17, dalje SZ) odredio prodaju nekretnine navedene i opisane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I ovog rješenja. Zatim je, sukladno čl. 247. st. 3 SZ-a, Zaključkom o prodaji </w:t>
      </w:r>
      <w:r w:rsidR="00CB16E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St-6689/15-46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 11. prosinca 2017.g. utvrdio vrijednost nekretnine, način prodaje i uvjete prodaje.</w:t>
      </w:r>
    </w:p>
    <w:p w:rsidRDefault="006A648F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A648F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FINA) je sukladno čl. 103. st. 2. Ovršnog zakona (NN 112/12 do 73/17, dalje OZ), nakon završetka elektroničke javne dražbe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dostavila obavijest  (izvještaj) o provedenoj 1. elektroničkoj javnoj dražbi (list </w:t>
      </w:r>
      <w:r w:rsidR="00E553F2">
        <w:rPr>
          <w:rFonts w:cs="Times New Roman" w:hAnsi="Times New Roman" w:ascii="Times New Roman"/>
          <w:color w:val="000000"/>
          <w:sz w:val="24"/>
          <w:szCs w:val="24"/>
          <w:lang w:val="hr-HR"/>
        </w:rPr>
        <w:t>430-439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spisa)</w:t>
      </w:r>
      <w:r w:rsidR="00F111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odnosu na gore navedenu i opisanu nekretninu.</w:t>
      </w:r>
    </w:p>
    <w:p w:rsidRDefault="006A648F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A648F" w:rsidP="006A648F" w:rsidR="00F3460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F34604">
        <w:rPr>
          <w:rFonts w:cs="Times New Roman" w:hAnsi="Times New Roman" w:ascii="Times New Roman"/>
          <w:sz w:val="24"/>
          <w:szCs w:val="24"/>
          <w:lang w:val="hr-HR"/>
        </w:rPr>
        <w:t>HELIOS HRVATSKA  d.o.o., Zagreb, Radnička cesta 173/d, OIB 51925436571</w:t>
      </w:r>
      <w:r w:rsidR="00233E3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F346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pisanim podneskom od 22. prosinca 2017.g. (list 376 spisa), u </w:t>
      </w:r>
      <w:proofErr w:type="spellStart"/>
      <w:r w:rsidR="00F34604"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 w:rsidR="00F346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dostavio pisanu </w:t>
      </w:r>
      <w:r w:rsidR="00A36F1B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F3460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zjavu </w:t>
      </w:r>
      <w:r w:rsidR="00A36F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 kupnji predmetne nekretnine,</w:t>
      </w:r>
      <w:r w:rsidR="00257C1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 kojom je izjavio da</w:t>
      </w:r>
      <w:r w:rsidR="000C20E6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257C1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kao p</w:t>
      </w:r>
      <w:r w:rsidR="008478C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rvi </w:t>
      </w:r>
      <w:proofErr w:type="spellStart"/>
      <w:r w:rsidR="008478CE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="008478C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u </w:t>
      </w:r>
      <w:proofErr w:type="spellStart"/>
      <w:r w:rsidR="008478CE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prednosnom</w:t>
      </w:r>
      <w:proofErr w:type="spellEnd"/>
      <w:r w:rsidR="008478C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redu,  a zapravo i </w:t>
      </w:r>
      <w:r w:rsidR="00257C1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jedini </w:t>
      </w:r>
      <w:proofErr w:type="spellStart"/>
      <w:r w:rsidR="00257C13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="00257C1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vjerovnik, će kupiti dužnikovu nekretninu</w:t>
      </w:r>
      <w:r w:rsidR="001B7F9B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257C1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da u prijeboj stavlja  svoju osiguranu tražbinu</w:t>
      </w:r>
      <w:r w:rsidR="00E11BF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</w:t>
      </w:r>
      <w:r w:rsidR="00BF57C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1.188.483,00 EUR-a u kunskoj protuvrijednosti po srednjem tečaju HNB-a</w:t>
      </w:r>
      <w:r w:rsidR="00B61C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 dužnikovom </w:t>
      </w:r>
      <w:proofErr w:type="spellStart"/>
      <w:r w:rsidR="00B61C03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protutražbinom</w:t>
      </w:r>
      <w:proofErr w:type="spellEnd"/>
      <w:r w:rsidR="00B61C0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 osnovi cijene u visini utvrđene vrijednosti nekretnine</w:t>
      </w:r>
      <w:r w:rsidR="000C20E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1.172.436,00 kn</w:t>
      </w:r>
      <w:r w:rsidR="008E78A8">
        <w:rPr>
          <w:rFonts w:cs="Times New Roman" w:hAnsi="Times New Roman" w:ascii="Times New Roman"/>
          <w:color w:val="000000"/>
          <w:sz w:val="24"/>
          <w:szCs w:val="24"/>
          <w:lang w:val="hr-HR"/>
        </w:rPr>
        <w:t>, odnosno osigurana tražbina založnog vjerovnika, a sada kupca, je daleko veća od visine utvrđene v</w:t>
      </w:r>
      <w:r w:rsidR="00E91641">
        <w:rPr>
          <w:rFonts w:cs="Times New Roman" w:hAnsi="Times New Roman" w:ascii="Times New Roman"/>
          <w:color w:val="000000"/>
          <w:sz w:val="24"/>
          <w:szCs w:val="24"/>
          <w:lang w:val="hr-HR"/>
        </w:rPr>
        <w:t>rijednosti predmetne nekretnine.</w:t>
      </w:r>
    </w:p>
    <w:p w:rsidRDefault="00FE439D" w:rsidP="006A648F" w:rsidR="00FE439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E439D" w:rsidP="006A648F" w:rsidR="00FE439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546D4" w:rsidP="006A648F" w:rsidR="00FE439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Izjava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vjerovnika o načinu kupnje  i načinu plaćanja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predmetnu nekretninu dostavljena je 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prije po</w:t>
      </w:r>
      <w:r w:rsidR="000D3D67">
        <w:rPr>
          <w:rFonts w:cs="Times New Roman" w:hAnsi="Times New Roman" w:ascii="Times New Roman"/>
          <w:color w:val="000000"/>
          <w:sz w:val="24"/>
          <w:szCs w:val="24"/>
          <w:lang w:val="hr-HR"/>
        </w:rPr>
        <w:t>četka elektroničke javne dražbe</w:t>
      </w:r>
      <w:r w:rsidR="00E46839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je navedenim ispunjen zakonski uvjet iz čl. 247. st. 7. SZ-a</w:t>
      </w:r>
      <w:r w:rsidR="007F77B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23E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je istu valjalo uzeti u obzir prilikom donošenja ovog rješenja, tim više</w:t>
      </w:r>
      <w:r w:rsidR="00E4568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23E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jer je  </w:t>
      </w:r>
      <w:proofErr w:type="spellStart"/>
      <w:r w:rsidR="00D23EEB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="00D23E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HELIOS HRVATSKA d.o.o., Zagreb, u prijeboj stavio svoju osiguranu  tražbinu</w:t>
      </w:r>
      <w:r w:rsidR="00E4568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iznosu od 1.188.483,00 EUR-a u </w:t>
      </w:r>
      <w:r w:rsidR="00E4568A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kunskoj protuvrijednosti po srednjem tečaju HNB-a,</w:t>
      </w:r>
      <w:r w:rsidR="00D23E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 dužnikovom tražbinom u iznosu od 1.172.436,00 kn, a ponuda drugog ponuditelja DETONEX d.o.o., Zagreb za predmetnu nekretninu iznosila je  894.327,00 kn</w:t>
      </w:r>
      <w:r w:rsidR="0085119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6B3DA7" w:rsidP="006A648F" w:rsidR="006B3DA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B3DA7" w:rsidP="006A648F" w:rsidR="006B3DA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Slijedom iznesenog  proizlazi da je ponuda ponuditelja-kupca</w:t>
      </w:r>
      <w:r w:rsidRPr="006B3D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HELIOS HRVATSKA d.o.o., Zagreb, povoljnija od ponude ponuditelja  DETONEX d.o.o., Zagreb</w:t>
      </w:r>
      <w:r w:rsidR="00734F06">
        <w:rPr>
          <w:rFonts w:cs="Times New Roman" w:hAnsi="Times New Roman" w:ascii="Times New Roman"/>
          <w:color w:val="000000"/>
          <w:sz w:val="24"/>
          <w:szCs w:val="24"/>
          <w:lang w:val="hr-HR"/>
        </w:rPr>
        <w:t>, odnosno sud je utvrdio da je kupac HELIOS HRVATSKA d.o.o., Zagreb ponudio veću cijenu u odnosu na ponuditelja DETONEX d.o.o. Zagreb, te da su, a uz prethodno navedene ispunjene pretpostavke iz čl. 247. st. 7</w:t>
      </w:r>
      <w:r w:rsidR="00EB724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734F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SZ-a, nadalje ispunjene i pretpostavke iz čl. 103. st. 3. OZ-a, pa je </w:t>
      </w:r>
      <w:r w:rsidR="002C39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temeljem čl</w:t>
      </w:r>
      <w:r w:rsidR="00734F06">
        <w:rPr>
          <w:rFonts w:cs="Times New Roman" w:hAnsi="Times New Roman" w:ascii="Times New Roman"/>
          <w:color w:val="000000"/>
          <w:sz w:val="24"/>
          <w:szCs w:val="24"/>
          <w:lang w:val="hr-HR"/>
        </w:rPr>
        <w:t>. 103. st</w:t>
      </w:r>
      <w:r w:rsidR="00FC3BC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734F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4. OZ-a, </w:t>
      </w:r>
      <w:r w:rsidR="003C20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doneseno </w:t>
      </w:r>
      <w:r w:rsidR="00734F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 rješenje</w:t>
      </w:r>
      <w:r w:rsidR="002C3915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2154DB" w:rsidP="006A648F" w:rsidR="002154D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6A648F" w:rsidP="006A648F" w:rsidR="006A648F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 nakon što  rješenje o dosudi  postane pravomoćno i nakon što</w:t>
      </w:r>
      <w:r w:rsidR="0085372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5410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postupi sukladno </w:t>
      </w:r>
      <w:proofErr w:type="spellStart"/>
      <w:r w:rsidR="0035410D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35410D">
        <w:rPr>
          <w:rFonts w:cs="Times New Roman" w:hAnsi="Times New Roman" w:ascii="Times New Roman"/>
          <w:color w:val="000000"/>
          <w:sz w:val="24"/>
          <w:szCs w:val="24"/>
          <w:lang w:val="hr-HR"/>
        </w:rPr>
        <w:t>. III.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uz donošenje zaključka o predaji nekretnine sukladno čl. 108. st. 4. OZ-a, te će se nakon pravomoćnosti ovog rješenja i uplate </w:t>
      </w:r>
      <w:r w:rsidR="00FC3BC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pripadajućih troškova </w:t>
      </w:r>
      <w:r w:rsidR="00853727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cijelosti, isto dostaviti zemljišnim knjigama radi </w:t>
      </w:r>
      <w:r w:rsidR="00853727">
        <w:rPr>
          <w:rFonts w:cs="Times New Roman" w:hAnsi="Times New Roman" w:ascii="Times New Roman"/>
          <w:color w:val="000000"/>
          <w:sz w:val="24"/>
          <w:szCs w:val="24"/>
          <w:lang w:val="hr-HR"/>
        </w:rPr>
        <w:t>polaganja istoga u knjigu isprava.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2671D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17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2019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177D39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pravo žalbe imaju stečajni upravitelj i </w:t>
      </w:r>
      <w:proofErr w:type="spellStart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177D39" w:rsidP="00F32A7B" w:rsidR="00177D39" w:rsidRPr="00177D39">
      <w:pPr>
        <w:ind w:left="4248"/>
        <w:rPr>
          <w:rFonts w:hAnsi="Times New Roman" w:ascii="Times New Roman"/>
          <w:sz w:val="24"/>
          <w:szCs w:val="24"/>
        </w:rPr>
      </w:pPr>
      <w:bookmarkStart w:name="_GoBack" w:id="0"/>
      <w:proofErr w:type="spellStart"/>
      <w:r w:rsidRPr="00177D39">
        <w:rPr>
          <w:rFonts w:hAnsi="Times New Roman" w:ascii="Times New Roman"/>
          <w:sz w:val="24"/>
          <w:szCs w:val="24"/>
        </w:rPr>
        <w:t>Za</w:t>
      </w:r>
      <w:proofErr w:type="spellEnd"/>
      <w:r w:rsidRPr="00177D3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77D39">
        <w:rPr>
          <w:rFonts w:hAnsi="Times New Roman" w:ascii="Times New Roman"/>
          <w:sz w:val="24"/>
          <w:szCs w:val="24"/>
        </w:rPr>
        <w:t>točnost</w:t>
      </w:r>
      <w:proofErr w:type="spellEnd"/>
      <w:r w:rsidRPr="00177D3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77D39">
        <w:rPr>
          <w:rFonts w:hAnsi="Times New Roman" w:ascii="Times New Roman"/>
          <w:sz w:val="24"/>
          <w:szCs w:val="24"/>
        </w:rPr>
        <w:t>otpravka-ovlašteni</w:t>
      </w:r>
      <w:proofErr w:type="spellEnd"/>
      <w:r w:rsidRPr="00177D3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77D39">
        <w:rPr>
          <w:rFonts w:hAnsi="Times New Roman" w:ascii="Times New Roman"/>
          <w:sz w:val="24"/>
          <w:szCs w:val="24"/>
        </w:rPr>
        <w:t>službenik</w:t>
      </w:r>
      <w:proofErr w:type="spellEnd"/>
    </w:p>
    <w:p w:rsidRDefault="00177D39" w:rsidP="00F32A7B" w:rsidR="00177D39" w:rsidRPr="00177D39">
      <w:pPr>
        <w:ind w:firstLine="708" w:left="4956"/>
        <w:rPr>
          <w:rFonts w:hAnsi="Times New Roman" w:ascii="Times New Roman"/>
          <w:sz w:val="24"/>
          <w:szCs w:val="24"/>
        </w:rPr>
      </w:pPr>
      <w:r w:rsidRPr="00177D39">
        <w:rPr>
          <w:rFonts w:hAnsi="Times New Roman" w:ascii="Times New Roman"/>
          <w:sz w:val="24"/>
          <w:szCs w:val="24"/>
        </w:rPr>
        <w:t xml:space="preserve">Monika </w:t>
      </w:r>
      <w:proofErr w:type="spellStart"/>
      <w:r w:rsidRPr="00177D39">
        <w:rPr>
          <w:rFonts w:hAnsi="Times New Roman" w:ascii="Times New Roman"/>
          <w:sz w:val="24"/>
          <w:szCs w:val="24"/>
        </w:rPr>
        <w:t>Grbac</w:t>
      </w:r>
      <w:proofErr w:type="spellEnd"/>
    </w:p>
    <w:bookmarkEnd w:id="0"/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853727" w:rsidR="00E33188" w:rsidRPr="000B4656">
      <w:headerReference w:type="default" r:id="rId10"/>
      <w:pgSz w:h="16838" w:w="11906"/>
      <w:pgMar w:gutter="0" w:footer="708" w:header="708" w:left="1417" w:bottom="1418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9068CF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 w:rsidRPr="003802A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802A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802A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77D39" w:rsidRPr="00177D39">
          <w:rPr>
            <w:rFonts w:cs="Times New Roman" w:hAnsi="Times New Roman" w:ascii="Times New Roman"/>
            <w:noProof/>
            <w:sz w:val="24"/>
            <w:szCs w:val="24"/>
            <w:lang w:val="hr-HR"/>
          </w:rPr>
          <w:t>3</w:t>
        </w:r>
        <w:r w:rsidRPr="003802A8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802A8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062879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6689/15</w:t>
        </w:r>
      </w:p>
      <w:p w:rsidRDefault="00177D39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E45F1D"/>
    <w:multiLevelType w:val="hybridMultilevel"/>
    <w:tmpl w:val="67AED4B2"/>
    <w:lvl w:tplc="EDC07B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009A6"/>
    <w:rsid w:val="00001D0A"/>
    <w:rsid w:val="00002B6F"/>
    <w:rsid w:val="0002671D"/>
    <w:rsid w:val="00026EB7"/>
    <w:rsid w:val="000423DE"/>
    <w:rsid w:val="00062879"/>
    <w:rsid w:val="00072A58"/>
    <w:rsid w:val="000769CA"/>
    <w:rsid w:val="00077F0A"/>
    <w:rsid w:val="0008613C"/>
    <w:rsid w:val="000A7D24"/>
    <w:rsid w:val="000B4656"/>
    <w:rsid w:val="000C20E6"/>
    <w:rsid w:val="000D3772"/>
    <w:rsid w:val="000D3D67"/>
    <w:rsid w:val="000E0AB0"/>
    <w:rsid w:val="000E5C37"/>
    <w:rsid w:val="000F4668"/>
    <w:rsid w:val="0012006F"/>
    <w:rsid w:val="00133EBB"/>
    <w:rsid w:val="00140236"/>
    <w:rsid w:val="00140E67"/>
    <w:rsid w:val="001504C5"/>
    <w:rsid w:val="00164567"/>
    <w:rsid w:val="001752D5"/>
    <w:rsid w:val="00177D39"/>
    <w:rsid w:val="0018303B"/>
    <w:rsid w:val="00183242"/>
    <w:rsid w:val="00190DBA"/>
    <w:rsid w:val="001B2DEE"/>
    <w:rsid w:val="001B7F9B"/>
    <w:rsid w:val="001F2E16"/>
    <w:rsid w:val="001F2E74"/>
    <w:rsid w:val="002154DB"/>
    <w:rsid w:val="00233E3D"/>
    <w:rsid w:val="00234DB0"/>
    <w:rsid w:val="002456E1"/>
    <w:rsid w:val="00254D2B"/>
    <w:rsid w:val="00257C13"/>
    <w:rsid w:val="00264EB2"/>
    <w:rsid w:val="00265CD1"/>
    <w:rsid w:val="002664EB"/>
    <w:rsid w:val="00283D44"/>
    <w:rsid w:val="0028430B"/>
    <w:rsid w:val="002A01F7"/>
    <w:rsid w:val="002A4B7E"/>
    <w:rsid w:val="002B4D26"/>
    <w:rsid w:val="002B677C"/>
    <w:rsid w:val="002C3915"/>
    <w:rsid w:val="002F5296"/>
    <w:rsid w:val="00340BB7"/>
    <w:rsid w:val="0035410D"/>
    <w:rsid w:val="00366142"/>
    <w:rsid w:val="0037760B"/>
    <w:rsid w:val="003802A8"/>
    <w:rsid w:val="00390FA1"/>
    <w:rsid w:val="00396BDD"/>
    <w:rsid w:val="003A006C"/>
    <w:rsid w:val="003C207E"/>
    <w:rsid w:val="003D7AFD"/>
    <w:rsid w:val="003E2B57"/>
    <w:rsid w:val="003E2DAD"/>
    <w:rsid w:val="00431716"/>
    <w:rsid w:val="004363AA"/>
    <w:rsid w:val="00437A51"/>
    <w:rsid w:val="0045432B"/>
    <w:rsid w:val="00487E2C"/>
    <w:rsid w:val="00492661"/>
    <w:rsid w:val="004965BB"/>
    <w:rsid w:val="004A7E7D"/>
    <w:rsid w:val="004B3B8E"/>
    <w:rsid w:val="004B5284"/>
    <w:rsid w:val="004D5025"/>
    <w:rsid w:val="004E2877"/>
    <w:rsid w:val="004F3C68"/>
    <w:rsid w:val="004F5CC8"/>
    <w:rsid w:val="004F6063"/>
    <w:rsid w:val="00512C18"/>
    <w:rsid w:val="00545790"/>
    <w:rsid w:val="0055620F"/>
    <w:rsid w:val="005571DB"/>
    <w:rsid w:val="00571068"/>
    <w:rsid w:val="00594CE6"/>
    <w:rsid w:val="005959C8"/>
    <w:rsid w:val="005A7760"/>
    <w:rsid w:val="005B0F70"/>
    <w:rsid w:val="005B7F65"/>
    <w:rsid w:val="005C08ED"/>
    <w:rsid w:val="005E713C"/>
    <w:rsid w:val="0062626E"/>
    <w:rsid w:val="00641717"/>
    <w:rsid w:val="006430E0"/>
    <w:rsid w:val="006455C1"/>
    <w:rsid w:val="006546D4"/>
    <w:rsid w:val="006833BC"/>
    <w:rsid w:val="00687D56"/>
    <w:rsid w:val="006A648F"/>
    <w:rsid w:val="006B3DA7"/>
    <w:rsid w:val="006D0792"/>
    <w:rsid w:val="006E099E"/>
    <w:rsid w:val="006F4FC0"/>
    <w:rsid w:val="00705142"/>
    <w:rsid w:val="0071730E"/>
    <w:rsid w:val="00722435"/>
    <w:rsid w:val="00734F06"/>
    <w:rsid w:val="0075228C"/>
    <w:rsid w:val="00755FB8"/>
    <w:rsid w:val="0078481C"/>
    <w:rsid w:val="00792679"/>
    <w:rsid w:val="007C554C"/>
    <w:rsid w:val="007D7398"/>
    <w:rsid w:val="007F04DA"/>
    <w:rsid w:val="007F1DAE"/>
    <w:rsid w:val="007F2B88"/>
    <w:rsid w:val="007F77BA"/>
    <w:rsid w:val="00812155"/>
    <w:rsid w:val="00812DA0"/>
    <w:rsid w:val="00825F97"/>
    <w:rsid w:val="008478CE"/>
    <w:rsid w:val="00851191"/>
    <w:rsid w:val="00853727"/>
    <w:rsid w:val="00854044"/>
    <w:rsid w:val="0088204D"/>
    <w:rsid w:val="008A06D4"/>
    <w:rsid w:val="008C5D6C"/>
    <w:rsid w:val="008D4691"/>
    <w:rsid w:val="008E4178"/>
    <w:rsid w:val="008E78A8"/>
    <w:rsid w:val="008F2708"/>
    <w:rsid w:val="008F66C7"/>
    <w:rsid w:val="008F6F13"/>
    <w:rsid w:val="009068CF"/>
    <w:rsid w:val="009433B3"/>
    <w:rsid w:val="00945ACF"/>
    <w:rsid w:val="009477C6"/>
    <w:rsid w:val="00957AB1"/>
    <w:rsid w:val="009642E9"/>
    <w:rsid w:val="00973B61"/>
    <w:rsid w:val="00974009"/>
    <w:rsid w:val="009B067D"/>
    <w:rsid w:val="009E291B"/>
    <w:rsid w:val="009E2B62"/>
    <w:rsid w:val="00A1597C"/>
    <w:rsid w:val="00A268BB"/>
    <w:rsid w:val="00A30118"/>
    <w:rsid w:val="00A3281E"/>
    <w:rsid w:val="00A36983"/>
    <w:rsid w:val="00A36F1B"/>
    <w:rsid w:val="00A474A7"/>
    <w:rsid w:val="00A52259"/>
    <w:rsid w:val="00A545C5"/>
    <w:rsid w:val="00A724F0"/>
    <w:rsid w:val="00A855B6"/>
    <w:rsid w:val="00A94BBB"/>
    <w:rsid w:val="00A95112"/>
    <w:rsid w:val="00AA0C78"/>
    <w:rsid w:val="00AD2E46"/>
    <w:rsid w:val="00AF31A9"/>
    <w:rsid w:val="00B104AF"/>
    <w:rsid w:val="00B16370"/>
    <w:rsid w:val="00B256D4"/>
    <w:rsid w:val="00B41252"/>
    <w:rsid w:val="00B55700"/>
    <w:rsid w:val="00B61C03"/>
    <w:rsid w:val="00B64DDE"/>
    <w:rsid w:val="00B65155"/>
    <w:rsid w:val="00B70773"/>
    <w:rsid w:val="00B84EC4"/>
    <w:rsid w:val="00B9531B"/>
    <w:rsid w:val="00BE3772"/>
    <w:rsid w:val="00BE46DB"/>
    <w:rsid w:val="00BF57C2"/>
    <w:rsid w:val="00C05B28"/>
    <w:rsid w:val="00C07C01"/>
    <w:rsid w:val="00C23B2A"/>
    <w:rsid w:val="00C25601"/>
    <w:rsid w:val="00C41554"/>
    <w:rsid w:val="00C63940"/>
    <w:rsid w:val="00C81955"/>
    <w:rsid w:val="00C8322C"/>
    <w:rsid w:val="00CB16E7"/>
    <w:rsid w:val="00CB4C8D"/>
    <w:rsid w:val="00CB65A3"/>
    <w:rsid w:val="00CD0E39"/>
    <w:rsid w:val="00CD1F85"/>
    <w:rsid w:val="00CD40D3"/>
    <w:rsid w:val="00CD4C43"/>
    <w:rsid w:val="00D12787"/>
    <w:rsid w:val="00D23EEB"/>
    <w:rsid w:val="00D47786"/>
    <w:rsid w:val="00D55D94"/>
    <w:rsid w:val="00D63FEE"/>
    <w:rsid w:val="00D71B1A"/>
    <w:rsid w:val="00D71D89"/>
    <w:rsid w:val="00D77950"/>
    <w:rsid w:val="00D823E5"/>
    <w:rsid w:val="00DA1B6F"/>
    <w:rsid w:val="00DA409A"/>
    <w:rsid w:val="00DD3CD8"/>
    <w:rsid w:val="00DD512F"/>
    <w:rsid w:val="00DD5177"/>
    <w:rsid w:val="00DD6A0D"/>
    <w:rsid w:val="00DE654E"/>
    <w:rsid w:val="00E022AF"/>
    <w:rsid w:val="00E04D12"/>
    <w:rsid w:val="00E11BF4"/>
    <w:rsid w:val="00E320EC"/>
    <w:rsid w:val="00E33188"/>
    <w:rsid w:val="00E36F16"/>
    <w:rsid w:val="00E37E20"/>
    <w:rsid w:val="00E4568A"/>
    <w:rsid w:val="00E46839"/>
    <w:rsid w:val="00E553F2"/>
    <w:rsid w:val="00E63791"/>
    <w:rsid w:val="00E746B8"/>
    <w:rsid w:val="00E91641"/>
    <w:rsid w:val="00E96CF7"/>
    <w:rsid w:val="00EA7BD0"/>
    <w:rsid w:val="00EB7247"/>
    <w:rsid w:val="00EE40F7"/>
    <w:rsid w:val="00EF0158"/>
    <w:rsid w:val="00EF3087"/>
    <w:rsid w:val="00F111A1"/>
    <w:rsid w:val="00F15E82"/>
    <w:rsid w:val="00F169CC"/>
    <w:rsid w:val="00F34604"/>
    <w:rsid w:val="00F3587D"/>
    <w:rsid w:val="00F41531"/>
    <w:rsid w:val="00F53496"/>
    <w:rsid w:val="00F72700"/>
    <w:rsid w:val="00FB2F87"/>
    <w:rsid w:val="00FC3BC8"/>
    <w:rsid w:val="00FD1DDA"/>
    <w:rsid w:val="00FE439D"/>
    <w:rsid w:val="00FE7311"/>
    <w:rsid w:val="00FF0D4C"/>
    <w:rsid w:val="00FF315B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Bezproreda" w:type="paragraph">
    <w:name w:val="No Spacing"/>
    <w:uiPriority w:val="1"/>
    <w:qFormat/>
    <w:rsid w:val="000F4668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7D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7D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D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D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D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Bezproreda" w:type="paragraph">
    <w:name w:val="No Spacing"/>
    <w:uiPriority w:val="1"/>
    <w:qFormat/>
    <w:rsid w:val="000F4668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7D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7D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D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D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D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St-6689/2015-109</izvorni_sadrzaj>
    <derivirana_varijabla naziv="DomainObject.Oznaka_1">St-6689/2015-109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HELIOS HRVATSKA društvo s ograničenom odgovornošću za trgovinu boja i lakova</izvorni_sadrzaj>
    <derivirana_varijabla naziv="DomainObject.Predmet.StrankaFormated_1">  FINA Regionalni centar Zagreb; HELIOS HRVATSKA društvo s ograničenom odgovornošću za trgovinu boja i lakova</derivirana_varijabla>
  </DomainObject.Predmet.StrankaFormated>
  <DomainObject.Predmet.StrankaFormatedOIB>
    <izvorni_sadrzaj>  FINA Regionalni centar Zagreb, OIB 85821130368; HELIOS HRVATSKA društvo s ograničenom odgovornošću za trgovinu boja i lakova, OIB 51925436571</izvorni_sadrzaj>
    <derivirana_varijabla naziv="DomainObject.Predmet.StrankaFormatedOIB_1">  FINA Regionalni centar Zagreb, OIB 85821130368; HELIOS HRVATSKA društvo s ograničenom odgovornošću za trgovinu boja i lakova, OIB 51925436571</derivirana_varijabla>
  </DomainObject.Predmet.StrankaFormatedOIB>
  <DomainObject.Predmet.StrankaFormatedWithAdress>
    <izvorni_sadrzaj> FINA Regionalni centar Zagreb, Ulica grada Vukovara 70, 10000 Zagreb; HELIOS HRVATSKA društvo s ograničenom odgovornošću za trgovinu boja i lakova, Radnička cesta 173/d, 10000 Zagreb</izvorni_sadrzaj>
    <derivirana_varijabla naziv="DomainObject.Predmet.StrankaFormatedWithAdress_1"> FINA Regionalni centar Zagreb, Ulica grada Vukovara 70, 10000 Zagreb; HELIOS HRVATSKA društvo s ograničenom odgovornošću za trgovinu boja i lakova, Radnička cesta 173/d, 10000 Zagreb</derivirana_varijabla>
  </DomainObject.Predmet.StrankaFormatedWithAdress>
  <DomainObject.Predmet.StrankaFormatedWithAdressOIB>
    <izvorni_sadrzaj> FINA Regionalni centar Zagreb, OIB 85821130368, Ulica grada Vukovara 70, 10000 Zagreb; HELIOS HRVATSKA društvo s ograničenom odgovornošću za trgovinu boja i lakova, OIB 51925436571, Radnička cesta 173/d, 10000 Zagreb</izvorni_sadrzaj>
    <derivirana_varijabla naziv="DomainObject.Predmet.StrankaFormatedWithAdressOIB_1"> FINA Regionalni centar Zagreb, OIB 85821130368, Ulica grada Vukovara 70, 10000 Zagreb; HELIOS HRVATSKA društvo s ograničenom odgovornošću za trgovinu boja i lakova, OIB 51925436571, Radnička cesta 173/d, 10000 Zagreb</derivirana_varijabla>
  </DomainObject.Predmet.StrankaFormatedWithAdressOIB>
  <DomainObject.Predmet.StrankaWithAdress>
    <izvorni_sadrzaj>FINA Regionalni centar Zagreb Ulica grada Vukovara 70,10000 Zagreb,HELIOS HRVATSKA društvo s ograničenom odgovornošću za trgovinu boja i lakova Radnička cesta 173/d,10000 Zagreb</izvorni_sadrzaj>
    <derivirana_varijabla naziv="DomainObject.Predmet.StrankaWithAdress_1">FINA Regionalni centar Zagreb Ulica grada Vukovara 70,10000 Zagreb,HELIOS HRVATSKA društvo s ograničenom odgovornošću za trgovinu boja i lakova Radnička cesta 173/d,10000 Zagreb</derivirana_varijabla>
  </DomainObject.Predmet.StrankaWithAdress>
  <DomainObject.Predmet.StrankaWithAdressOIB>
    <izvorni_sadrzaj>FINA Regionalni centar Zagreb, OIB 85821130368, Ulica grada Vukovara 70,10000 Zagreb,HELIOS HRVATSKA društvo s ograničenom odgovornošću za trgovinu boja i lakova, OIB 51925436571, Radnička cesta 173/d,10000 Zagreb</izvorni_sadrzaj>
    <derivirana_varijabla naziv="DomainObject.Predmet.StrankaWithAdressOIB_1">FINA Regionalni centar Zagreb, OIB 85821130368, Ulica grada Vukovara 70,10000 Zagreb,HELIOS HRVATSKA društvo s ograničenom odgovornošću za trgovinu boja i lakova, OIB 51925436571, Radnička cesta 173/d,10000 Zagreb</derivirana_varijabla>
  </DomainObject.Predmet.StrankaWithAdressOIB>
  <DomainObject.Predmet.StrankaNazivFormated>
    <izvorni_sadrzaj>FINA Regionalni centar Zagreb,HELIOS HRVATSKA društvo s ograničenom odgovornošću za trgovinu boja i lakova</izvorni_sadrzaj>
    <derivirana_varijabla naziv="DomainObject.Predmet.StrankaNazivFormated_1">FINA Regionalni centar Zagreb,HELIOS HRVATSKA društvo s ograničenom odgovornošću za trgovinu boja i lakova</derivirana_varijabla>
  </DomainObject.Predmet.StrankaNazivFormated>
  <DomainObject.Predmet.StrankaNazivFormatedOIB>
    <izvorni_sadrzaj>FINA Regionalni centar Zagreb, OIB 85821130368,HELIOS HRVATSKA društvo s ograničenom odgovornošću za trgovinu boja i lakova, OIB 51925436571</izvorni_sadrzaj>
    <derivirana_varijabla naziv="DomainObject.Predmet.StrankaNazivFormatedOIB_1">FINA Regionalni centar Zagreb, OIB 85821130368,HELIOS HRVATSKA društvo s ograničenom odgovornošću za trgovinu boja i lakova, OIB 51925436571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HELIOS HRVATSKA društvo s ograničenom odgovornošću za trgovinu boja i lakova</item>
    </izvorni_sadrzaj>
    <derivirana_varijabla naziv="DomainObject.Predmet.StrankaListFormated_1">
      <item>FINA Regionalni centar Zagreb</item>
      <item>HELIOS HRVATSKA društvo s ograničenom odgovornošću za trgovinu boja i lakova</item>
    </derivirana_varijabla>
  </DomainObject.Predmet.StrankaListFormated>
  <DomainObject.Predmet.StrankaListFormatedOIB>
    <izvorni_sadrzaj>
      <item>FINA Regionalni centar Zagreb, OIB 85821130368</item>
      <item>HELIOS HRVATSKA društvo s ograničenom odgovornošću za trgovinu boja i lakova, OIB 51925436571</item>
    </izvorni_sadrzaj>
    <derivirana_varijabla naziv="DomainObject.Predmet.StrankaListFormatedOIB_1">
      <item>FINA Regionalni centar Zagreb, OIB 85821130368</item>
      <item>HELIOS HRVATSKA društvo s ograničenom odgovornošću za trgovinu boja i lakova, OIB 51925436571</item>
    </derivirana_varijabla>
  </DomainObject.Predmet.StrankaListFormatedOIB>
  <DomainObject.Predmet.StrankaListFormatedWithAdress>
    <izvorni_sadrzaj>
      <item>FINA Regionalni centar Zagreb, Ulica grada Vukovara 70, 10000 Zagreb</item>
      <item>HELIOS HRVATSKA društvo s ograničenom odgovornošću za trgovinu boja i lakova, Radnička cesta 173/d, 10000 Zagreb</item>
    </izvorni_sadrzaj>
    <derivirana_varijabla naziv="DomainObject.Predmet.StrankaListFormatedWithAdress_1">
      <item>FINA Regionalni centar Zagreb, Ulica grada Vukovara 70, 10000 Zagreb</item>
      <item>HELIOS HRVATSKA društvo s ograničenom odgovornošću za trgovinu boja i lakova, Radnička cesta 173/d,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HELIOS HRVATSKA društvo s ograničenom odgovornošću za trgovinu boja i lakova, OIB 51925436571, Radnička cesta 173/d, 10000 Zagreb</item>
    </izvorni_sadrzaj>
    <derivirana_varijabla naziv="DomainObject.Predmet.StrankaListFormatedWithAdressOIB_1">
      <item>FINA Regionalni centar Zagreb, OIB 85821130368, Ulica grada Vukovara 70, 10000 Zagreb</item>
      <item>HELIOS HRVATSKA društvo s ograničenom odgovornošću za trgovinu boja i lakova, OIB 51925436571, Radnička cesta 173/d, 10000 Zagreb</item>
    </derivirana_varijabla>
  </DomainObject.Predmet.StrankaListFormatedWithAdressOIB>
  <DomainObject.Predmet.StrankaListNazivFormated>
    <izvorni_sadrzaj>
      <item>FINA Regionalni centar Zagreb</item>
      <item>HELIOS HRVATSKA društvo s ograničenom odgovornošću za trgovinu boja i lakova</item>
    </izvorni_sadrzaj>
    <derivirana_varijabla naziv="DomainObject.Predmet.StrankaListNazivFormated_1">
      <item>FINA Regionalni centar Zagreb</item>
      <item>HELIOS HRVATSKA društvo s ograničenom odgovornošću za trgovinu boja i lakova</item>
    </derivirana_varijabla>
  </DomainObject.Predmet.StrankaListNazivFormated>
  <DomainObject.Predmet.StrankaListNazivFormatedOIB>
    <izvorni_sadrzaj>
      <item>FINA Regionalni centar Zagreb, OIB 85821130368</item>
      <item>HELIOS HRVATSKA društvo s ograničenom odgovornošću za trgovinu boja i lakova, OIB 51925436571</item>
    </izvorni_sadrzaj>
    <derivirana_varijabla naziv="DomainObject.Predmet.StrankaListNazivFormatedOIB_1">
      <item>FINA Regionalni centar Zagreb, OIB 85821130368</item>
      <item>HELIOS HRVATSKA društvo s ograničenom odgovornošću za trgovinu boja i lakova, OIB 51925436571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  <item>IGOR SVILAR</item>
      <item>HELIOS HRVATSKA društvo s ograničenom odgovornošću za trgovinu boja i lakova</item>
      <item>DETONEX d.o.o. za trgovinu</item>
    </izvorni_sadrzaj>
    <derivirana_varijabla naziv="DomainObject.Predmet.OstaliListFormated_1">
      <item>Mario Vukušić punomoćnik sudionika u postupku BORNA TRGOVINA d.o.o.</item>
      <item>IGOR SVILAR</item>
      <item>HELIOS HRVATSKA društvo s ograničenom odgovornošću za trgovinu boja i lakova</item>
      <item>DETONEX d.o.o. za trgovinu</item>
    </derivirana_varijabla>
  </DomainObject.Predmet.OstaliListFormated>
  <DomainObject.Predmet.OstaliListFormatedOIB>
    <izvorni_sadrzaj>
      <item>Mario Vukušić, OIB 34514655446 punomoćnik sudionika u postupku BORNA TRGOVINA d.o.o.</item>
      <item>IGOR SVILAR</item>
      <item>HELIOS HRVATSKA društvo s ograničenom odgovornošću za trgovinu boja i lakova, OIB 51925436571</item>
      <item>DETONEX d.o.o. za trgovinu, OIB 84246899345</item>
    </izvorni_sadrzaj>
    <derivirana_varijabla naziv="DomainObject.Predmet.OstaliListFormatedOIB_1">
      <item>Mario Vukušić, OIB 34514655446 punomoćnik sudionika u postupku BORNA TRGOVINA d.o.o.</item>
      <item>IGOR SVILAR</item>
      <item>HELIOS HRVATSKA društvo s ograničenom odgovornošću za trgovinu boja i lakova, OIB 51925436571</item>
      <item>DETONEX d.o.o. za trgovinu, OIB 84246899345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  <item>IGOR SVILAR, GREDIČKA 23, 10000 Zagreb</item>
      <item>HELIOS HRVATSKA društvo s ograničenom odgovornošću za trgovinu boja i lakova, Radnička cesta 173d, 10000 Zagreb</item>
      <item>DETONEX d.o.o. za trgovinu, Horvaćanska cesta 23, 10000 Zagreb</item>
    </izvorni_sadrzaj>
    <derivirana_varijabla naziv="DomainObject.Predmet.OstaliListFormatedWithAdress_1">
      <item>Mario Vukušić, Ulica Kralja Petra Svačića 14, 10410 Velika Gorica punomoćnik sudionika u postupku BORNA TRGOVINA d.o.o.</item>
      <item>IGOR SVILAR, GREDIČKA 23, 10000 Zagreb</item>
      <item>HELIOS HRVATSKA društvo s ograničenom odgovornošću za trgovinu boja i lakova, Radnička cesta 173d, 10000 Zagreb</item>
      <item>DETONEX d.o.o. za trgovinu, Horvaćanska cesta 23, 10000 Zagreb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  <item>IGOR SVILAR, GREDIČKA 23, 10000 Zagreb</item>
      <item>HELIOS HRVATSKA društvo s ograničenom odgovornošću za trgovinu boja i lakova, OIB 51925436571, Radnička cesta 173d, 10000 Zagreb</item>
      <item>DETONEX d.o.o. za trgovinu, OIB 84246899345, Horvaćanska cesta 23, 10000 Zagreb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  <item>IGOR SVILAR, GREDIČKA 23, 10000 Zagreb</item>
      <item>HELIOS HRVATSKA društvo s ograničenom odgovornošću za trgovinu boja i lakova, OIB 51925436571, Radnička cesta 173d, 10000 Zagreb</item>
      <item>DETONEX d.o.o. za trgovinu, OIB 84246899345, Horvaćanska cesta 23, 10000 Zagreb</item>
    </derivirana_varijabla>
  </DomainObject.Predmet.OstaliListFormatedWithAdressOIB>
  <DomainObject.Predmet.OstaliListNazivFormated>
    <izvorni_sadrzaj>
      <item>Mario Vukušić</item>
      <item>IGOR SVILAR</item>
      <item>HELIOS HRVATSKA društvo s ograničenom odgovornošću za trgovinu boja i lakova</item>
      <item>DETONEX d.o.o. za trgovinu</item>
    </izvorni_sadrzaj>
    <derivirana_varijabla naziv="DomainObject.Predmet.OstaliListNazivFormated_1">
      <item>Mario Vukušić</item>
      <item>IGOR SVILAR</item>
      <item>HELIOS HRVATSKA društvo s ograničenom odgovornošću za trgovinu boja i lakova</item>
      <item>DETONEX d.o.o. za trgovinu</item>
    </derivirana_varijabla>
  </DomainObject.Predmet.OstaliListNazivFormated>
  <DomainObject.Predmet.OstaliListNazivFormatedOIB>
    <izvorni_sadrzaj>
      <item>Mario Vukušić, OIB 34514655446</item>
      <item>IGOR SVILAR</item>
      <item>HELIOS HRVATSKA društvo s ograničenom odgovornošću za trgovinu boja i lakova, OIB 51925436571</item>
      <item>DETONEX d.o.o. za trgovinu, OIB 84246899345</item>
    </izvorni_sadrzaj>
    <derivirana_varijabla naziv="DomainObject.Predmet.OstaliListNazivFormatedOIB_1">
      <item>Mario Vukušić, OIB 34514655446</item>
      <item>IGOR SVILAR</item>
      <item>HELIOS HRVATSKA društvo s ograničenom odgovornošću za trgovinu boja i lakova, OIB 51925436571</item>
      <item>DETONEX d.o.o. za trgovinu, OIB 84246899345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St-6689/2015-109</izvorni_sadrzaj>
    <derivirana_varijabla naziv="DomainObject.PoslovniBrojDokumenta_1">St-6689/2015-109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  <item>IGOR SVILAR</item>
      <item>HELIOS HRVATSKA društvo s ograničenom odgovornošću za trgovinu boja i lakova</item>
      <item>DETONEX d.o.o. za trgovinu</item>
      <item>HELIOS HRVATSKA društvo s ograničenom odgovornošću za trgovinu boja i lakova</item>
    </izvorni_sadrzaj>
    <derivirana_varijabla naziv="DomainObject.Predmet.SudioniciListNaziv_1">
      <item>FINA Regionalni centar Zagreb</item>
      <item>BORNA TRGOVINA d.o.o.</item>
      <item>Mario Vukušić</item>
      <item>IGOR SVILAR</item>
      <item>HELIOS HRVATSKA društvo s ograničenom odgovornošću za trgovinu boja i lakova</item>
      <item>DETONEX d.o.o. za trgovinu</item>
      <item>HELIOS HRVATSKA društvo s ograničenom odgovornošću za trgovinu boja i lakova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  <item>IGOR SVILAR, GREDIČKA 23,10000 Zagreb</item>
      <item>HELIOS HRVATSKA društvo s ograničenom odgovornošću za trgovinu boja i lakova, OIB 51925436571, Radnička cesta 173d,10000 Zagreb</item>
      <item>DETONEX d.o.o. za trgovinu, OIB 84246899345, Horvaćanska cesta 23,10000 Zagreb</item>
      <item>HELIOS HRVATSKA društvo s ograničenom odgovornošću za trgovinu boja i lakova, OIB 51925436571, Radnička cesta 173/d,10000 Zagreb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  <item>IGOR SVILAR, GREDIČKA 23,10000 Zagreb</item>
      <item>HELIOS HRVATSKA društvo s ograničenom odgovornošću za trgovinu boja i lakova, OIB 51925436571, Radnička cesta 173d,10000 Zagreb</item>
      <item>DETONEX d.o.o. za trgovinu, OIB 84246899345, Horvaćanska cesta 23,10000 Zagreb</item>
      <item>HELIOS HRVATSKA društvo s ograničenom odgovornošću za trgovinu boja i lakova, OIB 51925436571, Radnička cesta 173/d,10000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  <item>, OIB null</item>
      <item>, OIB 51925436571</item>
      <item>, OIB 84246899345</item>
      <item>, OIB 51925436571</item>
    </izvorni_sadrzaj>
    <derivirana_varijabla naziv="DomainObject.Predmet.SudioniciListNazivOIB_1">
      <item>, OIB 85821130368</item>
      <item>, OIB 73151166193</item>
      <item>, OIB 34514655446</item>
      <item>, OIB null</item>
      <item>, OIB 51925436571</item>
      <item>, OIB 84246899345</item>
      <item>, OIB 51925436571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St-6689/2015-102</izvorni_sadrzaj>
    <derivirana_varijabla naziv="DomainObject.PredzadnjaOdlukaIzPredmeta.Oznaka_1">St-6689/2015-102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1043</properties:Words>
  <properties:Characters>5942</properties:Characters>
  <properties:Lines>128</properties:Lines>
  <properties:Paragraphs>30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2019-04-17T11:41:00Z</dcterms:created>
  <dc:creator>Valentina Kranjčić</dc:creator>
  <cp:lastModifiedBy>Monika Grbac</cp:lastModifiedBy>
  <cp:lastPrinted>2018-09-04T08:49:00Z</cp:lastPrinted>
  <dcterms:modified xmlns:xsi="http://www.w3.org/2001/XMLSchema-instance" xsi:type="dcterms:W3CDTF">2019-04-17T12:55:00Z</dcterms:modified>
  <cp:revision>132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St-6689/2015-109 / Odluka - Rješenje - dosuda (st-6689-15 BORNA TRGOVINA (5) (razlučni - prijeboj).docx)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