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3f5c" w14:paraId="a463f5c"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AC2DE9" w:rsidRPr="00122482">
        <w:t>KAMARIŽ d.o.o., Pag, Križevačka 2, OIB:97276329692</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2D0018">
        <w:t xml:space="preserve"> i 104/17</w:t>
      </w:r>
      <w:r w:rsidR="00386198" w:rsidRPr="00104B99">
        <w:t>),</w:t>
      </w:r>
      <w:r w:rsidR="00731302">
        <w:t xml:space="preserve"> </w:t>
      </w:r>
      <w:r w:rsidR="002D0018">
        <w:t>16</w:t>
      </w:r>
      <w:r w:rsidR="009B24C9">
        <w:t>. ožujka 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AC2DE9" w:rsidRPr="00122482">
        <w:t>KAMARIŽ d.o.o., Pag, Križevačka 2, OIB:97276329692</w:t>
      </w:r>
      <w:r w:rsidR="00104B99">
        <w:t xml:space="preserve">, </w:t>
      </w:r>
      <w:r w:rsidRPr="000D739E">
        <w:t>s danom</w:t>
      </w:r>
      <w:r w:rsidR="00731302">
        <w:t xml:space="preserve"> </w:t>
      </w:r>
      <w:r w:rsidR="002D0018">
        <w:t>16</w:t>
      </w:r>
      <w:r w:rsidR="009B24C9">
        <w:t xml:space="preserve">. ožujka </w:t>
      </w:r>
      <w:r w:rsidR="00731302">
        <w:t>2018</w:t>
      </w:r>
      <w:r w:rsidR="00E504BC">
        <w:t>. u 14</w:t>
      </w:r>
      <w:r w:rsidR="000D739E">
        <w:t xml:space="preserve">,00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A31DE4">
        <w:t>Nada Reljić</w:t>
      </w:r>
      <w:r w:rsidR="002D0018">
        <w:t xml:space="preserve"> iz Slavonskog Broda, </w:t>
      </w:r>
      <w:r w:rsidR="00A31DE4" w:rsidRPr="00744226">
        <w:t>Naselje A. Hebranga 7/9, OIB:63776354688</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AC2DE9" w:rsidRPr="00122482">
        <w:t>KAMARIŽ d.o.o., Pag, Križevačka 2, OIB:97276329692</w:t>
      </w:r>
      <w:r w:rsidR="00104B99">
        <w:t>.</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pPr>
        <w:ind w:hanging="705" w:left="705"/>
        <w:jc w:val="both"/>
      </w:pPr>
    </w:p>
    <w:p w:rsidRDefault="009B24C9" w:rsidP="009B24C9" w:rsidR="009B24C9" w:rsidRPr="00D36AA1">
      <w:pPr>
        <w:jc w:val="both"/>
      </w:pPr>
      <w:r>
        <w:t>V.</w:t>
      </w:r>
      <w:r>
        <w:tab/>
      </w:r>
      <w:r w:rsidRPr="00D36AA1">
        <w:t>Nalaže se Financijskoj agenciji da naloži banci prijenos zaplijenjenog predujma u iznosu od 5.000,00 kuna na račun Trgovačkog suda u Zadru broj HR4323900011300000857, model plaćanja 05, s pozivom na broj 221-</w:t>
      </w:r>
      <w:r>
        <w:t>213-2017.</w:t>
      </w:r>
    </w:p>
    <w:p w:rsidRDefault="009B24C9" w:rsidP="00013993" w:rsidR="009B24C9"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8527A2" w:rsidR="00386198"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8527A2">
        <w:t xml:space="preserve">Iz prijedloga iste proizlazi da dužnik na dan 3. svibnja 2017. </w:t>
      </w:r>
      <w:r w:rsidR="008527A2" w:rsidRPr="002B5AAE">
        <w:t xml:space="preserve">u Očevidniku redoslijeda osnova za plaćanje ima evidentirane neizvršene osnove za plaćanje u neprekinutom razdoblju od </w:t>
      </w:r>
      <w:r w:rsidR="008527A2">
        <w:t xml:space="preserve">120 </w:t>
      </w:r>
      <w:r w:rsidR="008527A2" w:rsidRPr="002B5AAE">
        <w:t>dan</w:t>
      </w:r>
      <w:r w:rsidR="008527A2">
        <w:t>a</w:t>
      </w:r>
      <w:r w:rsidR="008527A2" w:rsidRPr="002B5AAE">
        <w:t xml:space="preserve"> u ukupnom iznosu od </w:t>
      </w:r>
      <w:r w:rsidR="008527A2">
        <w:t>100.635,94 kn</w:t>
      </w:r>
      <w:r w:rsidR="008527A2" w:rsidRPr="002B5AAE">
        <w:t xml:space="preserve">, da </w:t>
      </w:r>
      <w:r w:rsidR="008527A2">
        <w:t xml:space="preserve">ima dvoje </w:t>
      </w:r>
      <w:r w:rsidR="008527A2" w:rsidRPr="002B5AAE">
        <w:t xml:space="preserve">zaposlenih, </w:t>
      </w:r>
      <w:r w:rsidR="008527A2" w:rsidRPr="00CF7AC9">
        <w:t xml:space="preserve">da </w:t>
      </w:r>
      <w:r w:rsidR="008527A2">
        <w:t>ima</w:t>
      </w:r>
      <w:r w:rsidR="008527A2" w:rsidRPr="00CF7AC9">
        <w:t xml:space="preserve"> otvoren</w:t>
      </w:r>
      <w:r w:rsidR="008527A2">
        <w:t>e</w:t>
      </w:r>
      <w:r w:rsidR="008527A2" w:rsidRPr="00CF7AC9">
        <w:t xml:space="preserve"> račun</w:t>
      </w:r>
      <w:r w:rsidR="008527A2">
        <w:t xml:space="preserve"> kod Zagrebačke banke d.d., Veneto banke d.d. i Privredne banke d.d. kao </w:t>
      </w:r>
      <w:r w:rsidR="008527A2" w:rsidRPr="00CF7AC9">
        <w:t xml:space="preserve">i da </w:t>
      </w:r>
      <w:r w:rsidR="008527A2">
        <w:t>ima</w:t>
      </w:r>
      <w:r w:rsidR="008527A2" w:rsidRPr="00CF7AC9">
        <w:t xml:space="preserve"> zaplijenjenih sredstava na ime predujma za namire</w:t>
      </w:r>
      <w:r w:rsidR="008527A2">
        <w:t>nje troškova stečajnog postupka u smislu odredbe čl. 112. st. 5. Stečajnog zakona i to u iznosu od</w:t>
      </w:r>
      <w:r w:rsidR="002D0018">
        <w:t xml:space="preserve"> </w:t>
      </w:r>
      <w:r w:rsidR="008527A2">
        <w:t xml:space="preserve">5.000,00 kn. </w:t>
      </w:r>
    </w:p>
    <w:p w:rsidRDefault="00386198" w:rsidP="001605CA" w:rsidR="00386198" w:rsidRPr="000D739E">
      <w:pPr>
        <w:jc w:val="both"/>
      </w:pPr>
      <w:r w:rsidRPr="000D739E">
        <w:tab/>
        <w:t xml:space="preserve">Rješenjem </w:t>
      </w:r>
      <w:r w:rsidR="009E1438" w:rsidRPr="000D739E">
        <w:t xml:space="preserve">ovog </w:t>
      </w:r>
      <w:r w:rsidR="00AC2DE9">
        <w:t>s</w:t>
      </w:r>
      <w:r w:rsidRPr="000D739E">
        <w:t xml:space="preserve">uda od </w:t>
      </w:r>
      <w:r w:rsidR="00731302">
        <w:t xml:space="preserve">23. </w:t>
      </w:r>
      <w:r w:rsidR="00AC2DE9">
        <w:t xml:space="preserve">svibnja </w:t>
      </w:r>
      <w:r w:rsidR="00731302">
        <w:t>2017.</w:t>
      </w:r>
      <w:r w:rsidR="00104B99">
        <w:t xml:space="preserve"> </w:t>
      </w:r>
      <w:r w:rsidRPr="000D739E">
        <w:t xml:space="preserve">pokrenut je prethodni postupak nad </w:t>
      </w:r>
      <w:r w:rsidR="000D739E">
        <w:t>uvodno označenim dužnikom.</w:t>
      </w:r>
    </w:p>
    <w:p w:rsidRDefault="00386198" w:rsidP="00E326B0" w:rsidR="00E326B0">
      <w:pPr>
        <w:jc w:val="both"/>
        <w:rPr>
          <w:rFonts w:cstheme="majorBidi" w:hAnsiTheme="majorBidi" w:asciiTheme="majorBidi"/>
        </w:rPr>
      </w:pPr>
      <w:r w:rsidRPr="000D739E">
        <w:tab/>
      </w:r>
      <w:r w:rsidR="009B24C9">
        <w:t xml:space="preserve">Privremena stečajna upraviteljica Nada Reljić koja je imenovana rješenjem </w:t>
      </w:r>
      <w:r w:rsidR="00ED015D">
        <w:t xml:space="preserve">suda </w:t>
      </w:r>
      <w:r w:rsidR="009B24C9">
        <w:t xml:space="preserve">od 26. srpnja 2017, dana 30. kolovoza 2017. dostavila je </w:t>
      </w:r>
      <w:r w:rsidRPr="000D739E">
        <w:t xml:space="preserve">izvješće </w:t>
      </w:r>
      <w:r w:rsidR="009E1438" w:rsidRPr="000D739E">
        <w:t xml:space="preserve">iz kojeg </w:t>
      </w:r>
      <w:r w:rsidR="00E326B0">
        <w:t xml:space="preserve">proizlazi </w:t>
      </w:r>
      <w:r w:rsidR="00E326B0">
        <w:rPr>
          <w:rFonts w:cstheme="majorBidi" w:hAnsiTheme="majorBidi" w:asciiTheme="majorBidi"/>
        </w:rPr>
        <w:t xml:space="preserve">kod dužnika </w:t>
      </w:r>
      <w:r w:rsidR="00E326B0">
        <w:rPr>
          <w:rFonts w:cstheme="majorBidi" w:hAnsiTheme="majorBidi" w:asciiTheme="majorBidi"/>
        </w:rPr>
        <w:lastRenderedPageBreak/>
        <w:t xml:space="preserve">nesporno postoji stečajni razlog nesposobnosti za plaćanje propisan čl. 6. st. 1. Stečajnog zakona dok da stečajni razlog prezaduženosti nije utvrdila. Dostupni podaci o imovini dužnika da upućuju na zaključak kako ista ne bi bila dovoljna za pokriće troškova stečajnog postupka jer da se iskazana imovina na 31. prosinca 2015. sastojala od kratkoročne financijske imovine i potraživanja, a materijalne imovine da nije bilo izuzev zaliha u iznosu od svega 16.548,00 kn. Ista je predložila sudu da se pozovu vjerovnici na uplatu predujma specificiranih troškova prethodnog i stečajnog postupka u ukupnom iznosu od 20.000,00 kn, a ukoliko vjerovnici ne predujme troškove privremena stečajna upraviteljica predložila je obustavu i zaključenje stečajnog postupka sukladno odredbi čl. 132. Stečajnog zakona.     </w:t>
      </w:r>
    </w:p>
    <w:p w:rsidRDefault="00E326B0" w:rsidP="00E326B0" w:rsidR="00104B99" w:rsidRPr="00E326B0">
      <w:pPr>
        <w:ind w:firstLine="708"/>
        <w:jc w:val="both"/>
        <w:rPr>
          <w:rFonts w:cstheme="majorBidi" w:hAnsiTheme="majorBidi" w:asciiTheme="majorBidi"/>
        </w:rPr>
      </w:pPr>
      <w:r>
        <w:rPr>
          <w:rFonts w:cstheme="majorBidi" w:hAnsiTheme="majorBidi" w:asciiTheme="majorBidi"/>
        </w:rPr>
        <w:t>Predvidivi troškovi stečajnog postupka za 6 mjeseci prema procijeni privremene stečajne upraviteljice odnosili bi se na materijalne troškove, telefon, putovanje u iznosu od 3.000,00 kn, troškovi knjigovodstva za 6 mjeseci (800,00 kn+25%) u iznosu od 6.000,00 kn, sudski troškovi i takse poštarine u iznosu od 200,00 kn, troškovi izrade štambilja u iznosu od 140,00 kn, troškovi statistike u iznosu od 120,00 kn, troškovi Internet FINA i PU u iznosu od 300,00 kn, troškovi otvaranja računa i Inter. bankarstva u iznosu od 340,00 kn, troškovi kancelarijskog materijala u iznosu od 300,00 kn i na ime nagrade stečajnoj upraviteljici bruto iznos od 9.600,00 kn, dakle ukupno 20.000,00 kn.</w:t>
      </w:r>
    </w:p>
    <w:p w:rsidRDefault="00386198" w:rsidP="00104B99" w:rsidR="00386198" w:rsidRPr="000D739E">
      <w:pPr>
        <w:ind w:firstLine="708"/>
        <w:jc w:val="both"/>
      </w:pPr>
      <w:r w:rsidRPr="000D739E">
        <w:t xml:space="preserve">Obzirom na sadržaj navedenog izvješća </w:t>
      </w:r>
      <w:r w:rsidR="00E326B0">
        <w:t xml:space="preserve">privremene </w:t>
      </w:r>
      <w:r w:rsidRPr="000D739E">
        <w:t>stečajn</w:t>
      </w:r>
      <w:r w:rsidR="00E326B0">
        <w:t>e</w:t>
      </w:r>
      <w:r w:rsidRPr="000D739E">
        <w:t xml:space="preserve"> upravitelj</w:t>
      </w:r>
      <w:r w:rsidR="00E326B0">
        <w:t>ice</w:t>
      </w:r>
      <w:r w:rsidRPr="000D739E">
        <w:t xml:space="preserve"> 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AC2DE9">
        <w:t>2. studenog</w:t>
      </w:r>
      <w:r w:rsidR="00937B7C">
        <w:t xml:space="preserve"> </w:t>
      </w:r>
      <w:r w:rsidR="009E67B8">
        <w:t>2017.</w:t>
      </w:r>
      <w:r w:rsidRPr="000D739E">
        <w:t xml:space="preserve">, temeljem čega je rok za uplatu predujma istekao </w:t>
      </w:r>
      <w:r w:rsidR="0055393A" w:rsidRPr="000D739E">
        <w:t xml:space="preserve">dana </w:t>
      </w:r>
      <w:r w:rsidR="00E326B0" w:rsidRPr="00E326B0">
        <w:t>25. studenog</w:t>
      </w:r>
      <w:r w:rsidR="009E67B8" w:rsidRPr="00E326B0">
        <w:t xml:space="preserve"> </w:t>
      </w:r>
      <w:r w:rsidR="009E67B8">
        <w:t xml:space="preserve">2017.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72725E" w:rsidR="009E67B8">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C26D1C">
        <w:t>, a nalog iz točke V</w:t>
      </w:r>
      <w:r w:rsidR="009E67B8">
        <w:t>. na odredbi čl. 112. st. 6. istog Zakona.</w:t>
      </w:r>
    </w:p>
    <w:p w:rsidRDefault="00386198" w:rsidP="0072725E" w:rsidR="00386198" w:rsidRPr="000D739E">
      <w:pPr>
        <w:ind w:firstLine="708"/>
        <w:jc w:val="both"/>
      </w:pPr>
    </w:p>
    <w:p w:rsidRDefault="00386198" w:rsidP="0095435B" w:rsidR="00731302">
      <w:pPr>
        <w:ind w:hanging="705" w:left="705"/>
        <w:jc w:val="center"/>
      </w:pPr>
      <w:r w:rsidRPr="000D739E">
        <w:t>U Zadru</w:t>
      </w:r>
      <w:r w:rsidR="00F1126F" w:rsidRPr="000D739E">
        <w:t xml:space="preserve"> </w:t>
      </w:r>
      <w:r w:rsidR="00E326B0">
        <w:t>1</w:t>
      </w:r>
      <w:r w:rsidR="0095435B">
        <w:t>6</w:t>
      </w:r>
      <w:r w:rsidR="00E326B0">
        <w:t xml:space="preserve">. ožujka </w:t>
      </w:r>
      <w:r w:rsidR="00731302">
        <w:t>2018.</w:t>
      </w:r>
      <w:r w:rsidR="000D739E">
        <w:t xml:space="preserve"> </w:t>
      </w:r>
      <w:r w:rsidRPr="000D739E">
        <w:t xml:space="preserve"> </w:t>
      </w:r>
    </w:p>
    <w:p w:rsidRDefault="0095435B" w:rsidP="00731302" w:rsidR="0095435B">
      <w:pPr>
        <w:jc w:val="right"/>
      </w:pPr>
      <w:r>
        <w:t xml:space="preserve">                   </w:t>
      </w:r>
      <w:r w:rsidR="00C26D1C">
        <w:t xml:space="preserve">     </w:t>
      </w:r>
    </w:p>
    <w:p w:rsidRDefault="0095435B" w:rsidP="0095435B" w:rsidR="0095435B" w:rsidRPr="000D739E">
      <w:r>
        <w:t>Za točnost otpravka-ovlaštena službenica</w:t>
      </w:r>
      <w:r w:rsidR="00C26D1C">
        <w:tab/>
      </w:r>
      <w:r w:rsidR="00C26D1C">
        <w:tab/>
      </w:r>
      <w:r>
        <w:tab/>
      </w:r>
      <w:r>
        <w:tab/>
      </w:r>
      <w:r>
        <w:tab/>
      </w:r>
      <w:r>
        <w:tab/>
      </w:r>
      <w:r w:rsidRPr="000D739E">
        <w:t>Sutkinja</w:t>
      </w:r>
    </w:p>
    <w:p w:rsidRDefault="0095435B" w:rsidP="0095435B" w:rsidR="00386198" w:rsidRPr="000D739E">
      <w:r>
        <w:t>Katarina Modrić</w:t>
      </w:r>
      <w:r w:rsidR="00C26D1C">
        <w:tab/>
      </w:r>
      <w:r w:rsidR="00C26D1C">
        <w:tab/>
        <w:t xml:space="preserve">                                                </w:t>
      </w:r>
      <w:r>
        <w:tab/>
      </w:r>
      <w:r w:rsidR="00C26D1C">
        <w:t xml:space="preserve">  </w:t>
      </w:r>
      <w:r>
        <w:t xml:space="preserve">          </w:t>
      </w:r>
      <w:r w:rsidR="00C26D1C">
        <w:t xml:space="preserve"> </w:t>
      </w:r>
      <w:r w:rsidR="00F1126F" w:rsidRPr="000D739E">
        <w:t>Ana Markač</w:t>
      </w:r>
      <w:r>
        <w:t>, v.r.</w:t>
      </w:r>
    </w:p>
    <w:p w:rsidRDefault="00AA4D97" w:rsidP="00825537" w:rsidR="00AA4D97">
      <w:pPr>
        <w:jc w:val="both"/>
      </w:pPr>
    </w:p>
    <w:p w:rsidRDefault="0095435B" w:rsidP="00825537" w:rsidR="0095435B">
      <w:pPr>
        <w:jc w:val="both"/>
      </w:pPr>
    </w:p>
    <w:p w:rsidRDefault="0095435B" w:rsidP="00825537" w:rsidR="0095435B">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95435B" w:rsidR="00AA4D97">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AA4D97" w:rsidP="0029546C" w:rsidR="00AA4D97">
      <w:pPr>
        <w:jc w:val="both"/>
      </w:pPr>
    </w:p>
    <w:p w:rsidRDefault="0095435B" w:rsidP="0029546C" w:rsidR="0095435B">
      <w:pPr>
        <w:jc w:val="both"/>
      </w:pPr>
    </w:p>
    <w:p w:rsidRDefault="0095435B" w:rsidP="0029546C" w:rsidR="0095435B">
      <w:pPr>
        <w:jc w:val="both"/>
      </w:pPr>
    </w:p>
    <w:p w:rsidRDefault="0095435B" w:rsidP="0029546C" w:rsidR="0095435B">
      <w:pPr>
        <w:jc w:val="both"/>
      </w:pPr>
    </w:p>
    <w:p w:rsidRDefault="0095435B" w:rsidP="0029546C" w:rsidR="0095435B">
      <w:pPr>
        <w:jc w:val="both"/>
      </w:pPr>
    </w:p>
    <w:p w:rsidRDefault="0095435B" w:rsidP="0029546C" w:rsidR="0095435B">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w:t>
      </w:r>
      <w:r w:rsidR="0095435B">
        <w:t>j</w:t>
      </w:r>
      <w:r w:rsidRPr="000D739E">
        <w:t xml:space="preserve"> upravitelj</w:t>
      </w:r>
      <w:r w:rsidR="0095435B">
        <w:t xml:space="preserve">ici </w:t>
      </w:r>
      <w:r w:rsidRPr="000D739E">
        <w:t>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0D739E" w:rsidP="00F00368" w:rsidR="00386198">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C26D1C" w:rsidP="00F00368" w:rsidR="00C26D1C" w:rsidRPr="000D739E">
      <w:pPr>
        <w:numPr>
          <w:ilvl w:val="0"/>
          <w:numId w:val="2"/>
        </w:numPr>
      </w:pPr>
      <w:r>
        <w:t>sudskom registru odmah i po pravomoćnosti rješenja</w:t>
      </w:r>
    </w:p>
    <w:p w:rsidRDefault="00A11C28" w:rsidP="00A11C28" w:rsidR="00A11C28" w:rsidRPr="000D739E">
      <w:pPr>
        <w:numPr>
          <w:ilvl w:val="0"/>
          <w:numId w:val="2"/>
        </w:numPr>
      </w:pPr>
      <w:r w:rsidRPr="000D739E">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7F9">
      <w:rPr>
        <w:rStyle w:val="Brojstranice"/>
        <w:noProof/>
      </w:rPr>
      <w:t>3</w:t>
    </w:r>
    <w:r>
      <w:rPr>
        <w:rStyle w:val="Brojstranice"/>
      </w:rPr>
      <w:fldChar w:fldCharType="end"/>
    </w:r>
  </w:p>
  <w:p w:rsidRDefault="00AC2DE9" w:rsidP="00AC2DE9" w:rsidR="00AC2DE9" w:rsidRPr="009E1438">
    <w:pPr>
      <w:jc w:val="right"/>
      <w:rPr>
        <w:sz w:val="22"/>
        <w:szCs w:val="22"/>
      </w:rPr>
    </w:pPr>
    <w:r w:rsidRPr="009E1438">
      <w:rPr>
        <w:sz w:val="22"/>
        <w:szCs w:val="22"/>
      </w:rPr>
      <w:t>Poslovni broj 2 St-</w:t>
    </w:r>
    <w:r w:rsidR="00E326B0">
      <w:rPr>
        <w:sz w:val="22"/>
        <w:szCs w:val="22"/>
      </w:rPr>
      <w:t>213/2017-25</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AC2DE9">
      <w:rPr>
        <w:sz w:val="22"/>
        <w:szCs w:val="22"/>
      </w:rPr>
      <w:t>213</w:t>
    </w:r>
    <w:r w:rsidR="00104B99">
      <w:rPr>
        <w:sz w:val="22"/>
        <w:szCs w:val="22"/>
      </w:rPr>
      <w:t>/</w:t>
    </w:r>
    <w:r w:rsidR="00731302">
      <w:rPr>
        <w:sz w:val="22"/>
        <w:szCs w:val="22"/>
      </w:rPr>
      <w:t>2017-</w:t>
    </w:r>
    <w:r w:rsidR="009B24C9">
      <w:rPr>
        <w:sz w:val="22"/>
        <w:szCs w:val="22"/>
      </w:rPr>
      <w:t>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76691"/>
    <w:rsid w:val="00187596"/>
    <w:rsid w:val="001D2181"/>
    <w:rsid w:val="00215D49"/>
    <w:rsid w:val="00227E5A"/>
    <w:rsid w:val="0023474F"/>
    <w:rsid w:val="00253644"/>
    <w:rsid w:val="00280E12"/>
    <w:rsid w:val="00281249"/>
    <w:rsid w:val="0029546C"/>
    <w:rsid w:val="002A25D5"/>
    <w:rsid w:val="002A357D"/>
    <w:rsid w:val="002C3F74"/>
    <w:rsid w:val="002D0018"/>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27A2"/>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435B"/>
    <w:rsid w:val="00957A63"/>
    <w:rsid w:val="00960D51"/>
    <w:rsid w:val="00971E2F"/>
    <w:rsid w:val="009A2757"/>
    <w:rsid w:val="009B24C9"/>
    <w:rsid w:val="009C40AB"/>
    <w:rsid w:val="009C416E"/>
    <w:rsid w:val="009D30D7"/>
    <w:rsid w:val="009D3372"/>
    <w:rsid w:val="009D7018"/>
    <w:rsid w:val="009E1438"/>
    <w:rsid w:val="009E67B8"/>
    <w:rsid w:val="009F1AC6"/>
    <w:rsid w:val="00A06A48"/>
    <w:rsid w:val="00A11C28"/>
    <w:rsid w:val="00A247F9"/>
    <w:rsid w:val="00A27918"/>
    <w:rsid w:val="00A31DE4"/>
    <w:rsid w:val="00A67590"/>
    <w:rsid w:val="00A800F5"/>
    <w:rsid w:val="00A80D29"/>
    <w:rsid w:val="00A9426A"/>
    <w:rsid w:val="00AA4D97"/>
    <w:rsid w:val="00AB4171"/>
    <w:rsid w:val="00AB483A"/>
    <w:rsid w:val="00AC2DE9"/>
    <w:rsid w:val="00AC5741"/>
    <w:rsid w:val="00AD7687"/>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326B0"/>
    <w:rsid w:val="00E504BC"/>
    <w:rsid w:val="00E51FDF"/>
    <w:rsid w:val="00E81B3E"/>
    <w:rsid w:val="00E93CD4"/>
    <w:rsid w:val="00EA42B5"/>
    <w:rsid w:val="00EA565A"/>
    <w:rsid w:val="00ED015D"/>
    <w:rsid w:val="00ED1690"/>
    <w:rsid w:val="00EE00E0"/>
    <w:rsid w:val="00EF5BFE"/>
    <w:rsid w:val="00F00368"/>
    <w:rsid w:val="00F1126F"/>
    <w:rsid w:val="00F20F1A"/>
    <w:rsid w:val="00F30506"/>
    <w:rsid w:val="00F649B6"/>
    <w:rsid w:val="00F7059A"/>
    <w:rsid w:val="00F76731"/>
    <w:rsid w:val="00F76743"/>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247F9"/>
    <w:rPr>
      <w:color w:val="808080"/>
      <w:bdr w:space="0" w:sz="0" w:color="auto" w:val="none"/>
      <w:shd w:fill="auto" w:color="auto" w:val="clear"/>
    </w:rPr>
  </w:style>
  <w:style w:customStyle="true" w:styleId="eSPISCCParagraphDefaultFont" w:type="character">
    <w:name w:val="eSPIS_CC_Paragraph Default Font"/>
    <w:basedOn w:val="Zadanifontodlomka"/>
    <w:rsid w:val="00A247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47F9"/>
    <w:rPr>
      <w:bdr w:space="0" w:sz="0" w:color="auto" w:val="none"/>
      <w:shd w:fill="FFFFCC" w:color="auto" w:val="clear"/>
      <w:lang w:val="hr-HR"/>
    </w:rPr>
  </w:style>
  <w:style w:customStyle="true" w:styleId="PozadinaSvijetloCrvena" w:type="character">
    <w:name w:val="Pozadina_SvijetloCrvena"/>
    <w:basedOn w:val="eSPISCCParagraphDefaultFont"/>
    <w:rsid w:val="00A247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47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247F9"/>
    <w:rPr>
      <w:color w:val="808080"/>
      <w:bdr w:color="auto" w:space="0" w:sz="0" w:val="none"/>
      <w:shd w:color="auto" w:fill="auto" w:val="clear"/>
    </w:rPr>
  </w:style>
  <w:style w:customStyle="1" w:styleId="eSPISCCParagraphDefaultFont" w:type="character">
    <w:name w:val="eSPIS_CC_Paragraph Default Font"/>
    <w:basedOn w:val="Zadanifontodlomka"/>
    <w:rsid w:val="00A247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47F9"/>
    <w:rPr>
      <w:bdr w:color="auto" w:space="0" w:sz="0" w:val="none"/>
      <w:shd w:color="auto" w:fill="FFFFCC" w:val="clear"/>
      <w:lang w:val="hr-HR"/>
    </w:rPr>
  </w:style>
  <w:style w:customStyle="1" w:styleId="PozadinaSvijetloCrvena" w:type="character">
    <w:name w:val="Pozadina_SvijetloCrvena"/>
    <w:basedOn w:val="eSPISCCParagraphDefaultFont"/>
    <w:rsid w:val="00A247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47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St-213/2017</izvorni_sadrzaj>
    <derivirana_varijabla naziv="DomainObject.Predmet.OznakaBroj_1">St-213/2017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KAMARIŽ d.o.o. za usluge</izvorni_sadrzaj>
    <derivirana_varijabla naziv="DomainObject.Predmet.ProtustrankaFormated_1">  KAMARIŽ d.o.o. za usluge</derivirana_varijabla>
  </DomainObject.Predmet.ProtustrankaFormated>
  <DomainObject.Predmet.ProtustrankaFormatedOIB>
    <izvorni_sadrzaj>  KAMARIŽ d.o.o. za usluge, OIB 97276329692</izvorni_sadrzaj>
    <derivirana_varijabla naziv="DomainObject.Predmet.ProtustrankaFormatedOIB_1">  KAMARIŽ d.o.o. za usluge, OIB 97276329692</derivirana_varijabla>
  </DomainObject.Predmet.ProtustrankaFormatedOIB>
  <DomainObject.Predmet.ProtustrankaFormatedWithAdress>
    <izvorni_sadrzaj> KAMARIŽ d.o.o. za usluge, Križevačka 2, 23250 Pag</izvorni_sadrzaj>
    <derivirana_varijabla naziv="DomainObject.Predmet.ProtustrankaFormatedWithAdress_1"> KAMARIŽ d.o.o. za usluge, Križevačka 2, 23250 Pag</derivirana_varijabla>
  </DomainObject.Predmet.ProtustrankaFormatedWithAdress>
  <DomainObject.Predmet.ProtustrankaFormatedWithAdressOIB>
    <izvorni_sadrzaj> KAMARIŽ d.o.o. za usluge, OIB 97276329692, Križevačka 2, 23250 Pag</izvorni_sadrzaj>
    <derivirana_varijabla naziv="DomainObject.Predmet.ProtustrankaFormatedWithAdressOIB_1"> KAMARIŽ d.o.o. za usluge, OIB 97276329692, Križevačka 2, 23250 Pag</derivirana_varijabla>
  </DomainObject.Predmet.ProtustrankaFormatedWithAdressOIB>
  <DomainObject.Predmet.ProtustrankaWithAdress>
    <izvorni_sadrzaj>KAMARIŽ d.o.o. za usluge Križevačka 2, 23250 Pag</izvorni_sadrzaj>
    <derivirana_varijabla naziv="DomainObject.Predmet.ProtustrankaWithAdress_1">KAMARIŽ d.o.o. za usluge Križevačka 2, 23250 Pag</derivirana_varijabla>
  </DomainObject.Predmet.ProtustrankaWithAdress>
  <DomainObject.Predmet.ProtustrankaWithAdressOIB>
    <izvorni_sadrzaj>KAMARIŽ d.o.o. za usluge, OIB 97276329692, Križevačka 2, 23250 Pag</izvorni_sadrzaj>
    <derivirana_varijabla naziv="DomainObject.Predmet.ProtustrankaWithAdressOIB_1">KAMARIŽ d.o.o. za usluge, OIB 97276329692, Križevačka 2, 23250 Pag</derivirana_varijabla>
  </DomainObject.Predmet.ProtustrankaWithAdressOIB>
  <DomainObject.Predmet.ProtustrankaNazivFormated>
    <izvorni_sadrzaj>KAMARIŽ d.o.o. za usluge</izvorni_sadrzaj>
    <derivirana_varijabla naziv="DomainObject.Predmet.ProtustrankaNazivFormated_1">KAMARIŽ d.o.o. za usluge</derivirana_varijabla>
  </DomainObject.Predmet.ProtustrankaNazivFormated>
  <DomainObject.Predmet.ProtustrankaNazivFormatedOIB>
    <izvorni_sadrzaj>KAMARIŽ d.o.o. za usluge, OIB 97276329692</izvorni_sadrzaj>
    <derivirana_varijabla naziv="DomainObject.Predmet.ProtustrankaNazivFormatedOIB_1">KAMARIŽ d.o.o. za usluge, OIB 97276329692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KAMARIŽ d.o.o. za usluge</item>
    </izvorni_sadrzaj>
    <derivirana_varijabla naziv="DomainObject.Predmet.ProtuStrankaListFormated_1">
      <item>KAMARIŽ d.o.o. za usluge</item>
    </derivirana_varijabla>
  </DomainObject.Predmet.ProtuStrankaListFormated>
  <DomainObject.Predmet.ProtuStrankaListFormatedOIB>
    <izvorni_sadrzaj>
      <item>KAMARIŽ d.o.o. za usluge, OIB 97276329692</item>
    </izvorni_sadrzaj>
    <derivirana_varijabla naziv="DomainObject.Predmet.ProtuStrankaListFormatedOIB_1">
      <item>KAMARIŽ d.o.o. za usluge, OIB 97276329692</item>
    </derivirana_varijabla>
  </DomainObject.Predmet.ProtuStrankaListFormatedOIB>
  <DomainObject.Predmet.ProtuStrankaListFormatedWithAdress>
    <izvorni_sadrzaj>
      <item>KAMARIŽ d.o.o. za usluge, Križevačka 2, 23250 Pag</item>
    </izvorni_sadrzaj>
    <derivirana_varijabla naziv="DomainObject.Predmet.ProtuStrankaListFormatedWithAdress_1">
      <item>KAMARIŽ d.o.o. za usluge, Križevačka 2, 23250 Pag</item>
    </derivirana_varijabla>
  </DomainObject.Predmet.ProtuStrankaListFormatedWithAdress>
  <DomainObject.Predmet.ProtuStrankaListFormatedWithAdressOIB>
    <izvorni_sadrzaj>
      <item>KAMARIŽ d.o.o. za usluge, OIB 97276329692, Križevačka 2, 23250 Pag</item>
    </izvorni_sadrzaj>
    <derivirana_varijabla naziv="DomainObject.Predmet.ProtuStrankaListFormatedWithAdressOIB_1">
      <item>KAMARIŽ d.o.o. za usluge, OIB 97276329692, Križevačka 2, 23250 Pag</item>
    </derivirana_varijabla>
  </DomainObject.Predmet.ProtuStrankaListFormatedWithAdressOIB>
  <DomainObject.Predmet.ProtuStrankaListNazivFormated>
    <izvorni_sadrzaj>
      <item>KAMARIŽ d.o.o. za usluge</item>
    </izvorni_sadrzaj>
    <derivirana_varijabla naziv="DomainObject.Predmet.ProtuStrankaListNazivFormated_1">
      <item>KAMARIŽ d.o.o. za usluge</item>
    </derivirana_varijabla>
  </DomainObject.Predmet.ProtuStrankaListNazivFormated>
  <DomainObject.Predmet.ProtuStrankaListNazivFormatedOIB>
    <izvorni_sadrzaj>
      <item>KAMARIŽ d.o.o. za usluge, OIB 97276329692</item>
    </izvorni_sadrzaj>
    <derivirana_varijabla naziv="DomainObject.Predmet.ProtuStrankaListNazivFormatedOIB_1">
      <item>KAMARIŽ d.o.o. za usluge, OIB 97276329692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KAMARIŽ d.o.o. za usluge</izvorni_sadrzaj>
    <derivirana_varijabla naziv="DomainObject.Predmet.ProtustrankaIDrugi_1">KAMARIŽ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KAMARIŽ d.o.o. za usluge, OIB 97276329692, Križevačka 2, 23250 Pag</izvorni_sadrzaj>
    <derivirana_varijabla naziv="DomainObject.Predmet.ProtustrankaIDrugiAdressOIB_1">KAMARIŽ d.o.o. za usluge, OIB 97276329692, Križevačka 2,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KAMARIŽ d.o.o. za usluge</item>
    </izvorni_sadrzaj>
    <derivirana_varijabla naziv="DomainObject.Predmet.SudioniciListNaziv_1">
      <item>FINA</item>
      <item>KAMARIŽ d.o.o. za usluge</item>
    </derivirana_varijabla>
  </DomainObject.Predmet.SudioniciListNaziv>
  <DomainObject.Predmet.SudioniciListAdressOIB>
    <izvorni_sadrzaj>
      <item>FINA, OIB 85821130368</item>
      <item>KAMARIŽ d.o.o. za usluge, OIB 97276329692, Križevačka 2,23250 Pag</item>
    </izvorni_sadrzaj>
    <derivirana_varijabla naziv="DomainObject.Predmet.SudioniciListAdressOIB_1">
      <item>FINA, OIB 85821130368</item>
      <item>KAMARIŽ d.o.o. za usluge, OIB 97276329692, Križevačka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97276329692</item>
    </izvorni_sadrzaj>
    <derivirana_varijabla naziv="DomainObject.Predmet.SudioniciListNazivOIB_1">
      <item>, OIB 85821130368</item>
      <item>, OIB 97276329692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11D48E-5847-440A-B5FF-C07C0C1C6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909</properties:Words>
  <properties:Characters>4922</properties:Characters>
  <properties:Lines>114</properties:Lines>
  <properties:Paragraphs>37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2018-01-16T08:03:00Z</dcterms:created>
  <dc:creator>Ardena Bajlo</dc:creator>
  <cp:lastModifiedBy>wsadmin</cp:lastModifiedBy>
  <cp:lastPrinted>2018-03-16T10:10:00Z</cp:lastPrinted>
  <dcterms:modified xmlns:xsi="http://www.w3.org/2001/XMLSchema-instance" xsi:type="dcterms:W3CDTF">2018-03-16T12:00:00Z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(St-213-17 - KAMARIŽ  otvaranje i zaključenje.docx)</vt:lpwstr>
  </prop:property>
  <prop:property name="CC_coloring" pid="4" fmtid="{D5CDD505-2E9C-101B-9397-08002B2CF9AE}">
    <vt:bool>false</vt:bool>
  </prop:property>
  <prop:property name="BrojStranica" pid="5" fmtid="{D5CDD505-2E9C-101B-9397-08002B2CF9AE}">
    <vt:i4>3</vt:i4>
  </prop:property>
</prop:Properties>
</file>