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132c8" w14:paraId="c5132c8" w:rsidRDefault="008B17E5" w:rsidP="008B17E5" w:rsidR="008B17E5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1.St-595/2017</w:t>
      </w:r>
    </w:p>
    <w:p w:rsidRDefault="008B17E5" w:rsidP="008B17E5" w:rsidR="008B17E5">
      <w:pPr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7E5" w:rsidP="008B17E5" w:rsidR="008B17E5">
      <w:pPr>
        <w:rPr>
          <w:b/>
        </w:rPr>
      </w:pPr>
    </w:p>
    <w:p w:rsidRDefault="008B17E5" w:rsidP="008B17E5" w:rsidR="008B17E5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</w:p>
    <w:p w:rsidRDefault="008B17E5" w:rsidP="008B17E5" w:rsidR="008B17E5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</w:p>
    <w:p w:rsidRDefault="008B17E5" w:rsidP="008B17E5" w:rsidR="008B17E5">
      <w:pPr>
        <w:rPr>
          <w:b/>
        </w:rPr>
      </w:pPr>
      <w:r>
        <w:rPr>
          <w:b/>
        </w:rPr>
        <w:t>Split, Sukoišanska 6</w:t>
      </w:r>
      <w:r>
        <w:rPr>
          <w:b/>
        </w:rPr>
        <w:tab/>
      </w:r>
      <w:r>
        <w:rPr>
          <w:b/>
        </w:rPr>
        <w:tab/>
      </w:r>
    </w:p>
    <w:p w:rsidRDefault="008B17E5" w:rsidP="008B17E5" w:rsidR="008B17E5">
      <w:pPr>
        <w:rPr>
          <w:b/>
        </w:rPr>
      </w:pPr>
    </w:p>
    <w:p w:rsidRDefault="008B17E5" w:rsidP="008B17E5" w:rsidR="008B17E5">
      <w:pPr>
        <w:jc w:val="center"/>
        <w:rPr>
          <w:b/>
          <w:bCs/>
          <w:i/>
          <w:iCs/>
        </w:rPr>
      </w:pPr>
      <w:r>
        <w:rPr>
          <w:b/>
        </w:rPr>
        <w:t>R E P U B L I K A   H R V A T S K A</w:t>
      </w:r>
    </w:p>
    <w:p w:rsidRDefault="008B17E5" w:rsidP="008B17E5" w:rsidR="008B17E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8B17E5" w:rsidP="008B17E5" w:rsidR="008B17E5">
      <w:pPr>
        <w:pStyle w:val="Naslov1"/>
      </w:pPr>
      <w:r>
        <w:t>R J E Š E N J E</w:t>
      </w:r>
    </w:p>
    <w:p w:rsidRDefault="008B17E5" w:rsidP="008B17E5" w:rsidR="008B17E5"/>
    <w:p w:rsidRDefault="008B17E5" w:rsidP="008B17E5" w:rsidR="008B17E5">
      <w:pPr>
        <w:pStyle w:val="Bezproreda"/>
        <w:ind w:firstLine="708"/>
      </w:pPr>
      <w:r>
        <w:t xml:space="preserve">Trgovački sud u Splitu, po sucu ovog suda Velimiru Vuković, kao stečajnom sucu,  u stečajnom postupku nad dužnikom  Stečajna masa iza ILLES HOUSE za građevinarstvo i turizam, društvo s ograničenom odgovornošću u stečaju, Sutivan, OIB: 78540870104,  dana 29.rujna  2017. godine, </w:t>
      </w:r>
    </w:p>
    <w:p w:rsidRDefault="008B17E5" w:rsidP="008B17E5" w:rsidR="008B17E5">
      <w:pPr>
        <w:pStyle w:val="Tijeloteksta"/>
        <w:tabs>
          <w:tab w:pos="708" w:val="left"/>
        </w:tabs>
        <w:ind w:firstLine="708"/>
        <w:jc w:val="center"/>
      </w:pPr>
      <w:r>
        <w:t xml:space="preserve">r i j e š i o     j e </w:t>
      </w:r>
    </w:p>
    <w:p w:rsidRDefault="008B17E5" w:rsidP="008B17E5" w:rsidR="008B17E5">
      <w:pPr>
        <w:pStyle w:val="Tijeloteksta"/>
        <w:tabs>
          <w:tab w:pos="708" w:val="left"/>
        </w:tabs>
        <w:ind w:left="1260"/>
      </w:pPr>
    </w:p>
    <w:p w:rsidRDefault="008B17E5" w:rsidP="008B17E5" w:rsidR="008B17E5">
      <w:pPr>
        <w:jc w:val="both"/>
      </w:pPr>
      <w:r>
        <w:t>I.</w:t>
      </w:r>
      <w:r>
        <w:tab/>
      </w:r>
      <w:r w:rsidRPr="008B17E5">
        <w:t xml:space="preserve">Određuje se </w:t>
      </w:r>
      <w:r>
        <w:t xml:space="preserve">naknada troškova i </w:t>
      </w:r>
      <w:r w:rsidRPr="008B17E5">
        <w:t xml:space="preserve">nagrada stečajnom  upravitelju </w:t>
      </w:r>
      <w:r>
        <w:t>Drašku Lambaša, Šibenik, Drniških žrtava 10.,OIB: 48593997552</w:t>
      </w:r>
      <w:r w:rsidRPr="008B17E5">
        <w:t xml:space="preserve">, za obavljene poslove u ovom stečajnom postupku u ukupnom bruto iznosu od </w:t>
      </w:r>
      <w:r>
        <w:t>7</w:t>
      </w:r>
      <w:r w:rsidRPr="008B17E5">
        <w:t>.</w:t>
      </w:r>
      <w:r>
        <w:t>063</w:t>
      </w:r>
      <w:r w:rsidRPr="008B17E5">
        <w:t xml:space="preserve">,00 kn. </w:t>
      </w:r>
    </w:p>
    <w:p w:rsidRDefault="008B17E5" w:rsidP="008B17E5" w:rsidR="008B17E5" w:rsidRPr="008B17E5">
      <w:pPr>
        <w:jc w:val="both"/>
      </w:pPr>
    </w:p>
    <w:p w:rsidRDefault="008B17E5" w:rsidP="008B17E5" w:rsidR="008B17E5">
      <w:pPr>
        <w:pStyle w:val="Bezproreda"/>
      </w:pPr>
      <w:r>
        <w:t xml:space="preserve"> II.</w:t>
      </w:r>
      <w:r>
        <w:tab/>
        <w:t>Ovo rješenje objaviti će se na mrežnoj stranici e-oglasne ploče suda.</w:t>
      </w:r>
    </w:p>
    <w:p w:rsidRDefault="008B17E5" w:rsidP="008B17E5" w:rsidR="008B17E5">
      <w:pPr>
        <w:pStyle w:val="Bezproreda"/>
      </w:pPr>
    </w:p>
    <w:p w:rsidRDefault="008B17E5" w:rsidP="008B17E5" w:rsidR="008B17E5">
      <w:pPr>
        <w:pStyle w:val="Bezproreda"/>
      </w:pPr>
      <w:r>
        <w:t>III.</w:t>
      </w:r>
      <w:r>
        <w:tab/>
        <w:t>Isplata će izvršiti nakon pravomoćnosti ovog rješenja na račun stečajnog upravitelja .</w:t>
      </w:r>
    </w:p>
    <w:p w:rsidRDefault="008B17E5" w:rsidP="008B17E5" w:rsidR="008B17E5">
      <w:pPr>
        <w:pStyle w:val="Bezproreda"/>
      </w:pPr>
    </w:p>
    <w:p w:rsidRDefault="008B17E5" w:rsidP="008B17E5" w:rsidR="008B17E5">
      <w:pPr>
        <w:pStyle w:val="Bezproreda"/>
        <w:jc w:val="center"/>
      </w:pPr>
      <w:r>
        <w:t>Obrazloženje</w:t>
      </w:r>
    </w:p>
    <w:p w:rsidRDefault="008B17E5" w:rsidP="008B17E5" w:rsidR="008B17E5">
      <w:pPr>
        <w:pStyle w:val="Bezproreda"/>
        <w:jc w:val="center"/>
      </w:pPr>
    </w:p>
    <w:p w:rsidRDefault="008B17E5" w:rsidP="008B17E5" w:rsidR="008B17E5">
      <w:pPr>
        <w:jc w:val="both"/>
      </w:pPr>
      <w:r>
        <w:tab/>
        <w:t>Na temelju rješenja ovog suda broj St-595/2017 od 26.svibnja 2017.godine,određen je nastavak stečajnog postupka nad Stečajnom masom iza ILLES HOUSE za građevinarstvo i turizam, društvo s ograničenom odgovornošću u stečaju, Sutivan, OIB: 78540870104, radi toga jer je pronađena imovina koja ulazi u stečajnu masu. Istim rješenjem za stečajnog upravitelja imenovan je Draško Lambaša iz Šibenika, Drniških žrtava 10., OIB: 48593997552.</w:t>
      </w:r>
    </w:p>
    <w:p w:rsidRDefault="008B17E5" w:rsidP="008B17E5" w:rsidR="008B17E5">
      <w:pPr>
        <w:jc w:val="both"/>
      </w:pPr>
    </w:p>
    <w:p w:rsidRDefault="008B17E5" w:rsidP="008B17E5" w:rsidR="008B17E5">
      <w:r>
        <w:tab/>
        <w:t>Rješenjem suda broj St-595/2017 od 29.rujna  2017.godine, obustavlja se i zaključuje stečajni postupak nad  Stečajnom masom iza dužnika ILLES HOUSE za građevinarstvo i turizam, društvo s ograničenom odgovornošću u stečaju, Sutivan, OIB: 78540870104, a sve iz razloga jer nema stečajnih vjerovnika u ovom postupku, obzirom da je stečajni vjerovnik Republika Hrvatska, Ministarstvo financija  na početku ispitnog ročišta povukao  svoju prijavu tražbine,  pa je ovaj postupak  valjalo obustaviti primjenjujući o odredbu čl. 215.b Zakona o parničnom postupku (NN 53/91, 91/92, 111/99, 88/01, 117/03, 88/05, 2/07, 84/08, 123/08, 57/11, 148/11, 25/13, 89/14 u daljnjem tekstu: ZPP), a koja se primjenjuje u smislu čl. 6 Stečajnog zakona (NN 44/96 do 82/06-dalje: SZ),</w:t>
      </w:r>
    </w:p>
    <w:p w:rsidRDefault="008B17E5" w:rsidP="008B17E5" w:rsidR="008B17E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B17E5" w:rsidP="008B17E5" w:rsidR="008B17E5">
      <w:pPr>
        <w:pStyle w:val="Bezproreda"/>
        <w:ind w:firstLine="708"/>
      </w:pPr>
      <w:r>
        <w:t xml:space="preserve">Stečajni upravitelj je ovom sudu  dana 29.rujna  2017. godine podnio  prijedlog za određivanje nagrade za rad u ovom  postupku u  bruto iznosu  od 7.063,00 kn, a u koji iznos </w:t>
      </w:r>
    </w:p>
    <w:p w:rsidRDefault="008B17E5" w:rsidP="008B17E5" w:rsidR="008B17E5">
      <w:pPr>
        <w:pStyle w:val="Bezproreda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8B17E5">
        <w:rPr>
          <w:b/>
        </w:rPr>
        <w:t>1.St-595/2017</w:t>
      </w:r>
    </w:p>
    <w:p w:rsidRDefault="008B17E5" w:rsidP="008B17E5" w:rsidR="008B17E5" w:rsidRPr="008B17E5">
      <w:pPr>
        <w:pStyle w:val="Bezproreda"/>
        <w:rPr>
          <w:b/>
        </w:rPr>
      </w:pPr>
    </w:p>
    <w:p w:rsidRDefault="008B17E5" w:rsidP="008B17E5" w:rsidR="008B17E5">
      <w:pPr>
        <w:pStyle w:val="Bezproreda"/>
      </w:pPr>
      <w:r>
        <w:t>su uključeni i materijalni troškovi vođenja stečajnog postupka od imenovanja do obustave stečajnog postupka ( uredski materijal,telefon,putni troškovi i ostalo).</w:t>
      </w:r>
    </w:p>
    <w:p w:rsidRDefault="008B17E5" w:rsidP="008B17E5" w:rsidR="008B17E5">
      <w:pPr>
        <w:pStyle w:val="Bezproreda"/>
      </w:pPr>
    </w:p>
    <w:p w:rsidRDefault="008B17E5" w:rsidP="008B17E5" w:rsidR="008B17E5">
      <w:pPr>
        <w:pStyle w:val="Bezproreda"/>
      </w:pPr>
      <w:r>
        <w:tab/>
        <w:t xml:space="preserve">Odredbom čl. 94.s t.1.  Stečajnog zakona  (NN 71/15 -dalje SZ) propisano je da stečajni upravitelj ima pravo na nagradu za svoj rad te na naknadu stvarnih troškova, time da je u st.2. istog članka propisano da nagradu stečajnom upravitelju rješenjem određuje stečajni sudac prema posebnom propisu kojim Vlada Republike Hrvatske određuje kriterije i način obračuna i plaćanje nagrade stečajnim upraviteljima. </w:t>
      </w:r>
      <w:r>
        <w:tab/>
      </w:r>
      <w:r>
        <w:tab/>
      </w:r>
      <w:r>
        <w:tab/>
      </w:r>
      <w:r>
        <w:tab/>
      </w:r>
    </w:p>
    <w:p w:rsidRDefault="008B17E5" w:rsidP="008B17E5" w:rsidR="008B17E5">
      <w:pPr>
        <w:rPr>
          <w:b/>
        </w:rPr>
      </w:pPr>
      <w:r>
        <w:t xml:space="preserve"> </w:t>
      </w:r>
    </w:p>
    <w:p w:rsidRDefault="008B17E5" w:rsidP="008B17E5" w:rsidR="008B17E5">
      <w:pPr>
        <w:ind w:firstLine="708"/>
      </w:pPr>
      <w:r>
        <w:t>Odredbom čl. 4 . Uredbe o kriterijima i načinu obračuna plaćanje nagrade stečajnim upraviteljima  ( NN 105/2015) propisano je da visinu nagrade, u vrijeme zaključenja stečajnog postupka određuje stečajni sudac uzimajući u obzir obujam poslova i rad stečajnog upravitelja, te vrijednost unovčene stečajne mase, time da je čl.7. Uredbe propisano da će se konačna nagrada stečajnom upravitelju obračunati primjenom tablice vrijednosti unovčene stečajne mase i nagrade u postocima.</w:t>
      </w:r>
    </w:p>
    <w:p w:rsidRDefault="008B17E5" w:rsidP="008B17E5" w:rsidR="008B17E5">
      <w:r>
        <w:tab/>
      </w:r>
      <w:r>
        <w:tab/>
      </w:r>
      <w:r>
        <w:tab/>
      </w:r>
      <w:r>
        <w:tab/>
      </w:r>
    </w:p>
    <w:p w:rsidRDefault="008B17E5" w:rsidP="008B17E5" w:rsidR="008B17E5">
      <w:pPr>
        <w:pStyle w:val="Bezproreda"/>
      </w:pPr>
      <w:r>
        <w:tab/>
      </w:r>
      <w:r>
        <w:tab/>
        <w:t>Uzimajući u obzir  složenost ovog stečajnog postupka, obujam obavljenih poslova i rad stečajnog upravitelja,  sud je  stečajnom upravitelju  odredio nagrada u bruto iznosu od 7.063,00 kn, koliko je i zatraženo u podnesku od 29.rujna 2017.godine te koji iznos je stečajni dužnik i predujmio dana 28.kolovoza 2017.godine,  pa je temeljem odredbe čl. 94. st.1. SZ-a primjenom čl. 7.st.1.Uredbe, odlučeno kao u točki I. izreke ovog rješenja.</w:t>
      </w:r>
    </w:p>
    <w:p w:rsidRDefault="008B17E5" w:rsidP="008B17E5" w:rsidR="008B17E5">
      <w:pPr>
        <w:pStyle w:val="Bezproreda"/>
      </w:pPr>
    </w:p>
    <w:p w:rsidRDefault="008B17E5" w:rsidP="008B17E5" w:rsidR="008B17E5">
      <w:pPr>
        <w:pStyle w:val="Bezproreda"/>
      </w:pPr>
      <w:r>
        <w:tab/>
        <w:t xml:space="preserve">Primjenom odredbi čl.441.st.2. Stečajnog zakona  (NN 71/15) a u vezi s čl.12.st.1. i čl.3.SZ-a odlučeno je kao pod točkom II izreke ovog rješenja. </w:t>
      </w:r>
    </w:p>
    <w:p w:rsidRDefault="008B17E5" w:rsidP="008B17E5" w:rsidR="008B17E5">
      <w:pPr>
        <w:pStyle w:val="Bezproreda"/>
      </w:pPr>
      <w:r>
        <w:tab/>
      </w:r>
      <w:r>
        <w:tab/>
      </w:r>
    </w:p>
    <w:p w:rsidRDefault="008B17E5" w:rsidP="008B17E5" w:rsidR="008B17E5">
      <w:pPr>
        <w:pStyle w:val="Bezproreda"/>
        <w:ind w:firstLine="708" w:left="1416"/>
      </w:pPr>
      <w:r>
        <w:t>U Splitu, 29. rujna   2017. godine.</w:t>
      </w:r>
    </w:p>
    <w:p w:rsidRDefault="008B17E5" w:rsidP="008B17E5" w:rsidR="008B17E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 U  D  A  C </w:t>
      </w:r>
    </w:p>
    <w:p w:rsidRDefault="008B17E5" w:rsidP="008B17E5" w:rsidR="008B17E5">
      <w:pPr>
        <w:pStyle w:val="Bezproreda"/>
      </w:pPr>
    </w:p>
    <w:p w:rsidRDefault="008B17E5" w:rsidP="00A22BEF" w:rsidR="00A22BE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  <w:r w:rsidR="00A22BEF">
        <w:t xml:space="preserve"> </w:t>
      </w:r>
    </w:p>
    <w:p w:rsidRDefault="008B17E5" w:rsidP="008B17E5" w:rsidR="008B17E5">
      <w:pPr>
        <w:pStyle w:val="Bezproreda"/>
      </w:pPr>
    </w:p>
    <w:p w:rsidRDefault="008B17E5" w:rsidP="008B17E5" w:rsidR="008B17E5">
      <w:pPr>
        <w:pStyle w:val="Bezproreda"/>
        <w:rPr>
          <w:lang w:eastAsia="ar-SA"/>
        </w:rPr>
      </w:pPr>
      <w:r>
        <w:t>Uputa o pravnom lijeku:</w:t>
      </w:r>
    </w:p>
    <w:p w:rsidRDefault="008B17E5" w:rsidP="008B17E5" w:rsidR="008B17E5">
      <w:pPr>
        <w:pStyle w:val="Bezproreda"/>
      </w:pPr>
      <w:r>
        <w:t>Protiv ovog rješenja dopuštena je žalba Visokom trgovačkom sudu RH u Zagrebu. Žalba se podnosi putem ovog suda u 3 primjerka u roku od 8 dana od dana primitka pisanog otpravka ovog rješenja. odnosno  u roku od 8 dana nakon objave rješenja na mrežnoj stranici e-oglasnoj ploči ovog suda.</w:t>
      </w:r>
    </w:p>
    <w:p w:rsidRDefault="008B17E5" w:rsidP="008B17E5" w:rsidR="008B17E5">
      <w:pPr>
        <w:pStyle w:val="Bezproreda"/>
      </w:pPr>
    </w:p>
    <w:p w:rsidRDefault="008B17E5" w:rsidP="008B17E5" w:rsidR="008B17E5">
      <w:pPr>
        <w:pStyle w:val="Bezproreda"/>
      </w:pPr>
      <w:r>
        <w:t>D N A :</w:t>
      </w:r>
    </w:p>
    <w:p w:rsidRDefault="008B17E5" w:rsidP="008B17E5" w:rsidR="008B17E5">
      <w:pPr>
        <w:pStyle w:val="Bezproreda"/>
      </w:pPr>
      <w:r>
        <w:t>-Stečajnom upravitelju</w:t>
      </w:r>
    </w:p>
    <w:p w:rsidRDefault="008B17E5" w:rsidP="008B17E5" w:rsidR="008B17E5">
      <w:pPr>
        <w:pStyle w:val="Bezproreda"/>
      </w:pPr>
      <w:r>
        <w:t>-Dužniku po punomoćniku</w:t>
      </w:r>
    </w:p>
    <w:p w:rsidRDefault="008B17E5" w:rsidP="008B17E5" w:rsidR="008B17E5">
      <w:pPr>
        <w:pStyle w:val="Bezproreda"/>
      </w:pPr>
      <w:r>
        <w:t>-Mrežna stranica e-oglasne ploče</w:t>
      </w:r>
    </w:p>
    <w:p w:rsidRDefault="00624A45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3A2B17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17E5"/>
    <w:rsid w:val="000050BF"/>
    <w:rsid w:val="000256D3"/>
    <w:rsid w:val="000A7750"/>
    <w:rsid w:val="0010074F"/>
    <w:rsid w:val="00103F47"/>
    <w:rsid w:val="00110BE4"/>
    <w:rsid w:val="00132A7E"/>
    <w:rsid w:val="001B56D0"/>
    <w:rsid w:val="001E1B30"/>
    <w:rsid w:val="00204170"/>
    <w:rsid w:val="00255806"/>
    <w:rsid w:val="002854BB"/>
    <w:rsid w:val="00322DE3"/>
    <w:rsid w:val="003A4819"/>
    <w:rsid w:val="00407DC1"/>
    <w:rsid w:val="00440A7C"/>
    <w:rsid w:val="00454D6B"/>
    <w:rsid w:val="005061A6"/>
    <w:rsid w:val="00543C6E"/>
    <w:rsid w:val="0055047E"/>
    <w:rsid w:val="00572E64"/>
    <w:rsid w:val="005C2192"/>
    <w:rsid w:val="005F20F8"/>
    <w:rsid w:val="00624A45"/>
    <w:rsid w:val="006A3B07"/>
    <w:rsid w:val="007766AB"/>
    <w:rsid w:val="008B17E5"/>
    <w:rsid w:val="008D5DF1"/>
    <w:rsid w:val="0092602F"/>
    <w:rsid w:val="00A05026"/>
    <w:rsid w:val="00A22BEF"/>
    <w:rsid w:val="00A86D22"/>
    <w:rsid w:val="00AB6E49"/>
    <w:rsid w:val="00AC09D9"/>
    <w:rsid w:val="00B01348"/>
    <w:rsid w:val="00B40090"/>
    <w:rsid w:val="00B72C27"/>
    <w:rsid w:val="00B874FD"/>
    <w:rsid w:val="00BF1B09"/>
    <w:rsid w:val="00C655DC"/>
    <w:rsid w:val="00CD066E"/>
    <w:rsid w:val="00D47954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17E5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B17E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B17E5"/>
    <w:rPr>
      <w:rFonts w:cs="Times New Roman" w:eastAsia="Times New Roman"/>
      <w:b/>
      <w:bCs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8B17E5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8B17E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8B17E5"/>
    <w:rPr>
      <w:szCs w:val="24"/>
    </w:rPr>
  </w:style>
  <w:style w:styleId="Odlomakpopisa" w:type="paragraph">
    <w:name w:val="List Paragraph"/>
    <w:basedOn w:val="Normal"/>
    <w:uiPriority w:val="34"/>
    <w:qFormat/>
    <w:rsid w:val="008B17E5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7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7E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4A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A4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4A4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A4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A4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17E5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B17E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B17E5"/>
    <w:rPr>
      <w:rFonts w:cs="Times New Roman" w:eastAsia="Times New Roman"/>
      <w:b/>
      <w:bCs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8B17E5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8B17E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8B17E5"/>
    <w:rPr>
      <w:szCs w:val="24"/>
    </w:rPr>
  </w:style>
  <w:style w:styleId="Odlomakpopisa" w:type="paragraph">
    <w:name w:val="List Paragraph"/>
    <w:basedOn w:val="Normal"/>
    <w:uiPriority w:val="34"/>
    <w:qFormat/>
    <w:rsid w:val="008B17E5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7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7E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4A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A4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4A4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A4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A4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802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St-595/2017</izvorni_sadrzaj>
    <derivirana_varijabla naziv="DomainObject.Predmet.OznakaBroj_1">St-595/2017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ILLES HOUSE za građevinarstvo i turizam, društvo s ograničenom odgovornošću u stečaju zastupanog po punomoćniku Mijo Jeličić</izvorni_sadrzaj>
    <derivirana_varijabla naziv="DomainObject.Predmet.ProtustrankaFormated_1">  Stečajna masa iza ILLES HOUSE za građevinarstvo i turizam, društvo s ograničenom odgovornošću u stečaju zastupanog po punomoćniku Mijo Jeličić</derivirana_varijabla>
  </DomainObject.Predmet.ProtustrankaFormated>
  <DomainObject.Predmet.ProtustrankaFormatedOIB>
    <izvorni_sadrzaj>  Stečajna masa iza ILLES HOUSE za građevinarstvo i turizam, društvo s ograničenom odgovornošću u stečaju, OIB 89166682455 zastupanog po punomoćniku Mijo Jeličić</izvorni_sadrzaj>
    <derivirana_varijabla naziv="DomainObject.Predmet.ProtustrankaFormatedOIB_1">  Stečajna masa iza ILLES HOUSE za građevinarstvo i turizam, društvo s ograničenom odgovornošću u stečaju, OIB 89166682455 zastupanog po punomoćniku Mijo Jeličić</derivirana_varijabla>
  </DomainObject.Predmet.ProtustrankaFormatedOIB>
  <DomainObject.Predmet.ProtustrankaFormatedWithAdress>
    <izvorni_sadrzaj> Stečajna masa iza ILLES HOUSE za građevinarstvo i turizam, društvo s ograničenom odgovornošću u stečaju, Drniških žrtava 10, 22000 Šibenik zastupanog po punomoćniku Mijo Jeličić</izvorni_sadrzaj>
    <derivirana_varijabla naziv="DomainObject.Predmet.ProtustrankaFormatedWithAdress_1"> Stečajna masa iza ILLES HOUSE za građevinarstvo i turizam, društvo s ograničenom odgovornošću u stečaju, Drniških žrtava 10, 22000 Šibenik zastupanog po punomoćniku Mijo Jeličić</derivirana_varijabla>
  </DomainObject.Predmet.ProtustrankaFormatedWithAdress>
  <DomainObject.Predmet.ProtustrankaFormatedWithAdressOIB>
    <izvorni_sadrzaj> Stečajna masa iza ILLES HOUSE za građevinarstvo i turizam, društvo s ograničenom odgovornošću u stečaju, OIB 89166682455, Drniških žrtava 10, 22000 Šibenik zastupanog po punomoćniku Mijo Jeličić</izvorni_sadrzaj>
    <derivirana_varijabla naziv="DomainObject.Predmet.ProtustrankaFormatedWithAdressOIB_1"> Stečajna masa iza ILLES HOUSE za građevinarstvo i turizam, društvo s ograničenom odgovornošću u stečaju, OIB 89166682455, Drniških žrtava 10, 22000 Šibenik zastupanog po punomoćniku Mijo Jeličić</derivirana_varijabla>
  </DomainObject.Predmet.ProtustrankaFormatedWithAdressOIB>
  <DomainObject.Predmet.ProtustrankaWithAdress>
    <izvorni_sadrzaj>Stečajna masa iza ILLES HOUSE za građevinarstvo i turizam, društvo s ograničenom odgovornošću u stečaju Drniških žrtava 10, 22000 Šibenik</izvorni_sadrzaj>
    <derivirana_varijabla naziv="DomainObject.Predmet.ProtustrankaWithAdress_1">Stečajna masa iza ILLES HOUSE za građevinarstvo i turizam, društvo s ograničenom odgovornošću u stečaju Drniških žrtava 10, 22000 Šibenik</derivirana_varijabla>
  </DomainObject.Predmet.ProtustrankaWithAdress>
  <DomainObject.Predmet.ProtustrankaWithAdressOIB>
    <izvorni_sadrzaj>Stečajna masa iza ILLES HOUSE za građevinarstvo i turizam, društvo s ograničenom odgovornošću u stečaju, OIB 89166682455, Drniških žrtava 10, 22000 Šibenik</izvorni_sadrzaj>
    <derivirana_varijabla naziv="DomainObject.Predmet.ProtustrankaWithAdressOIB_1">Stečajna masa iza ILLES HOUSE za građevinarstvo i turizam, društvo s ograničenom odgovornošću u stečaju, OIB 89166682455, Drniških žrtava 10, 22000 Šibenik</derivirana_varijabla>
  </DomainObject.Predmet.ProtustrankaWithAdressOIB>
  <DomainObject.Predmet.ProtustrankaNazivFormated>
    <izvorni_sadrzaj>Stečajna masa iza ILLES HOUSE za građevinarstvo i turizam, društvo s ograničenom odgovornošću u stečaju</izvorni_sadrzaj>
    <derivirana_varijabla naziv="DomainObject.Predmet.ProtustrankaNazivFormated_1">Stečajna masa iza ILLES HOUSE za građevinarstvo i turizam, društvo s ograničenom odgovornošću u stečaju</derivirana_varijabla>
  </DomainObject.Predmet.ProtustrankaNazivFormated>
  <DomainObject.Predmet.ProtustrankaNazivFormatedOIB>
    <izvorni_sadrzaj>Stečajna masa iza ILLES HOUSE za građevinarstvo i turizam, društvo s ograničenom odgovornošću u stečaju, OIB 89166682455</izvorni_sadrzaj>
    <derivirana_varijabla naziv="DomainObject.Predmet.ProtustrankaNazivFormatedOIB_1">Stečajna masa iza ILLES HOUSE za građevinarstvo i turizam, društvo s ograničenom odgovornošću u stečaju, OIB 89166682455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ILLES HOUSE za građevinarstvo i turizam, društvo s ograničenom odgovornošću u stečaju zastupanog po punomoćniku Mijo Jeličić</item>
    </izvorni_sadrzaj>
    <derivirana_varijabla naziv="DomainObject.Predmet.ProtuStrankaListFormated_1">
      <item>Stečajna masa iza ILLES HOUSE za građevinarstvo i turizam, društvo s ograničenom odgovornošću u stečaju zastupanog po punomoćniku Mijo Jeličić</item>
    </derivirana_varijabla>
  </DomainObject.Predmet.ProtuStrankaListFormated>
  <DomainObject.Predmet.ProtuStrankaListFormatedOIB>
    <izvorni_sadrzaj>
      <item>Stečajna masa iza ILLES HOUSE za građevinarstvo i turizam, društvo s ograničenom odgovornošću u stečaju, OIB 89166682455 zastupanog po punomoćniku Mijo Jeličić</item>
    </izvorni_sadrzaj>
    <derivirana_varijabla naziv="DomainObject.Predmet.ProtuStrankaListFormatedOIB_1">
      <item>Stečajna masa iza ILLES HOUSE za građevinarstvo i turizam, društvo s ograničenom odgovornošću u stečaju, OIB 89166682455 zastupanog po punomoćniku Mijo Jeličić</item>
    </derivirana_varijabla>
  </DomainObject.Predmet.ProtuStrankaListFormatedOIB>
  <DomainObject.Predmet.ProtuStrankaListFormatedWithAdress>
    <izvorni_sadrzaj>
      <item>Stečajna masa iza ILLES HOUSE za građevinarstvo i turizam, društvo s ograničenom odgovornošću u stečaju, Drniških žrtava 10, 22000 Šibenik zastupanog po punomoćniku Mijo Jeličić</item>
    </izvorni_sadrzaj>
    <derivirana_varijabla naziv="DomainObject.Predmet.ProtuStrankaListFormatedWithAdress_1">
      <item>Stečajna masa iza ILLES HOUSE za građevinarstvo i turizam, društvo s ograničenom odgovornošću u stečaju, Drniških žrtava 10, 22000 Šibenik zastupanog po punomoćniku Mijo Jeličić</item>
    </derivirana_varijabla>
  </DomainObject.Predmet.ProtuStrankaListFormatedWithAdress>
  <DomainObject.Predmet.ProtuStrankaListFormatedWithAdressOIB>
    <izvorni_sadrzaj>
      <item>Stečajna masa iza ILLES HOUSE za građevinarstvo i turizam, društvo s ograničenom odgovornošću u stečaju, OIB 89166682455, Drniških žrtava 10, 22000 Šibenik zastupanog po punomoćniku Mijo Jeličić</item>
    </izvorni_sadrzaj>
    <derivirana_varijabla naziv="DomainObject.Predmet.ProtuStrankaListFormatedWithAdressOIB_1">
      <item>Stečajna masa iza ILLES HOUSE za građevinarstvo i turizam, društvo s ograničenom odgovornošću u stečaju, OIB 89166682455, Drniških žrtava 10, 22000 Šibenik zastupanog po punomoćniku Mijo Jeličić</item>
    </derivirana_varijabla>
  </DomainObject.Predmet.ProtuStrankaListFormatedWithAdressOIB>
  <DomainObject.Predmet.ProtuStrankaListNazivFormated>
    <izvorni_sadrzaj>
      <item>Stečajna masa iza ILLES HOUSE za građevinarstvo i turizam, društvo s ograničenom odgovornošću u stečaju</item>
    </izvorni_sadrzaj>
    <derivirana_varijabla naziv="DomainObject.Predmet.ProtuStrankaListNazivFormated_1">
      <item>Stečajna masa iza ILLES HOUSE za građevinarstvo i turizam, društvo s ograničenom odgovornošću u stečaju</item>
    </derivirana_varijabla>
  </DomainObject.Predmet.ProtuStrankaListNazivFormated>
  <DomainObject.Predmet.ProtuStrankaListNazivFormatedOIB>
    <izvorni_sadrzaj>
      <item>Stečajna masa iza ILLES HOUSE za građevinarstvo i turizam, društvo s ograničenom odgovornošću u stečaju, OIB 89166682455</item>
    </izvorni_sadrzaj>
    <derivirana_varijabla naziv="DomainObject.Predmet.ProtuStrankaListNazivFormatedOIB_1">
      <item>Stečajna masa iza ILLES HOUSE za građevinarstvo i turizam, društvo s ograničenom odgovornošću u stečaju, OIB 89166682455</item>
    </derivirana_varijabla>
  </DomainObject.Predmet.ProtuStrankaListNazivFormatedOIB>
  <DomainObject.Predmet.OstaliListFormated>
    <izvorni_sadrzaj>
      <item>Mijo Jeličić punomoćnik sudionika u postupku Stečajna masa iza ILLES HOUSE za građevinarstvo i turizam, društvo s ograničenom odgovornošću u stečaju</item>
    </izvorni_sadrzaj>
    <derivirana_varijabla naziv="DomainObject.Predmet.OstaliListFormated_1">
      <item>Mijo Jeličić punomoćnik sudionika u postupku Stečajna masa iza ILLES HOUSE za građevinarstvo i turizam, društvo s ograničenom odgovornošću u stečaju</item>
    </derivirana_varijabla>
  </DomainObject.Predmet.OstaliListFormated>
  <DomainObject.Predmet.OstaliListFormatedOIB>
    <izvorni_sadrzaj>
      <item>Mijo Jeličić, OIB 71855290129 punomoćnik sudionika u postupku Stečajna masa iza ILLES HOUSE za građevinarstvo i turizam, društvo s ograničenom odgovornošću u stečaju</item>
    </izvorni_sadrzaj>
    <derivirana_varijabla naziv="DomainObject.Predmet.OstaliListFormatedOIB_1">
      <item>Mijo Jeličić, OIB 71855290129 punomoćnik sudionika u postupku Stečajna masa iza ILLES HOUSE za građevinarstvo i turizam, društvo s ograničenom odgovornošću u stečaju</item>
    </derivirana_varijabla>
  </DomainObject.Predmet.OstaliListFormatedOIB>
  <DomainObject.Predmet.OstaliListFormatedWithAdress>
    <izvorni_sadrzaj>
      <item>Mijo Jeličić, Kliška 29., 21000 Split punomoćnik sudionika u postupku Stečajna masa iza ILLES HOUSE za građevinarstvo i turizam, društvo s ograničenom odgovornošću u stečaju</item>
    </izvorni_sadrzaj>
    <derivirana_varijabla naziv="DomainObject.Predmet.OstaliListFormatedWithAdress_1">
      <item>Mijo Jeličić, Kliška 29., 21000 Split punomoćnik sudionika u postupku Stečajna masa iza ILLES HOUSE za građevinarstvo i turizam, društvo s ograničenom odgovornošću u stečaju</item>
    </derivirana_varijabla>
  </DomainObject.Predmet.OstaliListFormatedWithAdress>
  <DomainObject.Predmet.OstaliListFormatedWithAdressOIB>
    <izvorni_sadrzaj>
      <item>Mijo Jeličić, OIB 71855290129, Kliška 29., 21000 Split punomoćnik sudionika u postupku Stečajna masa iza ILLES HOUSE za građevinarstvo i turizam, društvo s ograničenom odgovornošću u stečaju</item>
    </izvorni_sadrzaj>
    <derivirana_varijabla naziv="DomainObject.Predmet.OstaliListFormatedWithAdressOIB_1">
      <item>Mijo Jeličić, OIB 71855290129, Kliška 29., 21000 Split punomoćnik sudionika u postupku Stečajna masa iza ILLES HOUSE za građevinarstvo i turizam, društvo s ograničenom odgovornošću u stečaju</item>
    </derivirana_varijabla>
  </DomainObject.Predmet.OstaliListFormatedWithAdressOIB>
  <DomainObject.Predmet.OstaliListNazivFormated>
    <izvorni_sadrzaj>
      <item>Mijo Jeličić</item>
    </izvorni_sadrzaj>
    <derivirana_varijabla naziv="DomainObject.Predmet.OstaliListNazivFormated_1">
      <item>Mijo Jeličić</item>
    </derivirana_varijabla>
  </DomainObject.Predmet.OstaliListNazivFormated>
  <DomainObject.Predmet.OstaliListNazivFormatedOIB>
    <izvorni_sadrzaj>
      <item>Mijo Jeličić, OIB 71855290129</item>
    </izvorni_sadrzaj>
    <derivirana_varijabla naziv="DomainObject.Predmet.OstaliListNazivFormatedOIB_1"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ILLES HOUSE za građevinarstvo i turizam, društvo s ograničenom odgovornošću u stečaju</izvorni_sadrzaj>
    <derivirana_varijabla naziv="DomainObject.Predmet.ProtustrankaIDrugi_1">Stečajna masa iza ILLES HOUSE za građevinarstvo i turizam, društvo s ograničenom odgovornošću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ILLES HOUSE za građevinarstvo i turizam, društvo s ograničenom odgovornošću u stečaju, OIB 89166682455, Drniških žrtava 10, 22000 Šibenik</izvorni_sadrzaj>
    <derivirana_varijabla naziv="DomainObject.Predmet.ProtustrankaIDrugiAdressOIB_1">Stečajna masa iza ILLES HOUSE za građevinarstvo i turizam, društvo s ograničenom odgovornošću u stečaju, OIB 89166682455, Drniških žrtava 10,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ILLES HOUSE za građevinarstvo i turizam, društvo s ograničenom odgovornošću u stečaju</item>
      <item>FINANCIJSKA AGENCIJA, RC SPLIT</item>
      <item>Mijo Jeličić</item>
    </izvorni_sadrzaj>
    <derivirana_varijabla naziv="DomainObject.Predmet.SudioniciListNaziv_1">
      <item>Stečajna masa iza ILLES HOUSE za građevinarstvo i turizam, društvo s ograničenom odgovornošću u stečaju</item>
      <item>FINANCIJSKA AGENCIJA, RC SPLIT</item>
      <item>Mijo Jeličić</item>
    </derivirana_varijabla>
  </DomainObject.Predmet.SudioniciListNaziv>
  <DomainObject.Predmet.SudioniciListAdressOIB>
    <izvorni_sadrzaj>
      <item>Stečajna masa iza ILLES HOUSE za građevinarstvo i turizam, društvo s ograničenom odgovornošću u stečaju, OIB 89166682455, Drniških žrtava 10,22000 Šibenik</item>
      <item>FINANCIJSKA AGENCIJA, RC SPLIT, OIB 85821130368, Mažuranićevo šetalište 24 b,21000 Split</item>
      <item>Mijo Jeličić, OIB 71855290129, Kliška 29.,21000 Split</item>
    </izvorni_sadrzaj>
    <derivirana_varijabla naziv="DomainObject.Predmet.SudioniciListAdressOIB_1">
      <item>Stečajna masa iza ILLES HOUSE za građevinarstvo i turizam, društvo s ograničenom odgovornošću u stečaju, OIB 89166682455, Drniških žrtava 10,22000 Šibenik</item>
      <item>FINANCIJSKA AGENCIJA, RC SPLIT, OIB 85821130368, Mažuranićevo šetalište 24 b,21000 Split</item>
      <item>Mijo Jeličić, OIB 71855290129, Kliška 29.,21000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89166682455</item>
      <item>, OIB 85821130368</item>
      <item>, OIB 71855290129</item>
    </izvorni_sadrzaj>
    <derivirana_varijabla naziv="DomainObject.Predmet.SudioniciListNazivOIB_1">
      <item>, OIB 89166682455</item>
      <item>, OIB 85821130368</item>
      <item>, OIB 71855290129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655</properties:Words>
  <properties:Characters>3612</properties:Characters>
  <properties:Lines>88</properties:Lines>
  <properties:Paragraphs>30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</vt:lpstr>
    </vt:vector>
  </properties:TitlesOfParts>
  <properties:LinksUpToDate>false</properties:LinksUpToDate>
  <properties:CharactersWithSpaces>4372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2017-09-29T07:56:00Z</dcterms:created>
  <dc:creator>Marija Elez</dc:creator>
  <cp:lastModifiedBy>Marija Elez</cp:lastModifiedBy>
  <cp:lastPrinted>2017-09-29T08:07:00Z</cp:lastPrinted>
  <dcterms:modified xmlns:xsi="http://www.w3.org/2001/XMLSchema-instance" xsi:type="dcterms:W3CDTF">2017-09-29T08:09:00Z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