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c0f1" w14:paraId="5d6c0f1" w:rsidRDefault="00F917CB" w:rsidP="00BA47D0" w:rsidR="00BA47D0" w:rsidRPr="00BA47D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 w:rsidR="00BA47D0">
        <w:rPr>
          <w:rFonts w:cs="Times New Roman" w:hAnsi="Times New Roman" w:ascii="Times New Roman"/>
          <w:sz w:val="24"/>
          <w:szCs w:val="24"/>
        </w:rPr>
        <w:t xml:space="preserve">          </w:t>
      </w:r>
      <w:r w:rsidR="00BA47D0" w:rsidRPr="00BA47D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47D0" w:rsidRPr="00BA47D0">
        <w:rPr>
          <w:rFonts w:cs="Times New Roman" w:hAnsi="Times New Roman" w:ascii="Times New Roman"/>
          <w:bCs/>
          <w:sz w:val="24"/>
          <w:szCs w:val="24"/>
        </w:rPr>
        <w:tab/>
      </w:r>
      <w:r w:rsidR="00BA47D0" w:rsidRPr="00BA47D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BA47D0" w:rsidP="00BA47D0" w:rsidR="00BA47D0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A47D0" w:rsidP="00BA47D0" w:rsidR="00BA47D0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A47D0" w:rsidP="00BA47D0" w:rsidR="00BA47D0" w:rsidRPr="00BA47D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BA47D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A809F4" w:rsidP="00C01905" w:rsidR="00A809F4">
      <w:pPr>
        <w:rPr>
          <w:rFonts w:cs="Times New Roman" w:hAnsi="Times New Roman" w:ascii="Times New Roman"/>
          <w:sz w:val="24"/>
          <w:szCs w:val="24"/>
        </w:rPr>
      </w:pPr>
    </w:p>
    <w:p w:rsidRDefault="00A809F4" w:rsidP="00C01905" w:rsidR="00A809F4">
      <w:pPr>
        <w:rPr>
          <w:rFonts w:cs="Times New Roman" w:hAnsi="Times New Roman" w:ascii="Times New Roman"/>
          <w:sz w:val="24"/>
          <w:szCs w:val="24"/>
        </w:rPr>
      </w:pPr>
    </w:p>
    <w:p w:rsidRDefault="00F917CB" w:rsidP="00BA47D0" w:rsidR="00F917C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 GRGEC d.o.o. u stečaju, Kotoriba, Kralja Tomislava 122, OIB</w:t>
      </w:r>
      <w:r w:rsidR="00A809F4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55163470393, nakon održane elektroničke javne dražbe kod Financijske </w:t>
      </w:r>
      <w:r w:rsidR="00A809F4">
        <w:rPr>
          <w:rFonts w:cs="Times New Roman" w:hAnsi="Times New Roman" w:ascii="Times New Roman"/>
          <w:sz w:val="24"/>
          <w:szCs w:val="24"/>
        </w:rPr>
        <w:t>agencije, 10</w:t>
      </w:r>
      <w:r>
        <w:rPr>
          <w:rFonts w:cs="Times New Roman" w:hAnsi="Times New Roman" w:ascii="Times New Roman"/>
          <w:sz w:val="24"/>
          <w:szCs w:val="24"/>
        </w:rPr>
        <w:t>. s</w:t>
      </w:r>
      <w:r w:rsidR="00A809F4">
        <w:rPr>
          <w:rFonts w:cs="Times New Roman" w:hAnsi="Times New Roman" w:ascii="Times New Roman"/>
          <w:sz w:val="24"/>
          <w:szCs w:val="24"/>
        </w:rPr>
        <w:t>tudenog 2016. donio je sljedeće</w:t>
      </w:r>
    </w:p>
    <w:p w:rsidRDefault="00A809F4" w:rsidP="00BA47D0" w:rsidR="00A809F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17CB" w:rsidP="00BA47D0" w:rsidR="00F917C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A809F4" w:rsidP="00BA47D0" w:rsidR="00A809F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E6F4D" w:rsidP="00BA47D0" w:rsidR="00F917CB" w:rsidRPr="00BA47D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>Nekretnina i pokretnine stečajnog dužnika GRGEC d.o.o. u stečaju, Kotoriba, Kralja Tomislava 122, i to:</w:t>
      </w:r>
    </w:p>
    <w:p w:rsidRDefault="00FE6F4D" w:rsidP="00A809F4" w:rsidR="00A809F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A809F4">
        <w:rPr>
          <w:rFonts w:cs="Times New Roman" w:hAnsi="Times New Roman" w:ascii="Times New Roman"/>
          <w:sz w:val="24"/>
          <w:szCs w:val="24"/>
        </w:rPr>
        <w:t>upisane u zk</w:t>
      </w:r>
      <w:r w:rsidRPr="00FE6F4D">
        <w:rPr>
          <w:rFonts w:cs="Times New Roman" w:hAnsi="Times New Roman" w:ascii="Times New Roman"/>
          <w:sz w:val="24"/>
          <w:szCs w:val="24"/>
        </w:rPr>
        <w:t>.</w:t>
      </w:r>
      <w:r w:rsidR="00A809F4">
        <w:rPr>
          <w:rFonts w:cs="Times New Roman" w:hAnsi="Times New Roman" w:ascii="Times New Roman"/>
          <w:sz w:val="24"/>
          <w:szCs w:val="24"/>
        </w:rPr>
        <w:t xml:space="preserve"> </w:t>
      </w:r>
      <w:r w:rsidRPr="00FE6F4D">
        <w:rPr>
          <w:rFonts w:cs="Times New Roman" w:hAnsi="Times New Roman" w:ascii="Times New Roman"/>
          <w:sz w:val="24"/>
          <w:szCs w:val="24"/>
        </w:rPr>
        <w:t>ul.</w:t>
      </w:r>
      <w:r w:rsidR="00A809F4">
        <w:rPr>
          <w:rFonts w:cs="Times New Roman" w:hAnsi="Times New Roman" w:ascii="Times New Roman"/>
          <w:sz w:val="24"/>
          <w:szCs w:val="24"/>
        </w:rPr>
        <w:t xml:space="preserve"> </w:t>
      </w:r>
      <w:r w:rsidRPr="00FE6F4D">
        <w:rPr>
          <w:rFonts w:cs="Times New Roman" w:hAnsi="Times New Roman" w:ascii="Times New Roman"/>
          <w:sz w:val="24"/>
          <w:szCs w:val="24"/>
        </w:rPr>
        <w:t>br. 2197 k.o. Kotoriba, kod Općinskog suda u Čakovcu, Zemljišno</w:t>
      </w:r>
      <w:r w:rsidR="00A809F4">
        <w:rPr>
          <w:rFonts w:cs="Times New Roman" w:hAnsi="Times New Roman" w:ascii="Times New Roman"/>
          <w:sz w:val="24"/>
          <w:szCs w:val="24"/>
        </w:rPr>
        <w:t>-</w:t>
      </w:r>
      <w:r w:rsidRPr="00FE6F4D">
        <w:rPr>
          <w:rFonts w:cs="Times New Roman" w:hAnsi="Times New Roman" w:ascii="Times New Roman"/>
          <w:sz w:val="24"/>
          <w:szCs w:val="24"/>
        </w:rPr>
        <w:t>knjižnog odjela u Prelogu, i to čkbr. 952. zgrada u mjestu sa 78 m</w:t>
      </w:r>
      <w:r w:rsidRPr="00A809F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6F4D">
        <w:rPr>
          <w:rFonts w:cs="Times New Roman" w:hAnsi="Times New Roman" w:ascii="Times New Roman"/>
          <w:sz w:val="24"/>
          <w:szCs w:val="24"/>
        </w:rPr>
        <w:t>, koja se nalazi Kotoribi, Kralja Tomislava 91,  zajedno sa pokretninama i to:</w:t>
      </w:r>
    </w:p>
    <w:p w:rsidRDefault="00FE6F4D" w:rsidP="00FE6F4D" w:rsidR="00A809F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1792605" cx="3383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792605" cx="3383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E6F4D" w:rsidP="00A809F4" w:rsidR="00FE6F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dosuđuju se kupcu VIRGO d.o.o., Kotoriba, Kralja Tomislava 120, OIB</w:t>
      </w:r>
      <w:r w:rsidR="00A809F4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17802108329, te se utvrđuje da je ovaj kupac ponudio najveću cijenu i da su ispunjene pretpostavke da mu se ova imovina stečajnog dužnika dosudi.</w:t>
      </w:r>
    </w:p>
    <w:p w:rsidRDefault="00FE6F4D" w:rsidP="00BA47D0" w:rsidR="00FE6F4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Nalaže se kupcu VIRGO d.o.o., Kotoriba, Kralja Tomislava 120, </w:t>
      </w:r>
      <w:r w:rsidR="00A809F4" w:rsidRPr="00BA47D0">
        <w:rPr>
          <w:rFonts w:cs="Times New Roman" w:hAnsi="Times New Roman" w:ascii="Times New Roman"/>
          <w:sz w:val="24"/>
          <w:szCs w:val="24"/>
        </w:rPr>
        <w:t xml:space="preserve">OIB: 17802108329, </w:t>
      </w:r>
      <w:r w:rsidRPr="00BA47D0">
        <w:rPr>
          <w:rFonts w:cs="Times New Roman" w:hAnsi="Times New Roman" w:ascii="Times New Roman"/>
          <w:sz w:val="24"/>
          <w:szCs w:val="24"/>
        </w:rPr>
        <w:t>da u roku od 30 dana od pravomoćnosti ovog rješenja</w:t>
      </w:r>
      <w:r w:rsidR="00A809F4" w:rsidRPr="00BA47D0">
        <w:rPr>
          <w:rFonts w:cs="Times New Roman" w:hAnsi="Times New Roman" w:ascii="Times New Roman"/>
          <w:sz w:val="24"/>
          <w:szCs w:val="24"/>
        </w:rPr>
        <w:t>,</w:t>
      </w:r>
      <w:r w:rsidRPr="00BA47D0">
        <w:rPr>
          <w:rFonts w:cs="Times New Roman" w:hAnsi="Times New Roman" w:ascii="Times New Roman"/>
          <w:sz w:val="24"/>
          <w:szCs w:val="24"/>
        </w:rPr>
        <w:t xml:space="preserve"> uplati</w:t>
      </w:r>
      <w:r w:rsidR="00A809F4" w:rsidRPr="00BA47D0">
        <w:rPr>
          <w:rFonts w:cs="Times New Roman" w:hAnsi="Times New Roman" w:ascii="Times New Roman"/>
          <w:sz w:val="24"/>
          <w:szCs w:val="24"/>
        </w:rPr>
        <w:t xml:space="preserve"> iznos preostale kupovnine od </w:t>
      </w:r>
      <w:r w:rsidR="006525C6" w:rsidRPr="00BA47D0">
        <w:rPr>
          <w:rFonts w:cs="Times New Roman" w:hAnsi="Times New Roman" w:ascii="Times New Roman"/>
          <w:sz w:val="24"/>
          <w:szCs w:val="24"/>
        </w:rPr>
        <w:t>220.966,20 kn</w:t>
      </w:r>
      <w:r w:rsidR="00A809F4" w:rsidRPr="00BA47D0">
        <w:rPr>
          <w:rFonts w:cs="Times New Roman" w:hAnsi="Times New Roman" w:ascii="Times New Roman"/>
          <w:sz w:val="24"/>
          <w:szCs w:val="24"/>
        </w:rPr>
        <w:t xml:space="preserve"> na račun Financijske agencije </w:t>
      </w:r>
      <w:r w:rsidRPr="00BA47D0">
        <w:rPr>
          <w:rFonts w:cs="Times New Roman" w:hAnsi="Times New Roman" w:ascii="Times New Roman"/>
          <w:sz w:val="24"/>
          <w:szCs w:val="24"/>
        </w:rPr>
        <w:t xml:space="preserve">broj </w:t>
      </w:r>
      <w:r w:rsidR="006525C6" w:rsidRPr="00BA47D0">
        <w:rPr>
          <w:rFonts w:cs="Times New Roman" w:hAnsi="Times New Roman" w:ascii="Times New Roman"/>
          <w:sz w:val="24"/>
          <w:szCs w:val="24"/>
        </w:rPr>
        <w:t>IBAN</w:t>
      </w:r>
      <w:r w:rsidR="00A809F4" w:rsidRPr="00BA47D0">
        <w:rPr>
          <w:rFonts w:cs="Times New Roman" w:hAnsi="Times New Roman" w:ascii="Times New Roman"/>
          <w:sz w:val="24"/>
          <w:szCs w:val="24"/>
        </w:rPr>
        <w:t>: HR</w:t>
      </w:r>
      <w:r w:rsidR="006525C6" w:rsidRPr="00BA47D0">
        <w:rPr>
          <w:rFonts w:cs="Times New Roman" w:hAnsi="Times New Roman" w:ascii="Times New Roman"/>
          <w:sz w:val="24"/>
          <w:szCs w:val="24"/>
        </w:rPr>
        <w:t>1123900011300028787, model:</w:t>
      </w:r>
      <w:r w:rsidR="00A809F4" w:rsidRPr="00BA47D0">
        <w:rPr>
          <w:rFonts w:cs="Times New Roman" w:hAnsi="Times New Roman" w:ascii="Times New Roman"/>
          <w:sz w:val="24"/>
          <w:szCs w:val="24"/>
        </w:rPr>
        <w:t xml:space="preserve"> </w:t>
      </w:r>
      <w:r w:rsidR="006525C6" w:rsidRPr="00BA47D0">
        <w:rPr>
          <w:rFonts w:cs="Times New Roman" w:hAnsi="Times New Roman" w:ascii="Times New Roman"/>
          <w:sz w:val="24"/>
          <w:szCs w:val="24"/>
        </w:rPr>
        <w:t>HR11, pod poziv na broj (PNB) kao podatak prvi (P1) treba upisati broj 10103, a kao podatak drugi broj P2 sadržan u tablici</w:t>
      </w:r>
      <w:r w:rsidR="00F949BE" w:rsidRPr="00BA47D0">
        <w:rPr>
          <w:rFonts w:cs="Times New Roman" w:hAnsi="Times New Roman" w:ascii="Times New Roman"/>
          <w:sz w:val="24"/>
          <w:szCs w:val="24"/>
        </w:rPr>
        <w:t xml:space="preserve"> </w:t>
      </w:r>
      <w:r w:rsidR="006525C6" w:rsidRPr="00BA47D0">
        <w:rPr>
          <w:rFonts w:cs="Times New Roman" w:hAnsi="Times New Roman" w:ascii="Times New Roman"/>
          <w:sz w:val="24"/>
          <w:szCs w:val="24"/>
        </w:rPr>
        <w:t>lista ponuditelja sa zadnjom najvišom ponudom u nadmetanju. Podatak P1 i P</w:t>
      </w:r>
      <w:r w:rsidR="00F949BE" w:rsidRPr="00BA47D0">
        <w:rPr>
          <w:rFonts w:cs="Times New Roman" w:hAnsi="Times New Roman" w:ascii="Times New Roman"/>
          <w:sz w:val="24"/>
          <w:szCs w:val="24"/>
        </w:rPr>
        <w:t>2 nužno je odvojiti crticom (-).</w:t>
      </w:r>
      <w:r w:rsidR="006525C6" w:rsidRPr="00BA47D0">
        <w:rPr>
          <w:rFonts w:cs="Times New Roman" w:hAnsi="Times New Roman" w:ascii="Times New Roman"/>
          <w:sz w:val="24"/>
          <w:szCs w:val="24"/>
        </w:rPr>
        <w:t xml:space="preserve"> Prilikom uplate kupovnine potrebno je da uplatitelj u polje 71A na </w:t>
      </w:r>
      <w:r w:rsidR="006525C6" w:rsidRPr="00BA47D0">
        <w:rPr>
          <w:rFonts w:cs="Times New Roman" w:hAnsi="Times New Roman" w:ascii="Times New Roman"/>
          <w:sz w:val="24"/>
          <w:szCs w:val="24"/>
        </w:rPr>
        <w:lastRenderedPageBreak/>
        <w:t xml:space="preserve">SWIFT-u ili obrascu naloga za plaćanje u polje „Opcija troška“ </w:t>
      </w:r>
      <w:r w:rsidR="00F949BE" w:rsidRPr="00BA47D0">
        <w:rPr>
          <w:rFonts w:cs="Times New Roman" w:hAnsi="Times New Roman" w:ascii="Times New Roman"/>
          <w:sz w:val="24"/>
          <w:szCs w:val="24"/>
        </w:rPr>
        <w:t>naznači</w:t>
      </w:r>
      <w:r w:rsidR="006525C6" w:rsidRPr="00BA47D0">
        <w:rPr>
          <w:rFonts w:cs="Times New Roman" w:hAnsi="Times New Roman" w:ascii="Times New Roman"/>
          <w:sz w:val="24"/>
          <w:szCs w:val="24"/>
        </w:rPr>
        <w:t xml:space="preserve"> opciju „OUR“.</w:t>
      </w:r>
    </w:p>
    <w:p w:rsidRDefault="00BA47D0" w:rsidP="00BA47D0" w:rsidR="00BA47D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525C6" w:rsidP="00A809F4" w:rsidR="006525C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>Ukoliko kupac ne uplati kupovninu iz toč.</w:t>
      </w:r>
      <w:r w:rsidR="00A809F4" w:rsidRPr="00BA47D0">
        <w:rPr>
          <w:rFonts w:cs="Times New Roman" w:hAnsi="Times New Roman" w:ascii="Times New Roman"/>
          <w:sz w:val="24"/>
          <w:szCs w:val="24"/>
        </w:rPr>
        <w:t xml:space="preserve"> </w:t>
      </w:r>
      <w:r w:rsidRPr="00BA47D0">
        <w:rPr>
          <w:rFonts w:cs="Times New Roman" w:hAnsi="Times New Roman" w:ascii="Times New Roman"/>
          <w:sz w:val="24"/>
          <w:szCs w:val="24"/>
        </w:rPr>
        <w:t>II</w:t>
      </w:r>
      <w:r w:rsidR="00A809F4" w:rsidRPr="00BA47D0">
        <w:rPr>
          <w:rFonts w:cs="Times New Roman" w:hAnsi="Times New Roman" w:ascii="Times New Roman"/>
          <w:sz w:val="24"/>
          <w:szCs w:val="24"/>
        </w:rPr>
        <w:t>.</w:t>
      </w:r>
      <w:r w:rsidRPr="00BA47D0">
        <w:rPr>
          <w:rFonts w:cs="Times New Roman" w:hAnsi="Times New Roman" w:ascii="Times New Roman"/>
          <w:sz w:val="24"/>
          <w:szCs w:val="24"/>
        </w:rPr>
        <w:t xml:space="preserve"> ovog rješenja o dosudi</w:t>
      </w:r>
      <w:r w:rsidR="00F949BE" w:rsidRPr="00BA47D0">
        <w:rPr>
          <w:rFonts w:cs="Times New Roman" w:hAnsi="Times New Roman" w:ascii="Times New Roman"/>
          <w:sz w:val="24"/>
          <w:szCs w:val="24"/>
        </w:rPr>
        <w:t xml:space="preserve"> u roku koji je određen,</w:t>
      </w:r>
      <w:r w:rsidRPr="00BA47D0">
        <w:rPr>
          <w:rFonts w:cs="Times New Roman" w:hAnsi="Times New Roman" w:ascii="Times New Roman"/>
          <w:sz w:val="24"/>
          <w:szCs w:val="24"/>
        </w:rPr>
        <w:t xml:space="preserve"> sud će oglasiti nevažećom ovu prodaju i odrediti provedbu nove elektroničke javne dražbe, </w:t>
      </w:r>
      <w:r w:rsidR="00BA5591" w:rsidRPr="00BA47D0">
        <w:rPr>
          <w:rFonts w:cs="Times New Roman" w:hAnsi="Times New Roman" w:ascii="Times New Roman"/>
          <w:sz w:val="24"/>
          <w:szCs w:val="24"/>
        </w:rPr>
        <w:t xml:space="preserve">a iz </w:t>
      </w:r>
      <w:r w:rsidRPr="00BA47D0">
        <w:rPr>
          <w:rFonts w:cs="Times New Roman" w:hAnsi="Times New Roman" w:ascii="Times New Roman"/>
          <w:sz w:val="24"/>
          <w:szCs w:val="24"/>
        </w:rPr>
        <w:t>uplaćene jamčevine u iznosu od 15.783,30 kn</w:t>
      </w:r>
      <w:r w:rsidR="00BA5591" w:rsidRPr="00BA47D0">
        <w:rPr>
          <w:rFonts w:cs="Times New Roman" w:hAnsi="Times New Roman" w:ascii="Times New Roman"/>
          <w:sz w:val="24"/>
          <w:szCs w:val="24"/>
        </w:rPr>
        <w:t xml:space="preserve"> namiriti će se troškovi nove prodaje i naknaditi razlika između kupovnine postignute na prijašnjoj i novoj prodaji</w:t>
      </w:r>
      <w:r w:rsidRPr="00BA47D0">
        <w:rPr>
          <w:rFonts w:cs="Times New Roman" w:hAnsi="Times New Roman" w:ascii="Times New Roman"/>
          <w:sz w:val="24"/>
          <w:szCs w:val="24"/>
        </w:rPr>
        <w:t>.</w:t>
      </w:r>
    </w:p>
    <w:p w:rsidRDefault="00BA47D0" w:rsidP="00BA47D0" w:rsidR="00BA47D0" w:rsidRPr="00BA47D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6525C6" w:rsidP="00A809F4" w:rsidR="006525C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>Nakon što kupac uplati kupovninu</w:t>
      </w:r>
      <w:r w:rsidR="00BA5591" w:rsidRPr="00BA47D0">
        <w:rPr>
          <w:rFonts w:cs="Times New Roman" w:hAnsi="Times New Roman" w:ascii="Times New Roman"/>
          <w:sz w:val="24"/>
          <w:szCs w:val="24"/>
        </w:rPr>
        <w:t xml:space="preserve"> iz toč.</w:t>
      </w:r>
      <w:r w:rsidR="00A809F4" w:rsidRPr="00BA47D0">
        <w:rPr>
          <w:rFonts w:cs="Times New Roman" w:hAnsi="Times New Roman" w:ascii="Times New Roman"/>
          <w:sz w:val="24"/>
          <w:szCs w:val="24"/>
        </w:rPr>
        <w:t xml:space="preserve"> II. </w:t>
      </w:r>
      <w:r w:rsidR="00BA5591" w:rsidRPr="00BA47D0">
        <w:rPr>
          <w:rFonts w:cs="Times New Roman" w:hAnsi="Times New Roman" w:ascii="Times New Roman"/>
          <w:sz w:val="24"/>
          <w:szCs w:val="24"/>
        </w:rPr>
        <w:t>izreke ovog rješenja i nakon pravomoćnosti ovog rješenja</w:t>
      </w:r>
      <w:r w:rsidR="00F949BE" w:rsidRPr="00BA47D0">
        <w:rPr>
          <w:rFonts w:cs="Times New Roman" w:hAnsi="Times New Roman" w:ascii="Times New Roman"/>
          <w:sz w:val="24"/>
          <w:szCs w:val="24"/>
        </w:rPr>
        <w:t xml:space="preserve"> o dosudi</w:t>
      </w:r>
      <w:r w:rsidR="00A809F4" w:rsidRPr="00BA47D0">
        <w:rPr>
          <w:rFonts w:cs="Times New Roman" w:hAnsi="Times New Roman" w:ascii="Times New Roman"/>
          <w:sz w:val="24"/>
          <w:szCs w:val="24"/>
        </w:rPr>
        <w:t>,</w:t>
      </w:r>
      <w:r w:rsidR="00BA5591" w:rsidRPr="00BA47D0">
        <w:rPr>
          <w:rFonts w:cs="Times New Roman" w:hAnsi="Times New Roman" w:ascii="Times New Roman"/>
          <w:sz w:val="24"/>
          <w:szCs w:val="24"/>
        </w:rPr>
        <w:t xml:space="preserve"> naložiti </w:t>
      </w:r>
      <w:r w:rsidR="00F949BE" w:rsidRPr="00BA47D0">
        <w:rPr>
          <w:rFonts w:cs="Times New Roman" w:hAnsi="Times New Roman" w:ascii="Times New Roman"/>
          <w:sz w:val="24"/>
          <w:szCs w:val="24"/>
        </w:rPr>
        <w:t xml:space="preserve">će se </w:t>
      </w:r>
      <w:r w:rsidR="00BA5591" w:rsidRPr="00BA47D0">
        <w:rPr>
          <w:rFonts w:cs="Times New Roman" w:hAnsi="Times New Roman" w:ascii="Times New Roman"/>
          <w:sz w:val="24"/>
          <w:szCs w:val="24"/>
        </w:rPr>
        <w:t>nadležnom općinskom sudu da se u zem</w:t>
      </w:r>
      <w:r w:rsidR="007C3963" w:rsidRPr="00BA47D0">
        <w:rPr>
          <w:rFonts w:cs="Times New Roman" w:hAnsi="Times New Roman" w:ascii="Times New Roman"/>
          <w:sz w:val="24"/>
          <w:szCs w:val="24"/>
        </w:rPr>
        <w:t>ljišnu knjigu upiše u njegovu k</w:t>
      </w:r>
      <w:r w:rsidR="00BA5591" w:rsidRPr="00BA47D0">
        <w:rPr>
          <w:rFonts w:cs="Times New Roman" w:hAnsi="Times New Roman" w:ascii="Times New Roman"/>
          <w:sz w:val="24"/>
          <w:szCs w:val="24"/>
        </w:rPr>
        <w:t>orist pravo vlasništva na dosuđenoj nekretnini</w:t>
      </w:r>
      <w:r w:rsidR="00A809F4" w:rsidRPr="00BA47D0">
        <w:rPr>
          <w:rFonts w:cs="Times New Roman" w:hAnsi="Times New Roman" w:ascii="Times New Roman"/>
          <w:sz w:val="24"/>
          <w:szCs w:val="24"/>
        </w:rPr>
        <w:t>,</w:t>
      </w:r>
      <w:r w:rsidR="00BA5591" w:rsidRPr="00BA47D0">
        <w:rPr>
          <w:rFonts w:cs="Times New Roman" w:hAnsi="Times New Roman" w:ascii="Times New Roman"/>
          <w:sz w:val="24"/>
          <w:szCs w:val="24"/>
        </w:rPr>
        <w:t xml:space="preserve"> te </w:t>
      </w:r>
      <w:r w:rsidR="007C3963" w:rsidRPr="00BA47D0">
        <w:rPr>
          <w:rFonts w:cs="Times New Roman" w:hAnsi="Times New Roman" w:ascii="Times New Roman"/>
          <w:sz w:val="24"/>
          <w:szCs w:val="24"/>
        </w:rPr>
        <w:t>da se brišu prava i tereti na nekretnini koji prestaju njezinom prodajom.</w:t>
      </w:r>
    </w:p>
    <w:p w:rsidRDefault="00BA47D0" w:rsidP="00BA47D0" w:rsidR="00BA47D0" w:rsidRPr="00BA47D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7C3963" w:rsidP="00A809F4" w:rsidR="007C396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Smatrat će se da je ovo rješenje </w:t>
      </w:r>
      <w:r w:rsidR="00F949BE" w:rsidRPr="00BA47D0">
        <w:rPr>
          <w:rFonts w:cs="Times New Roman" w:hAnsi="Times New Roman" w:ascii="Times New Roman"/>
          <w:sz w:val="24"/>
          <w:szCs w:val="24"/>
        </w:rPr>
        <w:t xml:space="preserve">o dosudi </w:t>
      </w:r>
      <w:r w:rsidRPr="00BA47D0">
        <w:rPr>
          <w:rFonts w:cs="Times New Roman" w:hAnsi="Times New Roman" w:ascii="Times New Roman"/>
          <w:sz w:val="24"/>
          <w:szCs w:val="24"/>
        </w:rPr>
        <w:t>dostavljeno svim osobama kojima se dostavlja zaključak o prodaji te svim sudionicima u dražbi istekom trećeg dana od dana njegova isticanja na oglasnoj ploči. Te osobe imaju pravo tražiti da im se u sudskoj pisarnici neposredno preda otpravak ovog rješenja.</w:t>
      </w:r>
    </w:p>
    <w:p w:rsidRDefault="00BA47D0" w:rsidP="00BA47D0" w:rsidR="00BA47D0" w:rsidRPr="00BA47D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80D5D" w:rsidP="00A809F4" w:rsidR="00080D5D" w:rsidRPr="00BA47D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>Nalaž</w:t>
      </w:r>
      <w:r w:rsidR="00A809F4" w:rsidRPr="00BA47D0">
        <w:rPr>
          <w:rFonts w:cs="Times New Roman" w:hAnsi="Times New Roman" w:ascii="Times New Roman"/>
          <w:sz w:val="24"/>
          <w:szCs w:val="24"/>
        </w:rPr>
        <w:t>e se Općinskom sudu u Čakovcu, Z</w:t>
      </w:r>
      <w:r w:rsidRPr="00BA47D0">
        <w:rPr>
          <w:rFonts w:cs="Times New Roman" w:hAnsi="Times New Roman" w:ascii="Times New Roman"/>
          <w:sz w:val="24"/>
          <w:szCs w:val="24"/>
        </w:rPr>
        <w:t>emljišno-knjižni odjel Prelog</w:t>
      </w:r>
      <w:r w:rsidR="00A809F4" w:rsidRPr="00BA47D0">
        <w:rPr>
          <w:rFonts w:cs="Times New Roman" w:hAnsi="Times New Roman" w:ascii="Times New Roman"/>
          <w:sz w:val="24"/>
          <w:szCs w:val="24"/>
        </w:rPr>
        <w:t>,</w:t>
      </w:r>
      <w:r w:rsidRPr="00BA47D0">
        <w:rPr>
          <w:rFonts w:cs="Times New Roman" w:hAnsi="Times New Roman" w:ascii="Times New Roman"/>
          <w:sz w:val="24"/>
          <w:szCs w:val="24"/>
        </w:rPr>
        <w:t xml:space="preserve"> da upiše zabilježbu toč.</w:t>
      </w:r>
      <w:r w:rsidR="00A809F4" w:rsidRPr="00BA47D0">
        <w:rPr>
          <w:rFonts w:cs="Times New Roman" w:hAnsi="Times New Roman" w:ascii="Times New Roman"/>
          <w:sz w:val="24"/>
          <w:szCs w:val="24"/>
        </w:rPr>
        <w:t xml:space="preserve"> </w:t>
      </w:r>
      <w:r w:rsidRPr="00BA47D0">
        <w:rPr>
          <w:rFonts w:cs="Times New Roman" w:hAnsi="Times New Roman" w:ascii="Times New Roman"/>
          <w:sz w:val="24"/>
          <w:szCs w:val="24"/>
        </w:rPr>
        <w:t>I</w:t>
      </w:r>
      <w:r w:rsidR="00A809F4" w:rsidRPr="00BA47D0">
        <w:rPr>
          <w:rFonts w:cs="Times New Roman" w:hAnsi="Times New Roman" w:ascii="Times New Roman"/>
          <w:sz w:val="24"/>
          <w:szCs w:val="24"/>
        </w:rPr>
        <w:t>.</w:t>
      </w:r>
      <w:r w:rsidRPr="00BA47D0">
        <w:rPr>
          <w:rFonts w:cs="Times New Roman" w:hAnsi="Times New Roman" w:ascii="Times New Roman"/>
          <w:sz w:val="24"/>
          <w:szCs w:val="24"/>
        </w:rPr>
        <w:t xml:space="preserve"> izreke ovog rješenja o dosudi za navedenu nekretninu.</w:t>
      </w:r>
    </w:p>
    <w:p w:rsidRDefault="00A809F4" w:rsidP="00FE6F4D" w:rsidR="00A809F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3963" w:rsidP="00A809F4" w:rsidR="00A809F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809F4" w:rsidP="00A809F4" w:rsidR="00A809F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C3963" w:rsidP="00A809F4" w:rsidR="007C39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Financijska agencija je dostavila ovome sudu 31. listopada 2016. izvještaj o provedenoj elektroničkoj javnoj dražbi (identifikator nadmetanja 1010) od 26. listopada 2016., Klasa: O/110-10/16-01/200, Ur.</w:t>
      </w:r>
      <w:r w:rsidR="00A809F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br.</w:t>
      </w:r>
      <w:r w:rsidR="00A809F4">
        <w:rPr>
          <w:rFonts w:cs="Times New Roman" w:hAnsi="Times New Roman" w:ascii="Times New Roman"/>
          <w:sz w:val="24"/>
          <w:szCs w:val="24"/>
        </w:rPr>
        <w:t xml:space="preserve">: </w:t>
      </w:r>
      <w:r>
        <w:rPr>
          <w:rFonts w:cs="Times New Roman" w:hAnsi="Times New Roman" w:ascii="Times New Roman"/>
          <w:sz w:val="24"/>
          <w:szCs w:val="24"/>
        </w:rPr>
        <w:t>04-09-16-43</w:t>
      </w:r>
      <w:r w:rsidR="00A809F4">
        <w:rPr>
          <w:rFonts w:cs="Times New Roman" w:hAnsi="Times New Roman" w:ascii="Times New Roman"/>
          <w:sz w:val="24"/>
          <w:szCs w:val="24"/>
        </w:rPr>
        <w:t xml:space="preserve">, </w:t>
      </w:r>
      <w:r w:rsidR="002A39D7">
        <w:rPr>
          <w:rFonts w:cs="Times New Roman" w:hAnsi="Times New Roman" w:ascii="Times New Roman"/>
          <w:sz w:val="24"/>
          <w:szCs w:val="24"/>
        </w:rPr>
        <w:t>kojim je obavijestila sud da je za nekretninu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A39D7">
        <w:rPr>
          <w:rFonts w:cs="Times New Roman" w:hAnsi="Times New Roman" w:ascii="Times New Roman"/>
          <w:sz w:val="24"/>
          <w:szCs w:val="24"/>
        </w:rPr>
        <w:t>i pokretnine iz toč.</w:t>
      </w:r>
      <w:r w:rsidR="00A809F4">
        <w:rPr>
          <w:rFonts w:cs="Times New Roman" w:hAnsi="Times New Roman" w:ascii="Times New Roman"/>
          <w:sz w:val="24"/>
          <w:szCs w:val="24"/>
        </w:rPr>
        <w:t xml:space="preserve"> </w:t>
      </w:r>
      <w:r w:rsidR="002A39D7">
        <w:rPr>
          <w:rFonts w:cs="Times New Roman" w:hAnsi="Times New Roman" w:ascii="Times New Roman"/>
          <w:sz w:val="24"/>
          <w:szCs w:val="24"/>
        </w:rPr>
        <w:t>I</w:t>
      </w:r>
      <w:r w:rsidR="00A809F4">
        <w:rPr>
          <w:rFonts w:cs="Times New Roman" w:hAnsi="Times New Roman" w:ascii="Times New Roman"/>
          <w:sz w:val="24"/>
          <w:szCs w:val="24"/>
        </w:rPr>
        <w:t>.</w:t>
      </w:r>
      <w:r w:rsidR="002A39D7">
        <w:rPr>
          <w:rFonts w:cs="Times New Roman" w:hAnsi="Times New Roman" w:ascii="Times New Roman"/>
          <w:sz w:val="24"/>
          <w:szCs w:val="24"/>
        </w:rPr>
        <w:t xml:space="preserve"> izreke ovog rješenja o dosudi nadmetanje završeno 25. listopada 2016. i da je </w:t>
      </w:r>
      <w:r w:rsidR="001E44DF">
        <w:rPr>
          <w:rFonts w:cs="Times New Roman" w:hAnsi="Times New Roman" w:ascii="Times New Roman"/>
          <w:sz w:val="24"/>
          <w:szCs w:val="24"/>
        </w:rPr>
        <w:t>najvišu</w:t>
      </w:r>
      <w:r w:rsidR="002A39D7">
        <w:rPr>
          <w:rFonts w:cs="Times New Roman" w:hAnsi="Times New Roman" w:ascii="Times New Roman"/>
          <w:sz w:val="24"/>
          <w:szCs w:val="24"/>
        </w:rPr>
        <w:t xml:space="preserve"> ponudu na </w:t>
      </w:r>
      <w:r w:rsidR="00F949BE">
        <w:rPr>
          <w:rFonts w:cs="Times New Roman" w:hAnsi="Times New Roman" w:ascii="Times New Roman"/>
          <w:sz w:val="24"/>
          <w:szCs w:val="24"/>
        </w:rPr>
        <w:t>elektroničkoj javnoj</w:t>
      </w:r>
      <w:r w:rsidR="002A39D7">
        <w:rPr>
          <w:rFonts w:cs="Times New Roman" w:hAnsi="Times New Roman" w:ascii="Times New Roman"/>
          <w:sz w:val="24"/>
          <w:szCs w:val="24"/>
        </w:rPr>
        <w:t xml:space="preserve"> dražbi za kupnju istih dao </w:t>
      </w:r>
      <w:r w:rsidR="001E44DF" w:rsidRPr="001E44DF">
        <w:rPr>
          <w:rFonts w:cs="Times New Roman" w:hAnsi="Times New Roman" w:ascii="Times New Roman"/>
          <w:sz w:val="24"/>
          <w:szCs w:val="24"/>
        </w:rPr>
        <w:t>VIRGO d.o.o., Kotoriba, Kralja Tomislava 120</w:t>
      </w:r>
      <w:r w:rsidR="00A809F4">
        <w:rPr>
          <w:rFonts w:cs="Times New Roman" w:hAnsi="Times New Roman" w:ascii="Times New Roman"/>
          <w:sz w:val="24"/>
          <w:szCs w:val="24"/>
        </w:rPr>
        <w:t>,</w:t>
      </w:r>
      <w:r w:rsidR="001E44DF">
        <w:rPr>
          <w:rFonts w:cs="Times New Roman" w:hAnsi="Times New Roman" w:ascii="Times New Roman"/>
          <w:sz w:val="24"/>
          <w:szCs w:val="24"/>
        </w:rPr>
        <w:t xml:space="preserve"> u iznosu od 236.749,50 kn</w:t>
      </w:r>
      <w:r w:rsidR="00A809F4">
        <w:rPr>
          <w:rFonts w:cs="Times New Roman" w:hAnsi="Times New Roman" w:ascii="Times New Roman"/>
          <w:sz w:val="24"/>
          <w:szCs w:val="24"/>
        </w:rPr>
        <w:t>,</w:t>
      </w:r>
      <w:r w:rsidR="001E44DF">
        <w:rPr>
          <w:rFonts w:cs="Times New Roman" w:hAnsi="Times New Roman" w:ascii="Times New Roman"/>
          <w:sz w:val="24"/>
          <w:szCs w:val="24"/>
        </w:rPr>
        <w:t xml:space="preserve"> čija je ponuda valjana.</w:t>
      </w:r>
    </w:p>
    <w:p w:rsidRDefault="001E44DF" w:rsidP="00A809F4" w:rsidR="00A809F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skladu sa ovim činjenicama, sud je primjenom čl.</w:t>
      </w:r>
      <w:r w:rsidR="00A809F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103., 106. i 108. Ovršnog zakona (Narodne novine broj 112/12, 25/13 i 93/14), te čl.</w:t>
      </w:r>
      <w:r w:rsidR="00A809F4">
        <w:rPr>
          <w:rFonts w:cs="Times New Roman" w:hAnsi="Times New Roman" w:ascii="Times New Roman"/>
          <w:sz w:val="24"/>
          <w:szCs w:val="24"/>
        </w:rPr>
        <w:t xml:space="preserve"> </w:t>
      </w:r>
      <w:r w:rsidR="00080D5D">
        <w:rPr>
          <w:rFonts w:cs="Times New Roman" w:hAnsi="Times New Roman" w:ascii="Times New Roman"/>
          <w:sz w:val="24"/>
          <w:szCs w:val="24"/>
        </w:rPr>
        <w:t>26. Pravilnika o načinu i postupku provedbe prodaje nekretnina i pokretnina u ovršnom postupku (Narodne novine broj 156/14) odlučio kao u izreci ovog rješenja o dosudi.</w:t>
      </w:r>
    </w:p>
    <w:p w:rsidRDefault="00BA47D0" w:rsidP="00BA47D0" w:rsidR="00BA47D0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10. studenog 2016.</w:t>
      </w:r>
    </w:p>
    <w:p w:rsidRDefault="00BA47D0" w:rsidP="00BA47D0" w:rsidR="00BA47D0" w:rsidRPr="0050455C">
      <w:pPr>
        <w:ind w:firstLine="96" w:left="63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BA47D0" w:rsidP="00BA47D0" w:rsidR="00BA47D0" w:rsidRPr="0050455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Flack-Makitan, v.r.</w:t>
      </w:r>
    </w:p>
    <w:p w:rsidRDefault="00BA47D0" w:rsidP="00BA47D0" w:rsidR="00BA47D0" w:rsidRPr="0050455C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50455C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BA47D0" w:rsidP="00BA47D0" w:rsid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BA47D0" w:rsidP="00BA47D0" w:rsidR="00BA47D0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BA47D0" w:rsidP="00BA47D0" w:rsid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A47D0" w:rsidP="00BA47D0" w:rsid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Protiv ovog rješenja žalbu može podnijeti, stečajni upravitelj, stečajni vjerovnik ili založni vjerovnik, u roku od 8 dana od </w:t>
      </w:r>
      <w:r>
        <w:rPr>
          <w:rFonts w:cs="Times New Roman" w:hAnsi="Times New Roman" w:ascii="Times New Roman"/>
          <w:sz w:val="24"/>
          <w:szCs w:val="24"/>
        </w:rPr>
        <w:t xml:space="preserve">proteka roka od tri dana nakon isticanja ovog rješenja o dosudi na e-Oglasnoj ploči ovoga suda. </w:t>
      </w:r>
      <w:r w:rsidRPr="00DD489D">
        <w:rPr>
          <w:rFonts w:cs="Times New Roman" w:hAnsi="Times New Roman" w:ascii="Times New Roman"/>
          <w:sz w:val="24"/>
          <w:szCs w:val="24"/>
        </w:rPr>
        <w:t>Žalba se podnosi putem ovog suda, a o žalbi odlučuje Visoki trgovački sud Republike Hrvatske.</w:t>
      </w:r>
    </w:p>
    <w:p w:rsidRDefault="00BA47D0" w:rsidP="00BA47D0" w:rsid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47D0" w:rsidP="00BA47D0" w:rsidR="00BA47D0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47D0" w:rsidP="00BA47D0" w:rsidR="00BA47D0" w:rsidRPr="00BA47D0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>DNA:</w:t>
      </w:r>
    </w:p>
    <w:p w:rsidRDefault="00BA47D0" w:rsidP="00BA47D0" w:rsidR="00BA47D0" w:rsidRPr="00BA47D0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>Stečajni upravitelj Nenad Homar, Koprivnica, Dravska 1,</w:t>
      </w:r>
    </w:p>
    <w:p w:rsidRDefault="00BA47D0" w:rsidP="007C3963" w:rsidR="00BA47D0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Kupac, </w:t>
      </w:r>
      <w:r w:rsidR="0029602C" w:rsidRPr="00BA47D0">
        <w:rPr>
          <w:rFonts w:cs="Times New Roman" w:hAnsi="Times New Roman" w:ascii="Times New Roman"/>
          <w:sz w:val="24"/>
          <w:szCs w:val="24"/>
        </w:rPr>
        <w:t>VIRGO d.o.o., Kotoriba, Kralja Tomislava 120,</w:t>
      </w:r>
    </w:p>
    <w:p w:rsidRDefault="00BA47D0" w:rsidP="00BA47D0" w:rsidR="00BA47D0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</w:t>
      </w:r>
      <w:r w:rsidR="0029602C">
        <w:rPr>
          <w:rFonts w:cs="Times New Roman" w:hAnsi="Times New Roman" w:ascii="Times New Roman"/>
          <w:sz w:val="24"/>
          <w:szCs w:val="24"/>
        </w:rPr>
        <w:t xml:space="preserve"> Prelog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29602C">
        <w:rPr>
          <w:rFonts w:cs="Times New Roman" w:hAnsi="Times New Roman" w:ascii="Times New Roman"/>
          <w:sz w:val="24"/>
          <w:szCs w:val="24"/>
        </w:rPr>
        <w:t>Prelog, Glavna 31,</w:t>
      </w:r>
    </w:p>
    <w:p w:rsidRDefault="00BA47D0" w:rsidP="00BA47D0" w:rsidR="00BA47D0" w:rsidRPr="00BA47D0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>Financijs</w:t>
      </w:r>
      <w:r>
        <w:rPr>
          <w:rFonts w:cs="Times New Roman" w:hAnsi="Times New Roman" w:ascii="Times New Roman"/>
          <w:sz w:val="24"/>
          <w:szCs w:val="24"/>
        </w:rPr>
        <w:t xml:space="preserve">ka agencija Zagreb, Vrtni put 3, </w:t>
      </w:r>
      <w:r w:rsidRPr="00BA47D0">
        <w:rPr>
          <w:rFonts w:cs="Times New Roman" w:hAnsi="Times New Roman" w:ascii="Times New Roman"/>
          <w:sz w:val="24"/>
          <w:szCs w:val="24"/>
        </w:rPr>
        <w:t>nakon pravomoćnosti s klauzulom pravomoćnosti</w:t>
      </w:r>
    </w:p>
    <w:p w:rsidRDefault="00BA47D0" w:rsidP="007C3963" w:rsidR="00BA47D0" w:rsidRPr="00BA47D0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FE6F4D" w:rsidP="00FE6F4D" w:rsidR="00FE6F4D" w:rsidRPr="00FE6F4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E6F4D" w:rsidP="00F917CB" w:rsidR="00FE6F4D" w:rsidRPr="00C01905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A809F4" w:rsidR="00FE6F4D" w:rsidRPr="00C01905"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837" w:rsidP="00A809F4" w:rsidR="00324837">
      <w:pPr>
        <w:spacing w:lineRule="auto" w:line="240" w:after="0"/>
      </w:pPr>
      <w:r>
        <w:separator/>
      </w:r>
    </w:p>
  </w:endnote>
  <w:endnote w:id="0" w:type="continuationSeparator">
    <w:p w:rsidRDefault="00324837" w:rsidP="00A809F4" w:rsidR="003248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837" w:rsidP="00A809F4" w:rsidR="00324837">
      <w:pPr>
        <w:spacing w:lineRule="auto" w:line="240" w:after="0"/>
      </w:pPr>
      <w:r>
        <w:separator/>
      </w:r>
    </w:p>
  </w:footnote>
  <w:footnote w:id="0" w:type="continuationSeparator">
    <w:p w:rsidRDefault="00324837" w:rsidP="00A809F4" w:rsidR="003248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435167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809F4" w:rsidP="00A809F4" w:rsidR="00A809F4" w:rsidRPr="00A809F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809F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809F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809F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F2F1D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A809F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809F4" w:rsidR="00A809F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809F4">
      <w:rPr>
        <w:rFonts w:cs="Times New Roman" w:hAnsi="Times New Roman" w:ascii="Times New Roman"/>
        <w:sz w:val="24"/>
        <w:szCs w:val="24"/>
      </w:rPr>
      <w:t>Poslovni broj: 5 St-2/15-</w:t>
    </w:r>
    <w:r>
      <w:rPr>
        <w:rFonts w:cs="Times New Roman" w:hAnsi="Times New Roman" w:ascii="Times New Roman"/>
        <w:sz w:val="24"/>
        <w:szCs w:val="24"/>
      </w:rPr>
      <w:t>49</w:t>
    </w:r>
  </w:p>
  <w:p w:rsidRDefault="00A809F4" w:rsidR="00A809F4">
    <w:pPr>
      <w:pStyle w:val="Zaglavlje"/>
      <w:rPr>
        <w:rFonts w:cs="Times New Roman" w:hAnsi="Times New Roman" w:ascii="Times New Roman"/>
        <w:sz w:val="24"/>
        <w:szCs w:val="24"/>
      </w:rPr>
    </w:pPr>
  </w:p>
  <w:p w:rsidRDefault="00A809F4" w:rsidR="00A809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9F4" w:rsidR="00A809F4" w:rsidRPr="00A809F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809F4">
      <w:rPr>
        <w:rFonts w:cs="Times New Roman" w:hAnsi="Times New Roman" w:ascii="Times New Roman"/>
        <w:sz w:val="24"/>
        <w:szCs w:val="24"/>
      </w:rPr>
      <w:t>Poslovni broj: 5 St-2/15-</w:t>
    </w:r>
    <w:r>
      <w:rPr>
        <w:rFonts w:cs="Times New Roman" w:hAnsi="Times New Roman" w:ascii="Times New Roman"/>
        <w:sz w:val="24"/>
        <w:szCs w:val="24"/>
      </w:rPr>
      <w:t>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FF2461"/>
    <w:multiLevelType w:val="hybridMultilevel"/>
    <w:tmpl w:val="44E0B05C"/>
    <w:lvl w:tplc="0E7ADBD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905"/>
    <w:rsid w:val="00080D5D"/>
    <w:rsid w:val="001017B2"/>
    <w:rsid w:val="001E44DF"/>
    <w:rsid w:val="0029602C"/>
    <w:rsid w:val="002A39D7"/>
    <w:rsid w:val="00324837"/>
    <w:rsid w:val="006525C6"/>
    <w:rsid w:val="006E47D9"/>
    <w:rsid w:val="007C3963"/>
    <w:rsid w:val="009F2F1D"/>
    <w:rsid w:val="00A809F4"/>
    <w:rsid w:val="00BA47D0"/>
    <w:rsid w:val="00BA5591"/>
    <w:rsid w:val="00C01905"/>
    <w:rsid w:val="00F917CB"/>
    <w:rsid w:val="00F949BE"/>
    <w:rsid w:val="00FE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6F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F4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09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09F4"/>
  </w:style>
  <w:style w:styleId="Podnoje" w:type="paragraph">
    <w:name w:val="footer"/>
    <w:basedOn w:val="Normal"/>
    <w:link w:val="PodnojeChar"/>
    <w:uiPriority w:val="99"/>
    <w:unhideWhenUsed/>
    <w:rsid w:val="00A809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809F4"/>
  </w:style>
  <w:style w:styleId="Odlomakpopisa" w:type="paragraph">
    <w:name w:val="List Paragraph"/>
    <w:basedOn w:val="Normal"/>
    <w:qFormat/>
    <w:rsid w:val="00BA47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F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F1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F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F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6F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F4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09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09F4"/>
  </w:style>
  <w:style w:styleId="Podnoje" w:type="paragraph">
    <w:name w:val="footer"/>
    <w:basedOn w:val="Normal"/>
    <w:link w:val="PodnojeChar"/>
    <w:uiPriority w:val="99"/>
    <w:unhideWhenUsed/>
    <w:rsid w:val="00A809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809F4"/>
  </w:style>
  <w:style w:styleId="Odlomakpopisa" w:type="paragraph">
    <w:name w:val="List Paragraph"/>
    <w:basedOn w:val="Normal"/>
    <w:qFormat/>
    <w:rsid w:val="00BA47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F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F1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F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F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GRGEC društvo s ograničenom odgovornošću za ugostiteljstvo i trgovinu u stečaju</izvorni_sadrzaj>
    <derivirana_varijabla naziv="DomainObject.Predmet.ProtustrankaFormated_1">  GRGEC društvo s ograničenom odgovornošću za ugostiteljstvo i trgovinu u stečaju</derivirana_varijabla>
  </DomainObject.Predmet.ProtustrankaFormated>
  <DomainObject.Predmet.ProtustrankaFormatedOIB>
    <izvorni_sadrzaj>  GRGEC društvo s ograničenom odgovornošću za ugostiteljstvo i trgovinu u stečaju, OIB 55163470393</izvorni_sadrzaj>
    <derivirana_varijabla naziv="DomainObject.Predmet.ProtustrankaFormatedOIB_1">  GRGEC društvo s ograničenom odgovornošću za ugostiteljstvo i trgovinu u stečaju, OIB 55163470393</derivirana_varijabla>
  </DomainObject.Predmet.ProtustrankaFormatedOIB>
  <DomainObject.Predmet.ProtustrankaFormatedWithAdress>
    <izvorni_sadrzaj> GRGEC društvo s ograničenom odgovornošću za ugostiteljstvo i trgovinu u stečaju, Kralja Tomislava 122, 40320 Kotoriba</izvorni_sadrzaj>
    <derivirana_varijabla naziv="DomainObject.Predmet.ProtustrankaFormatedWithAdress_1"> GRGEC društvo s ograničenom odgovornošću za ugostiteljstvo i trgovinu u stečaju, Kralja Tomislava 122, 40320 Kotoriba</derivirana_varijabla>
  </DomainObject.Predmet.ProtustrankaFormatedWithAdress>
  <DomainObject.Predmet.ProtustrankaFormatedWithAdressOIB>
    <izvorni_sadrzaj> GRGEC društvo s ograničenom odgovornošću za ugostiteljstvo i trgovinu u stečaju, OIB 55163470393, Kralja Tomislava 122, 40320 Kotoriba</izvorni_sadrzaj>
    <derivirana_varijabla naziv="DomainObject.Predmet.ProtustrankaFormatedWithAdressOIB_1"> GRGEC društvo s ograničenom odgovornošću za ugostiteljstvo i trgovinu u stečaju,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u stečaju Kralja Tomislava 122, 40320 Kotoriba</izvorni_sadrzaj>
    <derivirana_varijabla naziv="DomainObject.Predmet.ProtustrankaWithAdress_1">GRGEC društvo s ograničenom odgovornošću za ugostiteljstvo i trgovinu u stečaju Kralja Tomislava 122, 40320 Kotoriba</derivirana_varijabla>
  </DomainObject.Predmet.ProtustrankaWithAdress>
  <DomainObject.Predmet.ProtustrankaWithAdressOIB>
    <izvorni_sadrzaj>GRGEC društvo s ograničenom odgovornošću za ugostiteljstvo i trgovinu u stečaju, OIB 55163470393, Kralja Tomislava 122, 40320 Kotoriba</izvorni_sadrzaj>
    <derivirana_varijabla naziv="DomainObject.Predmet.ProtustrankaWithAdressOIB_1">GRGEC društvo s ograničenom odgovornošću za ugostiteljstvo i trgovinu u stečaju, OIB 55163470393, Kralja Tomislava 122, 40320 Kotoriba</derivirana_varijabla>
  </DomainObject.Predmet.ProtustrankaWithAdressOIB>
  <DomainObject.Predmet.ProtustrankaNazivFormated>
    <izvorni_sadrzaj>GRGEC društvo s ograničenom odgovornošću za ugostiteljstvo i trgovinu u stečaju</izvorni_sadrzaj>
    <derivirana_varijabla naziv="DomainObject.Predmet.ProtustrankaNazivFormated_1">GRGEC društvo s ograničenom odgovornošću za ugostiteljstvo i trgovinu u stečaju</derivirana_varijabla>
  </DomainObject.Predmet.ProtustrankaNazivFormated>
  <DomainObject.Predmet.ProtustrankaNazivFormatedOIB>
    <izvorni_sadrzaj>GRGEC društvo s ograničenom odgovornošću za ugostiteljstvo i trgovinu u stečaju, OIB 55163470393</izvorni_sadrzaj>
    <derivirana_varijabla naziv="DomainObject.Predmet.ProtustrankaNazivFormatedOIB_1">GRGEC društvo s ograničenom odgovornošću za ugostiteljstvo i trgovinu u stečaju,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 u stečaju</item>
    </izvorni_sadrzaj>
    <derivirana_varijabla naziv="DomainObject.Predmet.ProtuStrankaListFormated_1">
      <item>GRGEC društvo s ograničenom odgovornošću za ugostiteljstvo i trgovinu u stečaju</item>
    </derivirana_varijabla>
  </DomainObject.Predmet.ProtuStrankaListFormated>
  <DomainObject.Predmet.ProtuStrankaListFormatedOIB>
    <izvorni_sadrzaj>
      <item>GRGEC društvo s ograničenom odgovornošću za ugostiteljstvo i trgovinu u stečaju, OIB 55163470393</item>
    </izvorni_sadrzaj>
    <derivirana_varijabla naziv="DomainObject.Predmet.ProtuStrankaListFormatedOIB_1">
      <item>GRGEC društvo s ograničenom odgovornošću za ugostiteljstvo i trgovinu u stečaju, OIB 55163470393</item>
    </derivirana_varijabla>
  </DomainObject.Predmet.ProtuStrankaListFormatedOIB>
  <DomainObject.Predmet.ProtuStrankaListFormatedWithAdress>
    <izvorni_sadrzaj>
      <item>GRGEC društvo s ograničenom odgovornošću za ugostiteljstvo i trgovinu u stečaju, Kralja Tomislava 122, 40320 Kotoriba</item>
    </izvorni_sadrzaj>
    <derivirana_varijabla naziv="DomainObject.Predmet.ProtuStrankaListFormatedWithAdress_1">
      <item>GRGEC društvo s ograničenom odgovornošću za ugostiteljstvo i trgovinu u stečaju,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 u stečaju, OIB 55163470393, Kralja Tomislava 122, 40320 Kotoriba</item>
    </izvorni_sadrzaj>
    <derivirana_varijabla naziv="DomainObject.Predmet.ProtuStrankaListFormatedWithAdressOIB_1">
      <item>GRGEC društvo s ograničenom odgovornošću za ugostiteljstvo i trgovinu u stečaju,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 u stečaju</item>
    </izvorni_sadrzaj>
    <derivirana_varijabla naziv="DomainObject.Predmet.ProtuStrankaListNazivFormated_1">
      <item>GRGEC društvo s ograničenom odgovornošću za ugostiteljstvo i trgovinu u stečaju</item>
    </derivirana_varijabla>
  </DomainObject.Predmet.ProtuStrankaListNazivFormated>
  <DomainObject.Predmet.ProtuStrankaListNazivFormatedOIB>
    <izvorni_sadrzaj>
      <item>GRGEC društvo s ograničenom odgovornošću za ugostiteljstvo i trgovinu u stečaju, OIB 55163470393</item>
    </izvorni_sadrzaj>
    <derivirana_varijabla naziv="DomainObject.Predmet.ProtuStrankaListNazivFormatedOIB_1">
      <item>GRGEC društvo s ograničenom odgovornošću za ugostiteljstvo i trgovinu u stečaju,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 u stečaju</izvorni_sadrzaj>
    <derivirana_varijabla naziv="DomainObject.Predmet.ProtustrankaIDrugi_1">GRGEC društvo s ograničenom odgovornošću za ugostiteljstvo i trgovinu u stečaju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 u stečaju, OIB 55163470393, Kralja Tomislava 122, 40320 Kotoriba</izvorni_sadrzaj>
    <derivirana_varijabla naziv="DomainObject.Predmet.ProtustrankaIDrugiAdressOIB_1">GRGEC društvo s ograničenom odgovornošću za ugostiteljstvo i trgovinu u stečaju,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izvorni_sadrzaj>
    <derivirana_varijabla naziv="DomainObject.Predmet.SudioniciListNaziv_1"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4AEDA5-1DDE-4642-BE9D-65B33BC77B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679</properties:Words>
  <properties:Characters>3644</properties:Characters>
  <properties:Lines>85</properties:Lines>
  <properties:Paragraphs>28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2016-11-09T07:36:00Z</dcterms:created>
  <dc:creator>Ksenija Flack Makitan</dc:creator>
  <cp:lastModifiedBy>Lea Rogina</cp:lastModifiedBy>
  <cp:lastPrinted>2016-11-10T12:55:00Z</cp:lastPrinted>
  <dcterms:modified xmlns:xsi="http://www.w3.org/2001/XMLSchema-instance" xsi:type="dcterms:W3CDTF">2016-11-10T13:09:00Z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