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f196a" w14:paraId="8af196a" w:rsidRDefault="0035086B" w:rsidP="00EA5504" w:rsidR="00FE3EAA" w:rsidRPr="00E305C0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E305C0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E305C0">
      <w:pPr>
        <w:rPr>
          <w:rFonts w:hAnsi="Times New Roman" w:ascii="Times New Roman"/>
          <w:szCs w:val="24"/>
          <w:lang w:val="hr-HR"/>
        </w:rPr>
      </w:pPr>
      <w:r w:rsidRPr="00E305C0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E305C0">
      <w:pPr>
        <w:rPr>
          <w:rFonts w:hAnsi="Times New Roman" w:ascii="Times New Roman"/>
          <w:szCs w:val="24"/>
          <w:lang w:val="hr-HR"/>
        </w:rPr>
      </w:pPr>
      <w:r w:rsidRPr="00E305C0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E305C0">
      <w:pPr>
        <w:rPr>
          <w:rFonts w:hAnsi="Times New Roman" w:ascii="Times New Roman"/>
          <w:szCs w:val="24"/>
          <w:lang w:val="hr-HR"/>
        </w:rPr>
      </w:pPr>
      <w:r w:rsidRPr="00E305C0">
        <w:rPr>
          <w:rFonts w:hAnsi="Times New Roman" w:ascii="Times New Roman"/>
          <w:szCs w:val="24"/>
          <w:lang w:val="hr-HR"/>
        </w:rPr>
        <w:t>Zagreb,</w:t>
      </w:r>
      <w:r w:rsidR="00B05655" w:rsidRPr="00E305C0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E305C0">
        <w:rPr>
          <w:rFonts w:hAnsi="Times New Roman" w:ascii="Times New Roman"/>
          <w:szCs w:val="24"/>
          <w:lang w:val="hr-HR"/>
        </w:rPr>
        <w:tab/>
      </w:r>
      <w:r w:rsidR="00B05655" w:rsidRPr="00E305C0">
        <w:rPr>
          <w:rFonts w:hAnsi="Times New Roman" w:ascii="Times New Roman"/>
          <w:szCs w:val="24"/>
          <w:lang w:val="hr-HR"/>
        </w:rPr>
        <w:tab/>
      </w:r>
      <w:r w:rsidR="00B05655" w:rsidRPr="00E305C0">
        <w:rPr>
          <w:rFonts w:hAnsi="Times New Roman" w:ascii="Times New Roman"/>
          <w:szCs w:val="24"/>
          <w:lang w:val="hr-HR"/>
        </w:rPr>
        <w:tab/>
      </w:r>
      <w:r w:rsidR="00B05655" w:rsidRPr="00E305C0">
        <w:rPr>
          <w:rFonts w:hAnsi="Times New Roman" w:ascii="Times New Roman"/>
          <w:szCs w:val="24"/>
          <w:lang w:val="hr-HR"/>
        </w:rPr>
        <w:tab/>
      </w:r>
      <w:r w:rsidR="00B05655" w:rsidRPr="00E305C0">
        <w:rPr>
          <w:rFonts w:hAnsi="Times New Roman" w:ascii="Times New Roman"/>
          <w:szCs w:val="24"/>
          <w:lang w:val="hr-HR"/>
        </w:rPr>
        <w:tab/>
      </w:r>
      <w:r w:rsidR="00B05655" w:rsidRPr="00E305C0">
        <w:rPr>
          <w:rFonts w:hAnsi="Times New Roman" w:ascii="Times New Roman"/>
          <w:szCs w:val="24"/>
          <w:lang w:val="hr-HR"/>
        </w:rPr>
        <w:tab/>
      </w:r>
      <w:r w:rsidR="00B05655" w:rsidRPr="00E305C0">
        <w:rPr>
          <w:rFonts w:hAnsi="Times New Roman" w:ascii="Times New Roman"/>
          <w:szCs w:val="24"/>
          <w:lang w:val="hr-HR"/>
        </w:rPr>
        <w:tab/>
        <w:t>7 St-</w:t>
      </w:r>
      <w:r w:rsidR="00A06965" w:rsidRPr="00E305C0">
        <w:rPr>
          <w:rFonts w:hAnsi="Times New Roman" w:ascii="Times New Roman"/>
          <w:szCs w:val="24"/>
          <w:lang w:val="hr-HR"/>
        </w:rPr>
        <w:t>3684/16-15</w:t>
      </w:r>
    </w:p>
    <w:p w:rsidRDefault="00EA5504" w:rsidP="00EA5504" w:rsidR="00EA5504" w:rsidRPr="00E305C0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E305C0">
      <w:pPr>
        <w:jc w:val="center"/>
        <w:rPr>
          <w:rFonts w:hAnsi="Times New Roman" w:ascii="Times New Roman"/>
          <w:szCs w:val="24"/>
          <w:lang w:val="hr-HR"/>
        </w:rPr>
      </w:pPr>
      <w:r w:rsidRPr="00E305C0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E305C0">
      <w:pPr>
        <w:jc w:val="center"/>
        <w:rPr>
          <w:rFonts w:hAnsi="Times New Roman" w:ascii="Times New Roman"/>
          <w:szCs w:val="24"/>
          <w:lang w:val="hr-HR"/>
        </w:rPr>
      </w:pPr>
      <w:r w:rsidRPr="00E305C0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E305C0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BE1823" w:rsidR="00693A93">
      <w:pPr>
        <w:jc w:val="both"/>
        <w:rPr>
          <w:rFonts w:hAnsi="Times New Roman" w:ascii="Times New Roman"/>
          <w:lang w:val="hr-HR"/>
        </w:rPr>
      </w:pPr>
      <w:r w:rsidRPr="00E305C0">
        <w:rPr>
          <w:rFonts w:hAnsi="Times New Roman" w:ascii="Times New Roman"/>
          <w:szCs w:val="24"/>
          <w:lang w:val="hr-HR"/>
        </w:rPr>
        <w:tab/>
      </w:r>
      <w:r w:rsidR="00BA3558" w:rsidRPr="00E305C0">
        <w:rPr>
          <w:rFonts w:hAnsi="Times New Roman" w:ascii="Times New Roman"/>
          <w:lang w:val="hr-HR"/>
        </w:rPr>
        <w:t xml:space="preserve">Trgovački sud u Zagrebu po sucu pojedincu Vesni Malenica kao stečajnom sucu </w:t>
      </w:r>
      <w:r w:rsidR="002C36BF" w:rsidRPr="00E305C0">
        <w:rPr>
          <w:rFonts w:hAnsi="Times New Roman" w:ascii="Times New Roman"/>
          <w:lang w:val="hr-HR"/>
        </w:rPr>
        <w:t xml:space="preserve">u prethodnom postupku </w:t>
      </w:r>
      <w:r w:rsidR="002C36BF" w:rsidRPr="00E305C0">
        <w:rPr>
          <w:rFonts w:hAnsi="Times New Roman" w:ascii="Times New Roman"/>
          <w:szCs w:val="24"/>
          <w:lang w:val="hr-HR"/>
        </w:rPr>
        <w:t xml:space="preserve">radi utvrđivanja pretpostavki za otvaranje stečajnog postupka nad dužnikom </w:t>
      </w:r>
      <w:r w:rsidR="00A06965" w:rsidRPr="00E305C0">
        <w:rPr>
          <w:rFonts w:hAnsi="Times New Roman" w:ascii="Times New Roman"/>
          <w:lang w:val="hr-HR"/>
        </w:rPr>
        <w:t>ŽEŽELJ GRADNJA d. o. o., Zagreb, 7. Retkovec 30, OIB 43276560822, 4. svibnja 2017.</w:t>
      </w:r>
    </w:p>
    <w:p w:rsidRDefault="00693A93" w:rsidP="00BE1823" w:rsidR="00693A93" w:rsidRPr="00693A93">
      <w:pPr>
        <w:jc w:val="both"/>
        <w:rPr>
          <w:rFonts w:hAnsi="Times New Roman" w:ascii="Times New Roman"/>
          <w:lang w:val="hr-HR"/>
        </w:rPr>
      </w:pPr>
    </w:p>
    <w:p w:rsidRDefault="00BE1823" w:rsidP="00BE1823" w:rsidR="00BE1823" w:rsidRPr="00E305C0">
      <w:pPr>
        <w:jc w:val="center"/>
        <w:rPr>
          <w:rFonts w:hAnsi="Times New Roman" w:ascii="Times New Roman"/>
          <w:szCs w:val="24"/>
          <w:lang w:val="hr-HR"/>
        </w:rPr>
      </w:pPr>
      <w:r w:rsidRPr="00E305C0">
        <w:rPr>
          <w:rFonts w:hAnsi="Times New Roman" w:ascii="Times New Roman"/>
          <w:szCs w:val="24"/>
          <w:lang w:val="hr-HR"/>
        </w:rPr>
        <w:t>r i j e š i o  j e</w:t>
      </w:r>
    </w:p>
    <w:p w:rsidRDefault="00122637" w:rsidP="00C0075F" w:rsidR="00122637" w:rsidRPr="00E305C0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</w:p>
    <w:p w:rsidRDefault="00411CE7" w:rsidP="00C0075F" w:rsidR="00C0075F" w:rsidRPr="00E305C0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 w:rsidRPr="00E305C0">
        <w:rPr>
          <w:rFonts w:hAnsi="Times New Roman" w:ascii="Times New Roman"/>
          <w:szCs w:val="24"/>
          <w:lang w:val="hr-HR"/>
        </w:rPr>
        <w:tab/>
      </w:r>
      <w:r w:rsidR="00C0075F" w:rsidRPr="00E305C0">
        <w:rPr>
          <w:rFonts w:hAnsi="Times New Roman" w:ascii="Times New Roman"/>
          <w:szCs w:val="24"/>
          <w:lang w:val="hr-HR"/>
        </w:rPr>
        <w:t xml:space="preserve">1. Za privremenog stečajnog upravitelja imenuje se </w:t>
      </w:r>
      <w:r w:rsidR="00117944">
        <w:rPr>
          <w:rFonts w:hAnsi="Times New Roman" w:ascii="Times New Roman"/>
          <w:szCs w:val="24"/>
          <w:lang w:val="hr-HR"/>
        </w:rPr>
        <w:t>Nevenka Koroman, Zagreb</w:t>
      </w:r>
      <w:r w:rsidR="00A06965" w:rsidRPr="00E305C0">
        <w:rPr>
          <w:rFonts w:hAnsi="Times New Roman" w:ascii="Times New Roman"/>
          <w:szCs w:val="24"/>
          <w:lang w:val="hr-HR"/>
        </w:rPr>
        <w:t>, Gjure Szaba 4, OIB 29918517997.</w:t>
      </w:r>
    </w:p>
    <w:p w:rsidRDefault="00C0075F" w:rsidP="00C0075F" w:rsidR="00C0075F" w:rsidRPr="00E305C0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 w:rsidRPr="00E305C0">
        <w:rPr>
          <w:rFonts w:hAnsi="Times New Roman" w:ascii="Times New Roman"/>
          <w:szCs w:val="24"/>
          <w:lang w:val="hr-HR"/>
        </w:rPr>
        <w:tab/>
        <w:t>2. Privremeni stečajni upravitelj, izvršit će pregled dužnikovog poslovnog prostora te uvid u knjige i poslovnu dokumentaciju dužnika i nakon toga podnijeti izviješće u kojem će iznijeti i svoje stručno mišljenje o tome postoji li razlog za otvaranje stečajnog postupka i kakvi su izgledi za nastavak poslovanja dužnika, odnosno da li je imovina stečajnog dužnika dostatna za vođenje stečajnog postupka.</w:t>
      </w:r>
    </w:p>
    <w:p w:rsidRDefault="00C0075F" w:rsidP="00C0075F" w:rsidR="00C0075F" w:rsidRPr="00E305C0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E305C0">
        <w:rPr>
          <w:rFonts w:hAnsi="Times New Roman" w:ascii="Times New Roman"/>
          <w:szCs w:val="24"/>
          <w:lang w:val="hr-HR"/>
        </w:rPr>
        <w:tab/>
        <w:t xml:space="preserve">3. Pisano izviješće s mišljenjem privremeni stečajni upravitelj dužan je predati u roku 30 dana od dana dostave otpravka ovog rješenja. </w:t>
      </w:r>
    </w:p>
    <w:p w:rsidRDefault="00C0075F" w:rsidP="00C0075F" w:rsidR="00C0075F" w:rsidRPr="00E305C0">
      <w:pPr>
        <w:autoSpaceDE w:val="false"/>
        <w:autoSpaceDN w:val="false"/>
        <w:adjustRightInd w:val="false"/>
        <w:ind w:firstLine="720"/>
        <w:jc w:val="both"/>
        <w:rPr>
          <w:rFonts w:hAnsi="Times New Roman" w:ascii="Times New Roman"/>
          <w:szCs w:val="24"/>
          <w:lang w:val="hr-HR"/>
        </w:rPr>
      </w:pPr>
      <w:r w:rsidRPr="00E305C0">
        <w:rPr>
          <w:rFonts w:hAnsi="Times New Roman" w:ascii="Times New Roman"/>
          <w:szCs w:val="24"/>
          <w:lang w:val="hr-HR"/>
        </w:rPr>
        <w:t xml:space="preserve">4. Određuje se ročište radi rasprave o pretpostavkama za otvaranje stečajnog postupka nad dužnikom, za dan </w:t>
      </w:r>
      <w:r w:rsidR="00713DA0" w:rsidRPr="00E305C0">
        <w:rPr>
          <w:rFonts w:hAnsi="Times New Roman" w:ascii="Times New Roman"/>
          <w:szCs w:val="24"/>
          <w:lang w:val="hr-HR"/>
        </w:rPr>
        <w:t>8. studeni</w:t>
      </w:r>
      <w:r w:rsidRPr="00E305C0">
        <w:rPr>
          <w:rFonts w:hAnsi="Times New Roman" w:ascii="Times New Roman"/>
          <w:szCs w:val="24"/>
          <w:lang w:val="hr-HR"/>
        </w:rPr>
        <w:t xml:space="preserve"> 2017. u </w:t>
      </w:r>
      <w:r w:rsidR="00713DA0" w:rsidRPr="00E305C0">
        <w:rPr>
          <w:rFonts w:hAnsi="Times New Roman" w:ascii="Times New Roman"/>
          <w:szCs w:val="24"/>
          <w:lang w:val="hr-HR"/>
        </w:rPr>
        <w:t>11</w:t>
      </w:r>
      <w:r w:rsidRPr="00E305C0">
        <w:rPr>
          <w:rFonts w:hAnsi="Times New Roman" w:ascii="Times New Roman"/>
          <w:szCs w:val="24"/>
          <w:lang w:val="hr-HR"/>
        </w:rPr>
        <w:t>,00 sati, u zgradi ovog suda Zagreb, Petrinjska 8, II. kat soba 93 na koje se pozivaju dostavom ovog rješenja:</w:t>
      </w:r>
    </w:p>
    <w:p w:rsidRDefault="00713DA0" w:rsidP="00C0075F" w:rsidR="00713DA0" w:rsidRPr="00E305C0">
      <w:pPr>
        <w:autoSpaceDE w:val="false"/>
        <w:autoSpaceDN w:val="false"/>
        <w:adjustRightInd w:val="false"/>
        <w:ind w:firstLine="720"/>
        <w:jc w:val="both"/>
        <w:rPr>
          <w:rFonts w:hAnsi="Times New Roman" w:ascii="Times New Roman"/>
          <w:szCs w:val="24"/>
          <w:lang w:val="hr-HR"/>
        </w:rPr>
      </w:pPr>
      <w:r w:rsidRPr="00E305C0">
        <w:rPr>
          <w:rFonts w:hAnsi="Times New Roman" w:ascii="Times New Roman"/>
          <w:szCs w:val="24"/>
          <w:lang w:val="hr-HR"/>
        </w:rPr>
        <w:t>- predlagatelj Republika Hrvatska, Ministarstvo financija, Porezna uprava</w:t>
      </w:r>
    </w:p>
    <w:p w:rsidRDefault="00713DA0" w:rsidP="00713DA0" w:rsidR="00713DA0" w:rsidRPr="00E305C0">
      <w:pPr>
        <w:jc w:val="both"/>
        <w:rPr>
          <w:rFonts w:hAnsi="Times New Roman" w:ascii="Times New Roman"/>
          <w:szCs w:val="24"/>
          <w:lang w:val="hr-HR"/>
        </w:rPr>
      </w:pPr>
      <w:r w:rsidRPr="00E305C0">
        <w:rPr>
          <w:rFonts w:hAnsi="Times New Roman" w:ascii="Times New Roman"/>
          <w:szCs w:val="24"/>
          <w:lang w:val="hr-HR"/>
        </w:rPr>
        <w:tab/>
        <w:t>- zakonski zastupnik dužnika Nenad Žeželj</w:t>
      </w:r>
    </w:p>
    <w:p w:rsidRDefault="00C0075F" w:rsidP="00C0075F" w:rsidR="00C0075F" w:rsidRPr="00E305C0">
      <w:pPr>
        <w:jc w:val="both"/>
        <w:rPr>
          <w:rFonts w:hAnsi="Times New Roman" w:ascii="Times New Roman"/>
          <w:szCs w:val="24"/>
          <w:lang w:val="hr-HR"/>
        </w:rPr>
      </w:pPr>
      <w:r w:rsidRPr="00E305C0">
        <w:rPr>
          <w:rFonts w:hAnsi="Times New Roman" w:ascii="Times New Roman"/>
          <w:szCs w:val="24"/>
          <w:lang w:val="hr-HR"/>
        </w:rPr>
        <w:tab/>
        <w:t xml:space="preserve">- privremeni stečajni upravitelj </w:t>
      </w:r>
    </w:p>
    <w:p w:rsidRDefault="00C0075F" w:rsidP="00C0075F" w:rsidR="00C0075F" w:rsidRPr="00E305C0">
      <w:pPr>
        <w:ind w:right="-1"/>
        <w:jc w:val="both"/>
        <w:rPr>
          <w:rFonts w:hAnsi="Times New Roman" w:ascii="Times New Roman"/>
          <w:szCs w:val="24"/>
          <w:lang w:val="hr-HR"/>
        </w:rPr>
      </w:pPr>
    </w:p>
    <w:p w:rsidRDefault="00C0075F" w:rsidP="00C0075F" w:rsidR="00C0075F" w:rsidRPr="00E305C0">
      <w:pPr>
        <w:jc w:val="center"/>
        <w:rPr>
          <w:rFonts w:hAnsi="Times New Roman" w:ascii="Times New Roman"/>
          <w:szCs w:val="24"/>
          <w:lang w:val="hr-HR"/>
        </w:rPr>
      </w:pPr>
      <w:r w:rsidRPr="00E305C0">
        <w:rPr>
          <w:rFonts w:hAnsi="Times New Roman" w:ascii="Times New Roman"/>
          <w:szCs w:val="24"/>
          <w:lang w:val="hr-HR"/>
        </w:rPr>
        <w:t>Obrazloženje</w:t>
      </w:r>
    </w:p>
    <w:p w:rsidRDefault="00C0075F" w:rsidP="00C0075F" w:rsidR="00C0075F" w:rsidRPr="00E305C0">
      <w:pPr>
        <w:jc w:val="center"/>
        <w:rPr>
          <w:rFonts w:hAnsi="Times New Roman" w:ascii="Times New Roman"/>
          <w:szCs w:val="24"/>
          <w:lang w:val="hr-HR"/>
        </w:rPr>
      </w:pPr>
    </w:p>
    <w:p w:rsidRDefault="00C0075F" w:rsidP="00693A93" w:rsidR="00693A93" w:rsidRPr="00735DCD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E305C0">
        <w:rPr>
          <w:rFonts w:hAnsi="Times New Roman" w:ascii="Times New Roman"/>
          <w:szCs w:val="24"/>
          <w:lang w:val="hr-HR"/>
        </w:rPr>
        <w:tab/>
      </w:r>
      <w:r w:rsidR="00693A93" w:rsidRPr="00735DCD">
        <w:rPr>
          <w:rFonts w:hAnsi="Times New Roman" w:ascii="Times New Roman"/>
          <w:szCs w:val="24"/>
          <w:lang w:val="hr-HR"/>
        </w:rPr>
        <w:t>Temeljem odredbe čl. 119 Stečajnog zakona, valjalo je riješiti kao u izreci rješenja.</w:t>
      </w:r>
    </w:p>
    <w:p w:rsidRDefault="00693A93" w:rsidP="00693A93" w:rsidR="00693A93" w:rsidRPr="00735DCD">
      <w:pPr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735DCD">
        <w:rPr>
          <w:rFonts w:hAnsi="Times New Roman" w:ascii="Times New Roman"/>
          <w:szCs w:val="24"/>
          <w:lang w:val="hr-HR"/>
        </w:rPr>
        <w:t>Privremeni stečajni upravitelj izabran je metodom automatskog izbora s iznimkom, obzirom da se na listi nalaze stečajni upravitelji koji su bolesni i zbog toga ne mogu obavlja</w:t>
      </w:r>
      <w:r>
        <w:rPr>
          <w:rFonts w:hAnsi="Times New Roman" w:ascii="Times New Roman"/>
          <w:szCs w:val="24"/>
          <w:lang w:val="hr-HR"/>
        </w:rPr>
        <w:t>ti poslove, stečajni upravitelji kojima je istekla polica osiguranja i stečajni upravitelji koji zbog opterećenja ne mogu primati nove predmete.</w:t>
      </w:r>
    </w:p>
    <w:p w:rsidRDefault="00BE1823" w:rsidP="00693A93" w:rsidR="00BE1823" w:rsidRPr="00E305C0">
      <w:pPr>
        <w:ind w:right="-1"/>
        <w:jc w:val="center"/>
        <w:rPr>
          <w:rFonts w:hAnsi="Times New Roman" w:ascii="Times New Roman"/>
          <w:szCs w:val="24"/>
          <w:lang w:val="hr-HR"/>
        </w:rPr>
      </w:pPr>
      <w:r w:rsidRPr="00E305C0">
        <w:rPr>
          <w:rFonts w:hAnsi="Times New Roman" w:ascii="Times New Roman"/>
          <w:szCs w:val="24"/>
          <w:lang w:val="hr-HR"/>
        </w:rPr>
        <w:t>Zagreb</w:t>
      </w:r>
      <w:r w:rsidR="00FB14FA" w:rsidRPr="00E305C0">
        <w:rPr>
          <w:rFonts w:hAnsi="Times New Roman" w:ascii="Times New Roman"/>
          <w:szCs w:val="24"/>
          <w:lang w:val="hr-HR"/>
        </w:rPr>
        <w:t xml:space="preserve">, </w:t>
      </w:r>
      <w:r w:rsidR="00E305C0">
        <w:rPr>
          <w:rFonts w:hAnsi="Times New Roman" w:ascii="Times New Roman"/>
          <w:szCs w:val="24"/>
          <w:lang w:val="hr-HR"/>
        </w:rPr>
        <w:t>4. svibanj 2017.</w:t>
      </w:r>
    </w:p>
    <w:p w:rsidRDefault="00BE1823" w:rsidP="00BE1823" w:rsidR="00BE1823" w:rsidRPr="00E305C0">
      <w:pPr>
        <w:jc w:val="both"/>
        <w:rPr>
          <w:rFonts w:hAnsi="Times New Roman" w:ascii="Times New Roman"/>
          <w:szCs w:val="24"/>
          <w:lang w:val="hr-HR"/>
        </w:rPr>
      </w:pPr>
      <w:r w:rsidRPr="00E305C0">
        <w:rPr>
          <w:rFonts w:hAnsi="Times New Roman" w:ascii="Times New Roman"/>
          <w:szCs w:val="24"/>
          <w:lang w:val="hr-HR"/>
        </w:rPr>
        <w:tab/>
      </w:r>
      <w:r w:rsidRPr="00E305C0">
        <w:rPr>
          <w:rFonts w:hAnsi="Times New Roman" w:ascii="Times New Roman"/>
          <w:szCs w:val="24"/>
          <w:lang w:val="hr-HR"/>
        </w:rPr>
        <w:tab/>
      </w:r>
      <w:r w:rsidRPr="00E305C0">
        <w:rPr>
          <w:rFonts w:hAnsi="Times New Roman" w:ascii="Times New Roman"/>
          <w:szCs w:val="24"/>
          <w:lang w:val="hr-HR"/>
        </w:rPr>
        <w:tab/>
      </w:r>
      <w:r w:rsidRPr="00E305C0">
        <w:rPr>
          <w:rFonts w:hAnsi="Times New Roman" w:ascii="Times New Roman"/>
          <w:szCs w:val="24"/>
          <w:lang w:val="hr-HR"/>
        </w:rPr>
        <w:tab/>
      </w:r>
      <w:r w:rsidRPr="00E305C0">
        <w:rPr>
          <w:rFonts w:hAnsi="Times New Roman" w:ascii="Times New Roman"/>
          <w:szCs w:val="24"/>
          <w:lang w:val="hr-HR"/>
        </w:rPr>
        <w:tab/>
      </w:r>
      <w:r w:rsidRPr="00E305C0">
        <w:rPr>
          <w:rFonts w:hAnsi="Times New Roman" w:ascii="Times New Roman"/>
          <w:szCs w:val="24"/>
          <w:lang w:val="hr-HR"/>
        </w:rPr>
        <w:tab/>
      </w:r>
      <w:r w:rsidRPr="00E305C0">
        <w:rPr>
          <w:rFonts w:hAnsi="Times New Roman" w:ascii="Times New Roman"/>
          <w:szCs w:val="24"/>
          <w:lang w:val="hr-HR"/>
        </w:rPr>
        <w:tab/>
      </w:r>
      <w:r w:rsidRPr="00E305C0">
        <w:rPr>
          <w:rFonts w:hAnsi="Times New Roman" w:ascii="Times New Roman"/>
          <w:szCs w:val="24"/>
          <w:lang w:val="hr-HR"/>
        </w:rPr>
        <w:tab/>
      </w:r>
      <w:r w:rsidRPr="00E305C0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E305C0">
      <w:pPr>
        <w:jc w:val="both"/>
        <w:rPr>
          <w:rFonts w:hAnsi="Times New Roman" w:ascii="Times New Roman"/>
          <w:szCs w:val="24"/>
          <w:lang w:val="hr-HR"/>
        </w:rPr>
      </w:pPr>
      <w:r w:rsidRPr="00E305C0">
        <w:rPr>
          <w:rFonts w:hAnsi="Times New Roman" w:ascii="Times New Roman"/>
          <w:szCs w:val="24"/>
          <w:lang w:val="hr-HR"/>
        </w:rPr>
        <w:tab/>
      </w:r>
      <w:r w:rsidRPr="00E305C0">
        <w:rPr>
          <w:rFonts w:hAnsi="Times New Roman" w:ascii="Times New Roman"/>
          <w:szCs w:val="24"/>
          <w:lang w:val="hr-HR"/>
        </w:rPr>
        <w:tab/>
      </w:r>
      <w:r w:rsidRPr="00E305C0">
        <w:rPr>
          <w:rFonts w:hAnsi="Times New Roman" w:ascii="Times New Roman"/>
          <w:szCs w:val="24"/>
          <w:lang w:val="hr-HR"/>
        </w:rPr>
        <w:tab/>
      </w:r>
      <w:r w:rsidRPr="00E305C0">
        <w:rPr>
          <w:rFonts w:hAnsi="Times New Roman" w:ascii="Times New Roman"/>
          <w:szCs w:val="24"/>
          <w:lang w:val="hr-HR"/>
        </w:rPr>
        <w:tab/>
      </w:r>
      <w:r w:rsidRPr="00E305C0">
        <w:rPr>
          <w:rFonts w:hAnsi="Times New Roman" w:ascii="Times New Roman"/>
          <w:szCs w:val="24"/>
          <w:lang w:val="hr-HR"/>
        </w:rPr>
        <w:tab/>
      </w:r>
      <w:r w:rsidRPr="00E305C0">
        <w:rPr>
          <w:rFonts w:hAnsi="Times New Roman" w:ascii="Times New Roman"/>
          <w:szCs w:val="24"/>
          <w:lang w:val="hr-HR"/>
        </w:rPr>
        <w:tab/>
      </w:r>
      <w:r w:rsidRPr="00E305C0">
        <w:rPr>
          <w:rFonts w:hAnsi="Times New Roman" w:ascii="Times New Roman"/>
          <w:szCs w:val="24"/>
          <w:lang w:val="hr-HR"/>
        </w:rPr>
        <w:tab/>
      </w:r>
      <w:r w:rsidRPr="00E305C0">
        <w:rPr>
          <w:rFonts w:hAnsi="Times New Roman" w:ascii="Times New Roman"/>
          <w:szCs w:val="24"/>
          <w:lang w:val="hr-HR"/>
        </w:rPr>
        <w:tab/>
      </w:r>
      <w:r w:rsidRPr="00E305C0">
        <w:rPr>
          <w:rFonts w:hAnsi="Times New Roman" w:ascii="Times New Roman"/>
          <w:szCs w:val="24"/>
          <w:lang w:val="hr-HR"/>
        </w:rPr>
        <w:tab/>
        <w:t>Vesna Malenica</w:t>
      </w:r>
      <w:r w:rsidR="00DF4F03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782280" w:rsidR="00782280" w:rsidRPr="00E305C0">
      <w:pPr>
        <w:rPr>
          <w:rFonts w:hAnsi="Times New Roman" w:ascii="Times New Roman"/>
          <w:szCs w:val="24"/>
          <w:lang w:val="hr-HR"/>
        </w:rPr>
      </w:pPr>
      <w:r w:rsidRPr="00E305C0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E305C0">
        <w:rPr>
          <w:rFonts w:hAnsi="Times New Roman" w:ascii="Times New Roman"/>
          <w:szCs w:val="24"/>
          <w:lang w:val="hr-HR"/>
        </w:rPr>
        <w:t xml:space="preserve"> </w:t>
      </w:r>
      <w:r w:rsidR="00782280" w:rsidRPr="00E305C0">
        <w:rPr>
          <w:rFonts w:hAnsi="Times New Roman" w:ascii="Times New Roman"/>
          <w:szCs w:val="24"/>
          <w:lang w:val="hr-HR"/>
        </w:rPr>
        <w:t xml:space="preserve"> </w:t>
      </w:r>
    </w:p>
    <w:p w:rsidRDefault="00782280" w:rsidP="00BE1823" w:rsidR="00B36CFB">
      <w:pPr>
        <w:jc w:val="both"/>
        <w:rPr>
          <w:rFonts w:hAnsi="Times New Roman" w:ascii="Times New Roman"/>
          <w:szCs w:val="24"/>
          <w:lang w:val="hr-HR"/>
        </w:rPr>
      </w:pPr>
      <w:r w:rsidRPr="00E305C0">
        <w:rPr>
          <w:rFonts w:hAnsi="Times New Roman" w:ascii="Times New Roman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DF4F03" w:rsidP="00AB7A2F" w:rsidR="00DF4F03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DF4F03" w:rsidP="00995CE9" w:rsidR="00DF4F03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A96700" w:rsidP="00BE1823" w:rsidR="00A96700" w:rsidRPr="00E305C0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E305C0">
      <w:pPr>
        <w:jc w:val="both"/>
        <w:rPr>
          <w:rFonts w:hAnsi="Times New Roman" w:ascii="Times New Roman"/>
          <w:szCs w:val="24"/>
          <w:lang w:val="hr-HR"/>
        </w:rPr>
      </w:pPr>
      <w:r w:rsidRPr="00E305C0">
        <w:rPr>
          <w:rFonts w:hAnsi="Times New Roman" w:ascii="Times New Roman"/>
          <w:szCs w:val="24"/>
          <w:lang w:val="hr-HR"/>
        </w:rPr>
        <w:tab/>
      </w:r>
      <w:r w:rsidRPr="00E305C0">
        <w:rPr>
          <w:rFonts w:hAnsi="Times New Roman" w:ascii="Times New Roman"/>
          <w:szCs w:val="24"/>
          <w:lang w:val="hr-HR"/>
        </w:rPr>
        <w:tab/>
      </w:r>
      <w:r w:rsidRPr="00E305C0">
        <w:rPr>
          <w:rFonts w:hAnsi="Times New Roman" w:ascii="Times New Roman"/>
          <w:szCs w:val="24"/>
          <w:lang w:val="hr-HR"/>
        </w:rPr>
        <w:tab/>
      </w:r>
      <w:r w:rsidRPr="00E305C0">
        <w:rPr>
          <w:rFonts w:hAnsi="Times New Roman" w:ascii="Times New Roman"/>
          <w:szCs w:val="24"/>
          <w:lang w:val="hr-HR"/>
        </w:rPr>
        <w:tab/>
      </w:r>
      <w:r w:rsidRPr="00E305C0">
        <w:rPr>
          <w:rFonts w:hAnsi="Times New Roman" w:ascii="Times New Roman"/>
          <w:szCs w:val="24"/>
          <w:lang w:val="hr-HR"/>
        </w:rPr>
        <w:tab/>
      </w:r>
      <w:r w:rsidRPr="00E305C0">
        <w:rPr>
          <w:rFonts w:hAnsi="Times New Roman" w:ascii="Times New Roman"/>
          <w:szCs w:val="24"/>
          <w:lang w:val="hr-HR"/>
        </w:rPr>
        <w:tab/>
      </w:r>
      <w:r w:rsidRPr="00E305C0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E305C0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E305C0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4F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117944">
      <w:rPr>
        <w:rFonts w:hAnsi="Verdana" w:ascii="Verdana"/>
        <w:sz w:val="20"/>
        <w:lang w:val="pl-PL"/>
      </w:rPr>
      <w:t>3684/16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17944"/>
    <w:rsid w:val="00122637"/>
    <w:rsid w:val="0017023B"/>
    <w:rsid w:val="00171B19"/>
    <w:rsid w:val="001B066F"/>
    <w:rsid w:val="0022399F"/>
    <w:rsid w:val="00246273"/>
    <w:rsid w:val="00264C1F"/>
    <w:rsid w:val="002739BD"/>
    <w:rsid w:val="002C36BF"/>
    <w:rsid w:val="002D4A69"/>
    <w:rsid w:val="002F3B41"/>
    <w:rsid w:val="0030517B"/>
    <w:rsid w:val="00331E35"/>
    <w:rsid w:val="0035086B"/>
    <w:rsid w:val="00393AD5"/>
    <w:rsid w:val="003C3909"/>
    <w:rsid w:val="003E245E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3A93"/>
    <w:rsid w:val="00696CDC"/>
    <w:rsid w:val="006A2920"/>
    <w:rsid w:val="006B274B"/>
    <w:rsid w:val="006E5C90"/>
    <w:rsid w:val="006F6D2D"/>
    <w:rsid w:val="00712FE2"/>
    <w:rsid w:val="00713DA0"/>
    <w:rsid w:val="00782280"/>
    <w:rsid w:val="007A0320"/>
    <w:rsid w:val="007C10B5"/>
    <w:rsid w:val="00836FFA"/>
    <w:rsid w:val="00862E54"/>
    <w:rsid w:val="008911A0"/>
    <w:rsid w:val="00892CCA"/>
    <w:rsid w:val="008A0711"/>
    <w:rsid w:val="008C30ED"/>
    <w:rsid w:val="009807F3"/>
    <w:rsid w:val="009A1176"/>
    <w:rsid w:val="009D08C5"/>
    <w:rsid w:val="00A0696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36CFB"/>
    <w:rsid w:val="00B7452D"/>
    <w:rsid w:val="00B8579C"/>
    <w:rsid w:val="00BA3558"/>
    <w:rsid w:val="00BD6472"/>
    <w:rsid w:val="00BE1823"/>
    <w:rsid w:val="00BF45EB"/>
    <w:rsid w:val="00BF4949"/>
    <w:rsid w:val="00C0075F"/>
    <w:rsid w:val="00C02C71"/>
    <w:rsid w:val="00C451A9"/>
    <w:rsid w:val="00C850EE"/>
    <w:rsid w:val="00CA16D9"/>
    <w:rsid w:val="00CA6ABF"/>
    <w:rsid w:val="00CC5CEB"/>
    <w:rsid w:val="00D17978"/>
    <w:rsid w:val="00D32500"/>
    <w:rsid w:val="00D424B0"/>
    <w:rsid w:val="00DB10F1"/>
    <w:rsid w:val="00DB3389"/>
    <w:rsid w:val="00DF4F03"/>
    <w:rsid w:val="00E305C0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F4F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4F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4F03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F03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F03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F4F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4F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F03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F03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F03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3684</izvorni_sadrzaj>
    <derivirana_varijabla naziv="DomainObject.Predmet.Broj_1">3684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St-3684/2016</izvorni_sadrzaj>
    <derivirana_varijabla naziv="DomainObject.Predmet.OznakaBroj_1">St-3684/2016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ŽEŽELJ GRADNJA d.o.o. za graditeljstvo zastupanog po punomoćniku Nenad Žeželj</izvorni_sadrzaj>
    <derivirana_varijabla naziv="DomainObject.Predmet.ProtustrankaFormated_1">  ŽEŽELJ GRADNJA d.o.o. za graditeljstvo zastupanog po punomoćniku Nenad Žeželj</derivirana_varijabla>
  </DomainObject.Predmet.ProtustrankaFormated>
  <DomainObject.Predmet.ProtustrankaFormatedOIB>
    <izvorni_sadrzaj>  ŽEŽELJ GRADNJA d.o.o. za graditeljstvo, OIB 43276560822 zastupanog po punomoćniku Nenad Žeželj</izvorni_sadrzaj>
    <derivirana_varijabla naziv="DomainObject.Predmet.ProtustrankaFormatedOIB_1">  ŽEŽELJ GRADNJA d.o.o. za graditeljstvo, OIB 43276560822 zastupanog po punomoćniku Nenad Žeželj</derivirana_varijabla>
  </DomainObject.Predmet.ProtustrankaFormatedOIB>
  <DomainObject.Predmet.ProtustrankaFormatedWithAdress>
    <izvorni_sadrzaj> ŽEŽELJ GRADNJA d.o.o. za graditeljstvo, 7. Retkovec 30, 10000 Zagreb zastupanog po punomoćniku Nenad Žeželj</izvorni_sadrzaj>
    <derivirana_varijabla naziv="DomainObject.Predmet.ProtustrankaFormatedWithAdress_1"> ŽEŽELJ GRADNJA d.o.o. za graditeljstvo, 7. Retkovec 30, 10000 Zagreb zastupanog po punomoćniku Nenad Žeželj</derivirana_varijabla>
  </DomainObject.Predmet.ProtustrankaFormatedWithAdress>
  <DomainObject.Predmet.ProtustrankaFormatedWithAdressOIB>
    <izvorni_sadrzaj> ŽEŽELJ GRADNJA d.o.o. za graditeljstvo, OIB 43276560822, 7. Retkovec 30, 10000 Zagreb zastupanog po punomoćniku Nenad Žeželj</izvorni_sadrzaj>
    <derivirana_varijabla naziv="DomainObject.Predmet.ProtustrankaFormatedWithAdressOIB_1"> ŽEŽELJ GRADNJA d.o.o. za graditeljstvo, OIB 43276560822, 7. Retkovec 30, 10000 Zagreb zastupanog po punomoćniku Nenad Žeželj</derivirana_varijabla>
  </DomainObject.Predmet.ProtustrankaFormatedWithAdressOIB>
  <DomainObject.Predmet.ProtustrankaWithAdress>
    <izvorni_sadrzaj>ŽEŽELJ GRADNJA d.o.o. za graditeljstvo 7. Retkovec 30, 10000 Zagreb</izvorni_sadrzaj>
    <derivirana_varijabla naziv="DomainObject.Predmet.ProtustrankaWithAdress_1">ŽEŽELJ GRADNJA d.o.o. za graditeljstvo 7. Retkovec 30, 10000 Zagreb</derivirana_varijabla>
  </DomainObject.Predmet.ProtustrankaWithAdress>
  <DomainObject.Predmet.ProtustrankaWithAdressOIB>
    <izvorni_sadrzaj>ŽEŽELJ GRADNJA d.o.o. za graditeljstvo, OIB 43276560822, 7. Retkovec 30, 10000 Zagreb</izvorni_sadrzaj>
    <derivirana_varijabla naziv="DomainObject.Predmet.ProtustrankaWithAdressOIB_1">ŽEŽELJ GRADNJA d.o.o. za graditeljstvo, OIB 43276560822, 7. Retkovec 30, 10000 Zagreb</derivirana_varijabla>
  </DomainObject.Predmet.ProtustrankaWithAdressOIB>
  <DomainObject.Predmet.ProtustrankaNazivFormated>
    <izvorni_sadrzaj>ŽEŽELJ GRADNJA d.o.o. za graditeljstvo</izvorni_sadrzaj>
    <derivirana_varijabla naziv="DomainObject.Predmet.ProtustrankaNazivFormated_1">ŽEŽELJ GRADNJA d.o.o. za graditeljstvo</derivirana_varijabla>
  </DomainObject.Predmet.ProtustrankaNazivFormated>
  <DomainObject.Predmet.ProtustrankaNazivFormatedOIB>
    <izvorni_sadrzaj>ŽEŽELJ GRADNJA d.o.o. za graditeljstvo, OIB 43276560822</izvorni_sadrzaj>
    <derivirana_varijabla naziv="DomainObject.Predmet.ProtustrankaNazivFormatedOIB_1">ŽEŽELJ GRADNJA d.o.o. za graditeljstvo, OIB 43276560822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 zastupanog po punomoćniku ŽUPANIJSKO DRŽAVNO ODVJETNIŠTVO U ZAGREBU, GUO; Nenad Žeželj</izvorni_sadrzaj>
    <derivirana_varijabla naziv="DomainObject.Predmet.StrankaFormated_1">  FINA Regionalni centar Zagreb; Republika Hrvatska, Ministarstvo financija, Porezna uprava zastupanog po punomoćniku ŽUPANIJSKO DRŽAVNO ODVJETNIŠTVO U ZAGREBU, GUO; Nenad Žeželj</derivirana_varijabla>
  </DomainObject.Predmet.StrankaFormated>
  <DomainObject.Predmet.StrankaFormatedOIB>
    <izvorni_sadrzaj>  FINA Regionalni centar Zagreb, OIB 85821130368; Republika Hrvatska, Ministarstvo financija, Porezna uprava, OIB 18683136487 zastupanog po punomoćniku ŽUPANIJSKO DRŽAVNO ODVJETNIŠTVO U ZAGREBU, GUO; Nenad Žeželj, OIB 67523064487</izvorni_sadrzaj>
    <derivirana_varijabla naziv="DomainObject.Predmet.StrankaFormatedOIB_1">  FINA Regionalni centar Zagreb, OIB 85821130368; Republika Hrvatska, Ministarstvo financija, Porezna uprava, OIB 18683136487 zastupanog po punomoćniku ŽUPANIJSKO DRŽAVNO ODVJETNIŠTVO U ZAGREBU, GUO; Nenad Žeželj, OIB 67523064487</derivirana_varijabla>
  </DomainObject.Predmet.StrankaFormatedOIB>
  <DomainObject.Predmet.StrankaFormatedWithAdress>
    <izvorni_sadrzaj> FINA Regionalni centar Zagreb, Trg svibanjskih žrtava 1995 br. 1, 10000 Zagreb; Republika Hrvatska, Ministarstvo financija, Porezna uprava zastupanog po punomoćniku ŽUPANIJSKO DRŽAVNO ODVJETNIŠTVO U ZAGREBU, GUO; Nenad Žeželj, VII .Retkovec 30, 10000 Zagreb</izvorni_sadrzaj>
    <derivirana_varijabla naziv="DomainObject.Predmet.StrankaFormatedWithAdress_1"> FINA Regionalni centar Zagreb, Trg svibanjskih žrtava 1995 br. 1, 10000 Zagreb; Republika Hrvatska, Ministarstvo financija, Porezna uprava zastupanog po punomoćniku ŽUPANIJSKO DRŽAVNO ODVJETNIŠTVO U ZAGREBU, GUO; Nenad Žeželj, VII .Retkovec 30, 10000 Zagreb</derivirana_varijabla>
  </DomainObject.Predmet.StrankaFormatedWithAdress>
  <DomainObject.Predmet.StrankaFormatedWithAdressOIB>
    <izvorni_sadrzaj> FINA Regionalni centar Zagreb, OIB 85821130368, Trg svibanjskih žrtava 1995 br. 1, 10000 Zagreb; Republika Hrvatska, Ministarstvo financija, Porezna uprava, OIB 18683136487 zastupanog po punomoćniku ŽUPANIJSKO DRŽAVNO ODVJETNIŠTVO U ZAGREBU, GUO; Nenad Žeželj, OIB 67523064487, VII .Retkovec 30, 10000 Zagreb</izvorni_sadrzaj>
    <derivirana_varijabla naziv="DomainObject.Predmet.StrankaFormatedWithAdressOIB_1"> FINA Regionalni centar Zagreb, OIB 85821130368, Trg svibanjskih žrtava 1995 br. 1, 10000 Zagreb; Republika Hrvatska, Ministarstvo financija, Porezna uprava, OIB 18683136487 zastupanog po punomoćniku ŽUPANIJSKO DRŽAVNO ODVJETNIŠTVO U ZAGREBU, GUO; Nenad Žeželj, OIB 67523064487, VII .Retkovec 30, 10000 Zagreb</derivirana_varijabla>
  </DomainObject.Predmet.StrankaFormatedWithAdressOIB>
  <DomainObject.Predmet.StrankaWithAdress>
    <izvorni_sadrzaj>FINA Regionalni centar Zagreb Trg svibanjskih žrtava 1995 br. 1,10000 Zagreb,Republika Hrvatska, Ministarstvo financija, Porezna uprava ,Nenad Žeželj VII .Retkovec 30,10000 Zagreb</izvorni_sadrzaj>
    <derivirana_varijabla naziv="DomainObject.Predmet.StrankaWithAdress_1">FINA Regionalni centar Zagreb Trg svibanjskih žrtava 1995 br. 1,10000 Zagreb,Republika Hrvatska, Ministarstvo financija, Porezna uprava ,Nenad Žeželj VII .Retkovec 30,10000 Zagreb</derivirana_varijabla>
  </DomainObject.Predmet.StrankaWithAdress>
  <DomainObject.Predmet.StrankaWithAdressOIB>
    <izvorni_sadrzaj>FINA Regionalni centar Zagreb, OIB 85821130368, Trg svibanjskih žrtava 1995 br. 1,10000 Zagreb,Republika Hrvatska, Ministarstvo financija, Porezna uprava, OIB 18683136487,Nenad Žeželj, OIB 67523064487, VII .Retkovec 30,10000 Zagreb</izvorni_sadrzaj>
    <derivirana_varijabla naziv="DomainObject.Predmet.StrankaWithAdressOIB_1">FINA Regionalni centar Zagreb, OIB 85821130368, Trg svibanjskih žrtava 1995 br. 1,10000 Zagreb,Republika Hrvatska, Ministarstvo financija, Porezna uprava, OIB 18683136487,Nenad Žeželj, OIB 67523064487, VII .Retkovec 30,10000 Zagreb</derivirana_varijabla>
  </DomainObject.Predmet.StrankaWithAdressOIB>
  <DomainObject.Predmet.StrankaNazivFormated>
    <izvorni_sadrzaj>FINA Regionalni centar Zagreb,Republika Hrvatska, Ministarstvo financija, Porezna uprava,Nenad Žeželj</izvorni_sadrzaj>
    <derivirana_varijabla naziv="DomainObject.Predmet.StrankaNazivFormated_1">FINA Regionalni centar Zagreb,Republika Hrvatska, Ministarstvo financija, Porezna uprava,Nenad Žeželj</derivirana_varijabla>
  </DomainObject.Predmet.StrankaNazivFormated>
  <DomainObject.Predmet.StrankaNazivFormatedOIB>
    <izvorni_sadrzaj>FINA Regionalni centar Zagreb, OIB 85821130368,Republika Hrvatska, Ministarstvo financija, Porezna uprava, OIB 18683136487,Nenad Žeželj, OIB 67523064487</izvorni_sadrzaj>
    <derivirana_varijabla naziv="DomainObject.Predmet.StrankaNazivFormatedOIB_1">FINA Regionalni centar Zagreb, OIB 85821130368,Republika Hrvatska, Ministarstvo financija, Porezna uprava, OIB 18683136487,Nenad Žeželj, OIB 67523064487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Republika Hrvatska, Ministarstvo financija, Porezna uprava zastupanog po punomoćniku ŽUPANIJSKO DRŽAVNO ODVJETNIŠTVO U ZAGREBU, GUO</item>
      <item>Nenad Žeželj</item>
    </izvorni_sadrzaj>
    <derivirana_varijabla naziv="DomainObject.Predmet.StrankaListFormated_1">
      <item>FINA Regionalni centar Zagreb</item>
      <item>Republika Hrvatska, Ministarstvo financija, Porezna uprava zastupanog po punomoćniku ŽUPANIJSKO DRŽAVNO ODVJETNIŠTVO U ZAGREBU, GUO</item>
      <item>Nenad Žeželj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OIB 18683136487 zastupanog po punomoćniku ŽUPANIJSKO DRŽAVNO ODVJETNIŠTVO U ZAGREBU, GUO</item>
      <item>Nenad Žeželj, OIB 67523064487</item>
    </izvorni_sadrzaj>
    <derivirana_varijabla naziv="DomainObject.Predmet.StrankaListFormatedOIB_1">
      <item>FINA Regionalni centar Zagreb, OIB 85821130368</item>
      <item>Republika Hrvatska, Ministarstvo financija, Porezna uprava, OIB 18683136487 zastupanog po punomoćniku ŽUPANIJSKO DRŽAVNO ODVJETNIŠTVO U ZAGREBU, GUO</item>
      <item>Nenad Žeželj, OIB 67523064487</item>
    </derivirana_varijabla>
  </DomainObject.Predmet.StrankaListFormatedOIB>
  <DomainObject.Predmet.StrankaListFormatedWithAdress>
    <izvorni_sadrzaj>
      <item>FINA Regionalni centar Zagreb, Trg svibanjskih žrtava 1995 br. 1, 10000 Zagreb</item>
      <item>Republika Hrvatska, Ministarstvo financija, Porezna uprava zastupanog po punomoćniku ŽUPANIJSKO DRŽAVNO ODVJETNIŠTVO U ZAGREBU, GUO</item>
      <item>Nenad Žeželj, VII .Retkovec 30, 10000 Zagreb</item>
    </izvorni_sadrzaj>
    <derivirana_varijabla naziv="DomainObject.Predmet.StrankaListFormatedWithAdress_1">
      <item>FINA Regionalni centar Zagreb, Trg svibanjskih žrtava 1995 br. 1, 10000 Zagreb</item>
      <item>Republika Hrvatska, Ministarstvo financija, Porezna uprava zastupanog po punomoćniku ŽUPANIJSKO DRŽAVNO ODVJETNIŠTVO U ZAGREBU, GUO</item>
      <item>Nenad Žeželj, VII .Retkovec 30,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Republika Hrvatska, Ministarstvo financija, Porezna uprava, OIB 18683136487 zastupanog po punomoćniku ŽUPANIJSKO DRŽAVNO ODVJETNIŠTVO U ZAGREBU, GUO</item>
      <item>Nenad Žeželj, OIB 67523064487, VII .Retkovec 30, 10000 Zagreb</item>
    </izvorni_sadrzaj>
    <derivirana_varijabla naziv="DomainObject.Predmet.StrankaListFormatedWithAdressOIB_1">
      <item>FINA Regionalni centar Zagreb, OIB 85821130368, Trg svibanjskih žrtava 1995 br. 1, 10000 Zagreb</item>
      <item>Republika Hrvatska, Ministarstvo financija, Porezna uprava, OIB 18683136487 zastupanog po punomoćniku ŽUPANIJSKO DRŽAVNO ODVJETNIŠTVO U ZAGREBU, GUO</item>
      <item>Nenad Žeželj, OIB 67523064487, VII .Retkovec 30, 10000 Zagreb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</item>
      <item>Nenad Žeželj</item>
    </izvorni_sadrzaj>
    <derivirana_varijabla naziv="DomainObject.Predmet.StrankaListNazivFormated_1">
      <item>FINA Regionalni centar Zagreb</item>
      <item>Republika Hrvatska, Ministarstvo financija, Porezna uprava</item>
      <item>Nenad Žeželj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OIB 18683136487</item>
      <item>Nenad Žeželj, OIB 67523064487</item>
    </izvorni_sadrzaj>
    <derivirana_varijabla naziv="DomainObject.Predmet.StrankaListNazivFormatedOIB_1">
      <item>FINA Regionalni centar Zagreb, OIB 85821130368</item>
      <item>Republika Hrvatska, Ministarstvo financija, Porezna uprava, OIB 18683136487</item>
      <item>Nenad Žeželj, OIB 67523064487</item>
    </derivirana_varijabla>
  </DomainObject.Predmet.StrankaListNazivFormatedOIB>
  <DomainObject.Predmet.ProtuStrankaListFormated>
    <izvorni_sadrzaj>
      <item>ŽEŽELJ GRADNJA d.o.o. za graditeljstvo zastupanog po punomoćniku Nenad Žeželj</item>
    </izvorni_sadrzaj>
    <derivirana_varijabla naziv="DomainObject.Predmet.ProtuStrankaListFormated_1">
      <item>ŽEŽELJ GRADNJA d.o.o. za graditeljstvo zastupanog po punomoćniku Nenad Žeželj</item>
    </derivirana_varijabla>
  </DomainObject.Predmet.ProtuStrankaListFormated>
  <DomainObject.Predmet.ProtuStrankaListFormatedOIB>
    <izvorni_sadrzaj>
      <item>ŽEŽELJ GRADNJA d.o.o. za graditeljstvo, OIB 43276560822 zastupanog po punomoćniku Nenad Žeželj</item>
    </izvorni_sadrzaj>
    <derivirana_varijabla naziv="DomainObject.Predmet.ProtuStrankaListFormatedOIB_1">
      <item>ŽEŽELJ GRADNJA d.o.o. za graditeljstvo, OIB 43276560822 zastupanog po punomoćniku Nenad Žeželj</item>
    </derivirana_varijabla>
  </DomainObject.Predmet.ProtuStrankaListFormatedOIB>
  <DomainObject.Predmet.ProtuStrankaListFormatedWithAdress>
    <izvorni_sadrzaj>
      <item>ŽEŽELJ GRADNJA d.o.o. za graditeljstvo, 7. Retkovec 30, 10000 Zagreb zastupanog po punomoćniku Nenad Žeželj</item>
    </izvorni_sadrzaj>
    <derivirana_varijabla naziv="DomainObject.Predmet.ProtuStrankaListFormatedWithAdress_1">
      <item>ŽEŽELJ GRADNJA d.o.o. za graditeljstvo, 7. Retkovec 30, 10000 Zagreb zastupanog po punomoćniku Nenad Žeželj</item>
    </derivirana_varijabla>
  </DomainObject.Predmet.ProtuStrankaListFormatedWithAdress>
  <DomainObject.Predmet.ProtuStrankaListFormatedWithAdressOIB>
    <izvorni_sadrzaj>
      <item>ŽEŽELJ GRADNJA d.o.o. za graditeljstvo, OIB 43276560822, 7. Retkovec 30, 10000 Zagreb zastupanog po punomoćniku Nenad Žeželj</item>
    </izvorni_sadrzaj>
    <derivirana_varijabla naziv="DomainObject.Predmet.ProtuStrankaListFormatedWithAdressOIB_1">
      <item>ŽEŽELJ GRADNJA d.o.o. za graditeljstvo, OIB 43276560822, 7. Retkovec 30, 10000 Zagreb zastupanog po punomoćniku Nenad Žeželj</item>
    </derivirana_varijabla>
  </DomainObject.Predmet.ProtuStrankaListFormatedWithAdressOIB>
  <DomainObject.Predmet.ProtuStrankaListNazivFormated>
    <izvorni_sadrzaj>
      <item>ŽEŽELJ GRADNJA d.o.o. za graditeljstvo</item>
    </izvorni_sadrzaj>
    <derivirana_varijabla naziv="DomainObject.Predmet.ProtuStrankaListNazivFormated_1">
      <item>ŽEŽELJ GRADNJA d.o.o. za graditeljstvo</item>
    </derivirana_varijabla>
  </DomainObject.Predmet.ProtuStrankaListNazivFormated>
  <DomainObject.Predmet.ProtuStrankaListNazivFormatedOIB>
    <izvorni_sadrzaj>
      <item>ŽEŽELJ GRADNJA d.o.o. za graditeljstvo, OIB 43276560822</item>
    </izvorni_sadrzaj>
    <derivirana_varijabla naziv="DomainObject.Predmet.ProtuStrankaListNazivFormatedOIB_1">
      <item>ŽEŽELJ GRADNJA d.o.o. za graditeljstvo, OIB 43276560822</item>
    </derivirana_varijabla>
  </DomainObject.Predmet.ProtuStrankaListNazivFormatedOIB>
  <DomainObject.Predmet.OstaliListFormated>
    <izvorni_sadrzaj>
      <item>Nenad Žeželj punomoćnik sudionika u postupku ŽEŽELJ GRADNJA d.o.o. za graditeljstvo</item>
      <item>ŽUPANIJSKO DRŽAVNO ODVJETNIŠTVO U ZAGREBU, GUO punomoćnik sudionika u postupku Republika Hrvatska, Ministarstvo financija, Porezna uprava</item>
      <item>Nevenka Koroman</item>
    </izvorni_sadrzaj>
    <derivirana_varijabla naziv="DomainObject.Predmet.OstaliListFormated_1">
      <item>Nenad Žeželj punomoćnik sudionika u postupku ŽEŽELJ GRADNJA d.o.o. za graditeljstvo</item>
      <item>ŽUPANIJSKO DRŽAVNO ODVJETNIŠTVO U ZAGREBU, GUO punomoćnik sudionika u postupku Republika Hrvatska, Ministarstvo financija, Porezna uprava</item>
      <item>Nevenka Koroman</item>
    </derivirana_varijabla>
  </DomainObject.Predmet.OstaliListFormated>
  <DomainObject.Predmet.OstaliListFormatedOIB>
    <izvorni_sadrzaj>
      <item>Nenad Žeželj, OIB 67523064487 punomoćnik sudionika u postupku ŽEŽELJ GRADNJA d.o.o. za graditeljstvo</item>
      <item>ŽUPANIJSKO DRŽAVNO ODVJETNIŠTVO U ZAGREBU, GUO, OIB 16488001145 punomoćnik sudionika u postupku Republika Hrvatska, Ministarstvo financija, Porezna uprava</item>
      <item>Nevenka Koroman, OIB 29918517997</item>
    </izvorni_sadrzaj>
    <derivirana_varijabla naziv="DomainObject.Predmet.OstaliListFormatedOIB_1">
      <item>Nenad Žeželj, OIB 67523064487 punomoćnik sudionika u postupku ŽEŽELJ GRADNJA d.o.o. za graditeljstvo</item>
      <item>ŽUPANIJSKO DRŽAVNO ODVJETNIŠTVO U ZAGREBU, GUO, OIB 16488001145 punomoćnik sudionika u postupku Republika Hrvatska, Ministarstvo financija, Porezna uprava</item>
      <item>Nevenka Koroman, OIB 29918517997</item>
    </derivirana_varijabla>
  </DomainObject.Predmet.OstaliListFormatedOIB>
  <DomainObject.Predmet.OstaliListFormatedWithAdress>
    <izvorni_sadrzaj>
      <item>Nenad Žeželj, VII. Retkovec 30, 10000 Zagreb punomoćnik sudionika u postupku ŽEŽELJ GRADNJA d.o.o. za graditeljstvo</item>
      <item>ŽUPANIJSKO DRŽAVNO ODVJETNIŠTVO U ZAGREBU, GUO, Savska cesta 41, 10000 Zagreb punomoćnik sudionika u postupku Republika Hrvatska, Ministarstvo financija, Porezna uprava</item>
      <item>Nevenka Koroman, Gjure Szaba 4, 10000 Zagreb</item>
    </izvorni_sadrzaj>
    <derivirana_varijabla naziv="DomainObject.Predmet.OstaliListFormatedWithAdress_1">
      <item>Nenad Žeželj, VII. Retkovec 30, 10000 Zagreb punomoćnik sudionika u postupku ŽEŽELJ GRADNJA d.o.o. za graditeljstvo</item>
      <item>ŽUPANIJSKO DRŽAVNO ODVJETNIŠTVO U ZAGREBU, GUO, Savska cesta 41, 10000 Zagreb punomoćnik sudionika u postupku Republika Hrvatska, Ministarstvo financija, Porezna uprava</item>
      <item>Nevenka Koroman, Gjure Szaba 4, 10000 Zagreb</item>
    </derivirana_varijabla>
  </DomainObject.Predmet.OstaliListFormatedWithAdress>
  <DomainObject.Predmet.OstaliListFormatedWithAdressOIB>
    <izvorni_sadrzaj>
      <item>Nenad Žeželj, OIB 67523064487, VII. Retkovec 30, 10000 Zagreb punomoćnik sudionika u postupku ŽEŽELJ GRADNJA d.o.o. za graditeljstvo</item>
      <item>ŽUPANIJSKO DRŽAVNO ODVJETNIŠTVO U ZAGREBU, GUO, OIB 16488001145, Savska cesta 41, 10000 Zagreb punomoćnik sudionika u postupku Republika Hrvatska, Ministarstvo financija, Porezna uprava</item>
      <item>Nevenka Koroman, OIB 29918517997, Gjure Szaba 4, 10000 Zagreb</item>
    </izvorni_sadrzaj>
    <derivirana_varijabla naziv="DomainObject.Predmet.OstaliListFormatedWithAdressOIB_1">
      <item>Nenad Žeželj, OIB 67523064487, VII. Retkovec 30, 10000 Zagreb punomoćnik sudionika u postupku ŽEŽELJ GRADNJA d.o.o. za graditeljstvo</item>
      <item>ŽUPANIJSKO DRŽAVNO ODVJETNIŠTVO U ZAGREBU, GUO, OIB 16488001145, Savska cesta 41, 10000 Zagreb punomoćnik sudionika u postupku Republika Hrvatska, Ministarstvo financija, Porezna uprava</item>
      <item>Nevenka Koroman, OIB 29918517997, Gjure Szaba 4, 10000 Zagreb</item>
    </derivirana_varijabla>
  </DomainObject.Predmet.OstaliListFormatedWithAdressOIB>
  <DomainObject.Predmet.OstaliListNazivFormated>
    <izvorni_sadrzaj>
      <item>Nenad Žeželj</item>
      <item>ŽUPANIJSKO DRŽAVNO ODVJETNIŠTVO U ZAGREBU, GUO</item>
      <item>Nevenka Koroman</item>
    </izvorni_sadrzaj>
    <derivirana_varijabla naziv="DomainObject.Predmet.OstaliListNazivFormated_1">
      <item>Nenad Žeželj</item>
      <item>ŽUPANIJSKO DRŽAVNO ODVJETNIŠTVO U ZAGREBU, GUO</item>
      <item>Nevenka Koroman</item>
    </derivirana_varijabla>
  </DomainObject.Predmet.OstaliListNazivFormated>
  <DomainObject.Predmet.OstaliListNazivFormatedOIB>
    <izvorni_sadrzaj>
      <item>Nenad Žeželj, OIB 67523064487</item>
      <item>ŽUPANIJSKO DRŽAVNO ODVJETNIŠTVO U ZAGREBU, GUO, OIB 16488001145</item>
      <item>Nevenka Koroman, OIB 29918517997</item>
    </izvorni_sadrzaj>
    <derivirana_varijabla naziv="DomainObject.Predmet.OstaliListNazivFormatedOIB_1">
      <item>Nenad Žeželj, OIB 67523064487</item>
      <item>ŽUPANIJSKO DRŽAVNO ODVJETNIŠTVO U ZAGREBU, GUO, OIB 16488001145</item>
      <item>Nevenka Koroman, OIB 29918517997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ŽEŽELJ GRADNJA d.o.o. za graditeljstvo</izvorni_sadrzaj>
    <derivirana_varijabla naziv="DomainObject.Predmet.ProtustrankaIDrugi_1">ŽEŽELJ GRADNJA d.o.o. za graditeljstvo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ŽEŽELJ GRADNJA d.o.o. za graditeljstvo, OIB 43276560822, 7. Retkovec 30, 10000 Zagreb</izvorni_sadrzaj>
    <derivirana_varijabla naziv="DomainObject.Predmet.ProtustrankaIDrugiAdressOIB_1">ŽEŽELJ GRADNJA d.o.o. za graditeljstvo, OIB 43276560822, 7. Retkovec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ŽEŽELJ GRADNJA d.o.o. za graditeljstvo</item>
      <item>FINA Regionalni centar Zagreb</item>
      <item>Republika Hrvatska, Ministarstvo financija, Porezna uprava</item>
      <item>Nenad Žeželj</item>
      <item>Nenad Žeželj</item>
      <item>ŽUPANIJSKO DRŽAVNO ODVJETNIŠTVO U ZAGREBU, GUO</item>
      <item>Nevenka Koroman</item>
    </izvorni_sadrzaj>
    <derivirana_varijabla naziv="DomainObject.Predmet.SudioniciListNaziv_1">
      <item>ŽEŽELJ GRADNJA d.o.o. za graditeljstvo</item>
      <item>FINA Regionalni centar Zagreb</item>
      <item>Republika Hrvatska, Ministarstvo financija, Porezna uprava</item>
      <item>Nenad Žeželj</item>
      <item>Nenad Žeželj</item>
      <item>ŽUPANIJSKO DRŽAVNO ODVJETNIŠTVO U ZAGREBU, GUO</item>
      <item>Nevenka Koroman</item>
    </derivirana_varijabla>
  </DomainObject.Predmet.SudioniciListNaziv>
  <DomainObject.Predmet.SudioniciListAdressOIB>
    <izvorni_sadrzaj>
      <item>ŽEŽELJ GRADNJA d.o.o. za graditeljstvo, OIB 43276560822, 7. Retkovec 30,10000 Zagreb</item>
      <item>FINA Regionalni centar Zagreb, OIB 85821130368, Trg svibanjskih žrtava 1995 br. 1,10000 Zagreb</item>
      <item>Republika Hrvatska, Ministarstvo financija, Porezna uprava, OIB 18683136487</item>
      <item>Nenad Žeželj, OIB 67523064487, VII .Retkovec 30,10000 Zagreb</item>
      <item>Nenad Žeželj, OIB 67523064487, VII. Retkovec 30,10000 Zagreb</item>
      <item>ŽUPANIJSKO DRŽAVNO ODVJETNIŠTVO U ZAGREBU, GUO, OIB 16488001145, Savska cesta 41,10000 Zagreb</item>
      <item>Nevenka Koroman, OIB 29918517997, Gjure Szaba 4,10000 Zagreb</item>
    </izvorni_sadrzaj>
    <derivirana_varijabla naziv="DomainObject.Predmet.SudioniciListAdressOIB_1">
      <item>ŽEŽELJ GRADNJA d.o.o. za graditeljstvo, OIB 43276560822, 7. Retkovec 30,10000 Zagreb</item>
      <item>FINA Regionalni centar Zagreb, OIB 85821130368, Trg svibanjskih žrtava 1995 br. 1,10000 Zagreb</item>
      <item>Republika Hrvatska, Ministarstvo financija, Porezna uprava, OIB 18683136487</item>
      <item>Nenad Žeželj, OIB 67523064487, VII .Retkovec 30,10000 Zagreb</item>
      <item>Nenad Žeželj, OIB 67523064487, VII. Retkovec 30,10000 Zagreb</item>
      <item>ŽUPANIJSKO DRŽAVNO ODVJETNIŠTVO U ZAGREBU, GUO, OIB 16488001145, Savska cesta 41,10000 Zagreb</item>
      <item>Nevenka Koroman, OIB 29918517997, Gjure Szaba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43276560822</item>
      <item>, OIB 85821130368</item>
      <item>, OIB 18683136487</item>
      <item>, OIB 67523064487</item>
      <item>, OIB 67523064487</item>
      <item>, OIB 16488001145</item>
      <item>, OIB 29918517997</item>
    </izvorni_sadrzaj>
    <derivirana_varijabla naziv="DomainObject.Predmet.SudioniciListNazivOIB_1">
      <item>, OIB 43276560822</item>
      <item>, OIB 85821130368</item>
      <item>, OIB 18683136487</item>
      <item>, OIB 67523064487</item>
      <item>, OIB 67523064487</item>
      <item>, OIB 16488001145</item>
      <item>, OIB 29918517997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356</properties:Words>
  <properties:Characters>1860</properties:Characters>
  <properties:Lines>49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2017-05-04T08:11:00Z</dcterms:created>
  <dc:creator>Sudsko vijeće</dc:creator>
  <cp:lastModifiedBy>Kristina Švajger</cp:lastModifiedBy>
  <cp:lastPrinted>2017-05-04T08:13:00Z</cp:lastPrinted>
  <dcterms:modified xmlns:xsi="http://www.w3.org/2001/XMLSchema-instance" xsi:type="dcterms:W3CDTF">2017-05-04T08:13:00Z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