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7163" w14:paraId="46e716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5B04" w:rsidP="00795B04" w:rsidR="00795B04" w:rsidRPr="00795B04">
      <w:pPr>
        <w:suppressAutoHyphens/>
        <w:spacing w:lineRule="atLeast" w:line="100" w:after="80"/>
        <w:jc w:val="center"/>
        <w:rPr>
          <w:rFonts w:cs="Times New Roman" w:eastAsia="Calibri"/>
          <w:b/>
          <w:kern w:val="2"/>
          <w:szCs w:val="22"/>
          <w:lang w:eastAsia="ar-SA"/>
        </w:rPr>
      </w:pPr>
      <w:r w:rsidRPr="00795B04">
        <w:rPr>
          <w:rFonts w:cs="Times New Roman" w:eastAsia="Calibri"/>
          <w:b/>
          <w:kern w:val="2"/>
          <w:sz w:val="28"/>
          <w:szCs w:val="22"/>
          <w:lang w:eastAsia="ar-SA"/>
        </w:rPr>
        <w:t>Obrazac 20.</w:t>
      </w:r>
    </w:p>
    <w:p w:rsidRDefault="00795B04" w:rsidP="00795B04" w:rsidR="00795B04" w:rsidRPr="00795B04">
      <w:pPr>
        <w:suppressAutoHyphens/>
        <w:spacing w:lineRule="atLeast" w:line="100" w:after="80"/>
        <w:jc w:val="center"/>
        <w:rPr>
          <w:rFonts w:cs="Times New Roman" w:eastAsia="Calibri"/>
          <w:kern w:val="2"/>
          <w:szCs w:val="22"/>
          <w:lang w:eastAsia="ar-SA"/>
        </w:rPr>
      </w:pPr>
      <w:r w:rsidRPr="00795B04">
        <w:rPr>
          <w:rFonts w:cs="Times New Roman" w:eastAsia="Calibri"/>
          <w:b/>
          <w:kern w:val="2"/>
          <w:szCs w:val="22"/>
          <w:lang w:eastAsia="ar-SA"/>
        </w:rPr>
        <w:t xml:space="preserve">IZVJEŠĆE </w:t>
      </w:r>
      <w:r w:rsidRPr="00795B04">
        <w:rPr>
          <w:rFonts w:cs="Times New Roman" w:eastAsia="Calibri"/>
          <w:b/>
          <w:kern w:val="2"/>
          <w:lang w:eastAsia="ar-SA"/>
        </w:rPr>
        <w:t>STEČAJNOGA</w:t>
      </w:r>
      <w:r w:rsidRPr="00795B04">
        <w:rPr>
          <w:rFonts w:cs="Times New Roman" w:eastAsia="Calibri"/>
          <w:b/>
          <w:kern w:val="2"/>
          <w:szCs w:val="22"/>
          <w:lang w:eastAsia="ar-SA"/>
        </w:rPr>
        <w:t xml:space="preserve"> UPRAVITELJA O TIJEKU </w:t>
      </w:r>
      <w:r w:rsidRPr="00795B04">
        <w:rPr>
          <w:rFonts w:cs="Times New Roman" w:eastAsia="Calibri"/>
          <w:b/>
          <w:kern w:val="2"/>
          <w:lang w:eastAsia="ar-SA"/>
        </w:rPr>
        <w:t>STEČAJNOGA</w:t>
      </w:r>
      <w:r w:rsidRPr="00795B04">
        <w:rPr>
          <w:rFonts w:cs="Times New Roman" w:eastAsia="Calibri"/>
          <w:b/>
          <w:kern w:val="2"/>
          <w:szCs w:val="22"/>
          <w:lang w:eastAsia="ar-SA"/>
        </w:rPr>
        <w:t xml:space="preserve"> POSTUPKA I STANJU STEČAJNE MASE</w:t>
      </w:r>
    </w:p>
    <w:p w:rsidRDefault="00795B04" w:rsidP="00795B04" w:rsidR="00795B04" w:rsidRPr="00795B04">
      <w:pPr>
        <w:suppressAutoHyphens/>
        <w:spacing w:lineRule="atLeast" w:line="100" w:after="80"/>
        <w:jc w:val="center"/>
        <w:rPr>
          <w:rFonts w:cs="Times New Roman" w:eastAsia="Calibri"/>
          <w:kern w:val="2"/>
          <w:szCs w:val="22"/>
          <w:lang w:eastAsia="ar-SA"/>
        </w:rPr>
      </w:pP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Nadle</w:t>
      </w:r>
      <w:r w:rsidRPr="00795B04">
        <w:rPr>
          <w:rFonts w:cs="Times New Roman" w:eastAsia="Calibri"/>
          <w:kern w:val="2"/>
          <w:szCs w:val="22"/>
          <w:lang w:eastAsia="ar-SA"/>
        </w:rPr>
        <w:t>ž</w:t>
      </w:r>
      <w:r w:rsidRPr="00795B04">
        <w:rPr>
          <w:rFonts w:cs="Times New Roman" w:eastAsia="Calibri"/>
          <w:kern w:val="2"/>
          <w:lang w:eastAsia="ar-SA" w:val="pl-PL"/>
        </w:rPr>
        <w:t>ni</w:t>
      </w:r>
      <w:r w:rsidRPr="00795B04">
        <w:rPr>
          <w:rFonts w:cs="Times New Roman" w:eastAsia="Calibri"/>
          <w:kern w:val="2"/>
          <w:szCs w:val="22"/>
          <w:lang w:eastAsia="ar-SA" w:val="pl-PL"/>
        </w:rPr>
        <w:t xml:space="preserve"> </w:t>
      </w:r>
      <w:r w:rsidRPr="00795B04">
        <w:rPr>
          <w:rFonts w:cs="Times New Roman" w:eastAsia="Calibri"/>
          <w:kern w:val="2"/>
          <w:lang w:eastAsia="ar-SA" w:val="pl-PL"/>
        </w:rPr>
        <w:t>trgovački</w:t>
      </w:r>
      <w:r w:rsidRPr="00795B04">
        <w:rPr>
          <w:rFonts w:cs="Times New Roman" w:eastAsia="Calibri"/>
          <w:kern w:val="2"/>
          <w:szCs w:val="22"/>
          <w:lang w:eastAsia="ar-SA" w:val="pl-PL"/>
        </w:rPr>
        <w:t xml:space="preserve"> </w:t>
      </w:r>
      <w:r w:rsidRPr="00795B04">
        <w:rPr>
          <w:rFonts w:cs="Times New Roman" w:eastAsia="Calibri"/>
          <w:kern w:val="2"/>
          <w:lang w:eastAsia="ar-SA" w:val="pl-PL"/>
        </w:rPr>
        <w:t>sud ___</w:t>
      </w:r>
      <w:r w:rsidRPr="00795B04">
        <w:rPr>
          <w:rFonts w:cs="Times New Roman" w:eastAsia="Calibri"/>
          <w:kern w:val="2"/>
          <w:szCs w:val="22"/>
          <w:u w:val="single"/>
          <w:lang w:eastAsia="ar-SA"/>
        </w:rPr>
        <w:t>Trgovački sud u Bjelovaru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Poslovni broj spisa ____</w:t>
      </w:r>
      <w:r w:rsidRPr="00795B04">
        <w:rPr>
          <w:rFonts w:cs="Times New Roman" w:eastAsia="Calibri"/>
          <w:kern w:val="2"/>
          <w:u w:val="single"/>
          <w:lang w:eastAsia="ar-SA" w:val="pl-PL"/>
        </w:rPr>
        <w:t>St-1385/2016</w:t>
      </w:r>
      <w:r w:rsidRPr="00795B04">
        <w:rPr>
          <w:rFonts w:cs="Times New Roman" w:eastAsia="Calibri"/>
          <w:kern w:val="2"/>
          <w:lang w:eastAsia="ar-SA" w:val="pl-PL"/>
        </w:rPr>
        <w:t>___________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b/>
          <w:bCs/>
          <w:kern w:val="2"/>
          <w:u w:val="single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 xml:space="preserve">Dužnik (ime i prezime / tvrtka ili naziv, OIB, adresa / sjedište) 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b/>
          <w:bCs/>
          <w:kern w:val="2"/>
          <w:u w:val="single"/>
          <w:lang w:eastAsia="ar-SA" w:val="pl-PL"/>
        </w:rPr>
      </w:pPr>
      <w:r w:rsidRPr="00795B04">
        <w:rPr>
          <w:rFonts w:cs="Times New Roman" w:eastAsia="Calibri"/>
          <w:b/>
          <w:bCs/>
          <w:kern w:val="2"/>
          <w:u w:val="single"/>
          <w:lang w:eastAsia="ar-SA" w:val="pl-PL"/>
        </w:rPr>
        <w:t xml:space="preserve">ZLATNE GODINE dom za starije i nemoćne osobe u stečaju, Kutina, A.G. Matoša 44 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b/>
          <w:bCs/>
          <w:kern w:val="2"/>
          <w:u w:val="single"/>
          <w:lang w:eastAsia="ar-SA" w:val="pl-PL"/>
        </w:rPr>
        <w:t xml:space="preserve">OIB:62467505748 </w:t>
      </w:r>
    </w:p>
    <w:p w:rsidRDefault="00795B04" w:rsidP="00795B04" w:rsidR="00795B04" w:rsidRPr="00795B04">
      <w:pPr>
        <w:suppressAutoHyphens/>
        <w:spacing w:lineRule="atLeast" w:line="100" w:after="80"/>
        <w:ind w:firstLine="851"/>
        <w:jc w:val="both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I.  TIJEK STEČAJNOGA POSTUPKA U RAZDOBLJU OD 18.5.2017. DO 31.08.2017.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 w:hAnsi="Calibri" w:ascii="Calibri"/>
          <w:kern w:val="2"/>
          <w:sz w:val="22"/>
          <w:szCs w:val="22"/>
          <w:lang w:eastAsia="ar-SA"/>
        </w:rPr>
      </w:pPr>
      <w:r w:rsidRPr="00795B04">
        <w:rPr>
          <w:rFonts w:cs="Times New Roman" w:eastAsia="Calibri"/>
          <w:kern w:val="2"/>
          <w:lang w:eastAsia="ar-SA"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 w:hAnsi="Calibri" w:ascii="Calibri"/>
          <w:kern w:val="2"/>
          <w:sz w:val="22"/>
          <w:szCs w:val="22"/>
          <w:lang w:eastAsia="ar-SA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>U dosadašnjem tijeku stečajnog postupka obavljen je popis imovine te je  pribavljena procjena  nekretnine.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 xml:space="preserve">Sud je donio rješenje o prodaji, te održao ročište za utvrđenje vrijednosti nekretnine dana 24.8.2017. Ostavljen je rok od 30 dana da se od </w:t>
      </w:r>
      <w:proofErr w:type="spellStart"/>
      <w:r w:rsidRPr="00795B04">
        <w:rPr>
          <w:rFonts w:cs="Times New Roman" w:eastAsia="Calibri"/>
          <w:kern w:val="2"/>
          <w:lang w:eastAsia="ar-SA"/>
        </w:rPr>
        <w:t>razlučnih</w:t>
      </w:r>
      <w:proofErr w:type="spellEnd"/>
      <w:r w:rsidRPr="00795B04">
        <w:rPr>
          <w:rFonts w:cs="Times New Roman" w:eastAsia="Calibri"/>
          <w:kern w:val="2"/>
          <w:lang w:eastAsia="ar-SA"/>
        </w:rPr>
        <w:t xml:space="preserve"> vjerovnika zatraži suglasnost da se nekretnina proda slobodnom pogodbom nakon javnog prikupljanja pisanih ponuda. Stoga je, a zbog smrti jednog od </w:t>
      </w:r>
      <w:proofErr w:type="spellStart"/>
      <w:r w:rsidRPr="00795B04">
        <w:rPr>
          <w:rFonts w:cs="Times New Roman" w:eastAsia="Calibri"/>
          <w:kern w:val="2"/>
          <w:lang w:eastAsia="ar-SA"/>
        </w:rPr>
        <w:t>razlučnih</w:t>
      </w:r>
      <w:proofErr w:type="spellEnd"/>
      <w:r w:rsidRPr="00795B04">
        <w:rPr>
          <w:rFonts w:cs="Times New Roman" w:eastAsia="Calibri"/>
          <w:kern w:val="2"/>
          <w:lang w:eastAsia="ar-SA"/>
        </w:rPr>
        <w:t xml:space="preserve"> vjerovnika, upućen zahtjev Općinskom sudu u Sisku da dostavi rješenje o nasljeđivanju, te će se po primitku toga rješenja pristupiti daljnjim koracima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Arial" w:eastAsia="Arial"/>
          <w:kern w:val="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>Vezano za potraživanja u tijeku su razgovori u svrhu nalaska rješenja za naplatu u mirnom postupku.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 w:hAnsi="Calibri" w:ascii="Calibri"/>
          <w:kern w:val="2"/>
          <w:sz w:val="22"/>
          <w:szCs w:val="2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 xml:space="preserve">U stečajnom postupku također je uspostavljeno je knjižno stanje u poslovnim knjigama stečajnog dužnika, te izrađen završni račun do dana otvaranja stečajnog postupka, a prethodno </w:t>
      </w:r>
      <w:r w:rsidRPr="00795B04">
        <w:rPr>
          <w:rFonts w:cs="Times New Roman" w:eastAsia="Arial"/>
          <w:kern w:val="2"/>
          <w:lang w:eastAsia="ar-SA"/>
        </w:rPr>
        <w:t>završni račun za 2016. godinu, te je  uspostavljeno te se provodi redovno knjiženje i izvještavanja u stečajnom postupku u skladu sa zakonom.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>Također je izrađen  žig te je izvršeno zatvaranje žiro računa prednika stečajnog dužnika i otvoren novi žiro račun društva u stečaju.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>Izrađena je i dostavljena zakonom propisana dokumentacija u stečajnom postupku.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 xml:space="preserve">Dužnik nema radnika. 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lastRenderedPageBreak/>
        <w:t>Dužnik nema mogućnosti nastavka poslovanja niti je moguća izrada stečajnog plana.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 w:hAnsi="Calibri" w:ascii="Calibri"/>
          <w:kern w:val="2"/>
          <w:sz w:val="22"/>
          <w:szCs w:val="22"/>
          <w:lang w:eastAsia="ar-SA"/>
        </w:rPr>
      </w:pPr>
      <w:r w:rsidRPr="00795B04">
        <w:rPr>
          <w:rFonts w:cs="Times New Roman" w:eastAsia="Calibri"/>
          <w:kern w:val="2"/>
          <w:lang w:eastAsia="ar-SA"/>
        </w:rPr>
        <w:t>Stečaj će biti zaključen kada se unovči imovina.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 w:hAnsi="Calibri" w:ascii="Calibri"/>
          <w:kern w:val="2"/>
          <w:sz w:val="22"/>
          <w:szCs w:val="22"/>
          <w:lang w:eastAsia="ar-SA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II. STANJE STEČAJNE MASE</w:t>
      </w: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dati sustavan pregled predmeta stečajne mase s početka razdoblja izvješća prema članku 223. Stečajnog zakona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Materijalna imovina: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Suvlasnički dio 36/48 nekretnine upisane u zk.ul.br 2021 k.o. Popovača-, kao k.č.br. 3559/1, Kuća, dvorište i oranica Razljev sa 7622 m2 - 187.488,87 kn</w:t>
      </w:r>
      <w:r w:rsidRPr="00795B04">
        <w:rPr>
          <w:rFonts w:cs="Times New Roman" w:eastAsia="Calibri"/>
          <w:kern w:val="2"/>
          <w:lang w:eastAsia="ar-SA" w:val="pl-PL"/>
        </w:rPr>
        <w:tab/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Potraživanja: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Potraživanja po kratkoročnim kreditima - 1.063.930,29 kn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Napomena:  Dodana ovog izvješća nastupila je zastara za 369.273,45 kn navedenih potraživanja te je za naplatu preostao iznos od 694.656,84 kn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dati podatak koji su predmeti stečajne mase unovčeni i u kojem iznosu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Do dana ovog izvješća nije došlo do unovčenja imovine.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dati podatak koji predmeti stečajne mase nisu unovčeni i zbog kojeg razloga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Prodaja nekretnina započeti će nakon nakon što sud donese zaključak, a o čemu je više navedeno u toči I ovog izvješća.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Za potraživanja pokušana je naplata u mirnom postupku ali je dužnica dostavila izjavu iz koje proizlazi da niječe navedeni dug jer da se radi o sredstvima koja su utrošena za poslovanje i kao ulaganje u imovinu društva stečajnog dužnika.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U nastavljenom postupku pokušati će se naći mirnog rješenja kroz nagodbu.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 xml:space="preserve">dati podatak o tome kako je ostvareno razlučno pravo, ako ono postoji 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Nije došlo do prodaje imovine na kojem su upisana razčuna prava.</w:t>
      </w: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dati podatak o tome kako je ostvareno izlučno pravo, ako ono postoji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ab/>
        <w:t>U ovom stečajnom postupku nije postavljen ni jedan izlučni zahtjev</w:t>
      </w: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dati podatak o vjerovnicima stečajne mase i njihovom namirenju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</w:p>
    <w:tbl>
      <w:tblPr>
        <w:tblW w:type="auto" w:w="0"/>
        <w:tblInd w:type="dxa" w:w="984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600"/>
        <w:gridCol w:w="3504"/>
      </w:tblGrid>
      <w:tr w:rsidTr="00795B04" w:rsidR="00795B04" w:rsidRPr="00795B04">
        <w:tc>
          <w:tcPr>
            <w:tcW w:type="dxa" w:w="36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center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Vrsta troška</w:t>
            </w:r>
          </w:p>
        </w:tc>
        <w:tc>
          <w:tcPr>
            <w:tcW w:type="dxa" w:w="350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center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Neplaćeni iznos sa uključenim PDV-om (procjena)</w:t>
            </w:r>
          </w:p>
        </w:tc>
      </w:tr>
      <w:tr w:rsidTr="00795B04" w:rsidR="00795B04" w:rsidRPr="00795B04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Troškovi platnog prometa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250,00</w:t>
            </w:r>
          </w:p>
        </w:tc>
      </w:tr>
      <w:tr w:rsidTr="00795B04" w:rsidR="00795B04" w:rsidRPr="00795B04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Troškovi vođenja poslovnih knjiga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7.500,00</w:t>
            </w:r>
          </w:p>
        </w:tc>
      </w:tr>
      <w:tr w:rsidTr="00795B04" w:rsidR="00795B04" w:rsidRPr="00795B04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Troškovi izrade žiga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187,50</w:t>
            </w:r>
          </w:p>
        </w:tc>
      </w:tr>
      <w:tr w:rsidTr="00795B04" w:rsidR="00795B04" w:rsidRPr="00795B04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lastRenderedPageBreak/>
              <w:t>Poštanski troškovi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0</w:t>
            </w:r>
          </w:p>
        </w:tc>
      </w:tr>
      <w:tr w:rsidTr="00795B04" w:rsidR="00795B04" w:rsidRPr="00795B04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Troškovi ovjere kod javnog bilježnika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0</w:t>
            </w:r>
          </w:p>
        </w:tc>
      </w:tr>
      <w:tr w:rsidTr="00795B04" w:rsidR="00795B04" w:rsidRPr="00795B04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both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UKUPNO: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795B04" w:rsidP="00795B04" w:rsidR="00795B04" w:rsidRPr="00795B04">
            <w:pPr>
              <w:suppressLineNumbers/>
              <w:suppressAutoHyphens/>
              <w:spacing w:lineRule="atLeast" w:line="100" w:after="80"/>
              <w:jc w:val="right"/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</w:pPr>
            <w:r w:rsidRPr="00795B04">
              <w:rPr>
                <w:rFonts w:cs="Times New Roman" w:eastAsia="Calibri" w:hAnsi="Calibri" w:ascii="Calibri"/>
                <w:kern w:val="2"/>
                <w:sz w:val="22"/>
                <w:szCs w:val="22"/>
                <w:lang w:eastAsia="ar-SA"/>
              </w:rPr>
              <w:t>7.937,50</w:t>
            </w:r>
          </w:p>
        </w:tc>
      </w:tr>
    </w:tbl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Napomena: Do dana ovog izvješća nije došlo do namirenja vjerovnika stečajne mase radi nedostatka sredstava.</w:t>
      </w: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dati podatak o isplatama plaća radnika ako su nastavili s radom nakon otvaranja stečajnoga postupka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Stečajni dužnik nema radnika</w:t>
      </w: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dati podatak o namirenju stečajnih vjerovnika (diobe)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U ovom stečajnom postupku nije poduzeta dioba do dana ovog izvješća.</w:t>
      </w:r>
    </w:p>
    <w:p w:rsidRDefault="00795B04" w:rsidP="00795B04" w:rsidR="00795B04" w:rsidRPr="00795B04">
      <w:pPr>
        <w:numPr>
          <w:ilvl w:val="0"/>
          <w:numId w:val="47"/>
        </w:num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ostali podaci.</w:t>
      </w:r>
    </w:p>
    <w:p w:rsidRDefault="00795B04" w:rsidP="00795B04" w:rsidR="00795B04" w:rsidRPr="00795B04">
      <w:pPr>
        <w:suppressAutoHyphens/>
        <w:spacing w:lineRule="atLeast" w:line="100" w:after="80"/>
        <w:ind w:left="360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III. RADNJE KOJE ĆE SE PODUZETI U NAREDNOM RAZDOBLJU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Naznačiti radnje koje će se poduzeti u naredom razdoblju od 01.09.2017. do 01.12.2017.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Prodaja nekretnina- započeti i po mogućnosti dovršiti postupak prodaje.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Pokušati unovčenje nenaplaćenih potraživanja.</w:t>
      </w: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jc w:val="both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Ako stečajni upravitelj izvješće podnosi radi donošenja odluka pojedinog tijela stečajnoga postupka, izvješće sadrži i prijedlog odluka.</w:t>
      </w:r>
    </w:p>
    <w:p w:rsidRDefault="00795B04" w:rsidP="00795B04" w:rsidR="00795B04" w:rsidRPr="00795B04">
      <w:pPr>
        <w:suppressAutoHyphens/>
        <w:spacing w:lineRule="atLeast" w:line="100" w:after="80"/>
        <w:ind w:left="360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 xml:space="preserve">Mjesto i datum </w:t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  <w:t>Stečajni upravitelj</w:t>
      </w: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/>
          <w:kern w:val="2"/>
          <w:lang w:eastAsia="ar-SA" w:val="pl-PL"/>
        </w:rPr>
      </w:pPr>
      <w:r w:rsidRPr="00795B04">
        <w:rPr>
          <w:rFonts w:cs="Times New Roman" w:eastAsia="Calibri"/>
          <w:kern w:val="2"/>
          <w:lang w:eastAsia="ar-SA" w:val="pl-PL"/>
        </w:rPr>
        <w:t>Koprivnici, 31.08.2017.</w:t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</w:r>
      <w:r w:rsidRPr="00795B04">
        <w:rPr>
          <w:rFonts w:cs="Times New Roman" w:eastAsia="Calibri"/>
          <w:kern w:val="2"/>
          <w:lang w:eastAsia="ar-SA" w:val="pl-PL"/>
        </w:rPr>
        <w:tab/>
        <w:t>____________________</w:t>
      </w:r>
    </w:p>
    <w:p w:rsidRDefault="00795B04" w:rsidP="00795B04" w:rsidR="00795B04" w:rsidRPr="00795B04">
      <w:pPr>
        <w:suppressAutoHyphens/>
        <w:spacing w:lineRule="atLeast" w:line="100" w:after="80"/>
        <w:ind w:left="360"/>
        <w:rPr>
          <w:rFonts w:cs="Times New Roman" w:eastAsia="Calibri"/>
          <w:kern w:val="2"/>
          <w:lang w:eastAsia="ar-SA" w:val="pl-PL"/>
        </w:rPr>
      </w:pPr>
    </w:p>
    <w:p w:rsidRDefault="00795B04" w:rsidP="00795B04" w:rsidR="00795B04" w:rsidRPr="00795B04">
      <w:pPr>
        <w:suppressAutoHyphens/>
        <w:spacing w:lineRule="atLeast" w:line="100" w:after="80"/>
        <w:rPr>
          <w:rFonts w:cs="Times New Roman" w:eastAsia="Calibri" w:hAnsi="Calibri" w:ascii="Calibri"/>
          <w:kern w:val="2"/>
          <w:sz w:val="22"/>
          <w:szCs w:val="22"/>
          <w:lang w:eastAsia="ar-SA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4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9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St-1385/2016-29</izvorni_sadrzaj>
    <derivirana_varijabla naziv="DomainObject.Oznaka_1">St-1385/2016-29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St-1385/2016-29</izvorni_sadrzaj>
    <derivirana_varijabla naziv="DomainObject.PoslovniBrojDokumenta_1">St-1385/2016-29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REPUBLIKA HRVATSKA, Ministarstvo financija, Porezna uprava, Područni ured Središnja Hrvatska</item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REPUBLIKA HRVATSKA, Ministarstvo financija, Porezna uprava, Područni ured Središnja Hrvatska</item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REPUBLIKA HRVATSKA, Ministarstvo financija, Porezna uprava, Područni ured Središnja Hrvatska, OIB 52634238587</item>
      <item>Vjeran Kramarić, OIB 09855141721, Vinogradska 12,44000 Sisak</item>
      <item>Milica Vujić, OIB 29752411417, Vinogradska 16,44000 Sisak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REPUBLIKA HRVATSKA, Ministarstvo financija, Porezna uprava, Područni ured Središnja Hrvatska, OIB 52634238587</item>
      <item>Vjeran Kramarić, OIB 09855141721, Vinogradska 12,44000 Sisak</item>
      <item>Milica Vujić, OIB 29752411417, Vinogradska 16,44000 Sisak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67E8A-0FA3-46E6-96E8-8CB9E8F05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4131</properties:Characters>
  <properties:Lines>111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2017-09-19T11:35:00Z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St-1385/2016-29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