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89250" w14:paraId="3889250" w:rsidRDefault="003D3015" w:rsidP="003D3015" w:rsidR="003D3015" w:rsidRPr="00F83270">
      <w:pPr>
        <w15:collapsed w:val="false"/>
      </w:pPr>
      <w:bookmarkStart w:name="_GoBack" w:id="0"/>
      <w:bookmarkEnd w:id="0"/>
      <w:r>
        <w:rPr>
          <w:bCs/>
        </w:rPr>
        <w:t xml:space="preserve">          </w:t>
      </w:r>
      <w:r w:rsidRPr="00F83270">
        <w:rPr>
          <w:bCs/>
        </w:rPr>
        <w:t xml:space="preserve"> </w:t>
      </w:r>
      <w:r>
        <w:rPr>
          <w:bCs/>
        </w:rPr>
        <w:t xml:space="preserve">   </w:t>
      </w:r>
      <w:r w:rsidRPr="00F83270">
        <w:rPr>
          <w:bCs/>
        </w:rPr>
        <w:t xml:space="preserve">    </w:t>
      </w:r>
      <w:r w:rsidRPr="00F83270">
        <w:rPr>
          <w:bCs/>
          <w:noProof/>
        </w:rPr>
        <w:drawing>
          <wp:inline distR="0" distL="0" distB="0" distT="0">
            <wp:extent cy="700071" cx="600501"/>
            <wp:effectExtent b="508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574" cx="600075"/>
                    </a:xfrm>
                    <a:prstGeom prst="rect">
                      <a:avLst/>
                    </a:prstGeom>
                    <a:noFill/>
                    <a:ln>
                      <a:noFill/>
                    </a:ln>
                  </pic:spPr>
                </pic:pic>
              </a:graphicData>
            </a:graphic>
          </wp:inline>
        </w:drawing>
      </w:r>
      <w:r>
        <w:rPr>
          <w:bCs/>
        </w:rPr>
        <w:tab/>
      </w:r>
      <w:r>
        <w:rPr>
          <w:bCs/>
        </w:rPr>
        <w:tab/>
      </w:r>
      <w:r>
        <w:rPr>
          <w:bCs/>
        </w:rPr>
        <w:tab/>
      </w:r>
      <w:r>
        <w:rPr>
          <w:bCs/>
        </w:rPr>
        <w:tab/>
      </w:r>
    </w:p>
    <w:p w:rsidRDefault="003D3015" w:rsidP="003D3015" w:rsidR="003D3015" w:rsidRPr="00022B9B">
      <w:r w:rsidRPr="00F83270">
        <w:t xml:space="preserve">  </w:t>
      </w:r>
      <w:r>
        <w:t xml:space="preserve">  </w:t>
      </w:r>
      <w:r w:rsidRPr="00F83270">
        <w:t>REPUBLIKA HRVATSKA</w:t>
      </w:r>
      <w:r>
        <w:tab/>
      </w:r>
      <w:r>
        <w:tab/>
      </w:r>
      <w:r>
        <w:tab/>
      </w:r>
      <w:r>
        <w:tab/>
      </w:r>
      <w:r>
        <w:tab/>
      </w:r>
      <w:r>
        <w:tab/>
        <w:t xml:space="preserve">     2</w:t>
      </w:r>
      <w:r w:rsidRPr="00F83270">
        <w:t xml:space="preserve"> St-</w:t>
      </w:r>
      <w:r>
        <w:t>334</w:t>
      </w:r>
      <w:r w:rsidRPr="00897965">
        <w:t>/</w:t>
      </w:r>
      <w:r>
        <w:t>20</w:t>
      </w:r>
      <w:r w:rsidRPr="00777317">
        <w:t>1</w:t>
      </w:r>
      <w:r>
        <w:t>7</w:t>
      </w:r>
      <w:r w:rsidRPr="00022B9B">
        <w:t>-</w:t>
      </w:r>
      <w:r w:rsidR="00881A3E">
        <w:t>45</w:t>
      </w:r>
    </w:p>
    <w:p w:rsidRDefault="003D3015" w:rsidP="003D3015" w:rsidR="003D3015" w:rsidRPr="00535673">
      <w:r>
        <w:t xml:space="preserve"> </w:t>
      </w:r>
      <w:r w:rsidRPr="00F83270">
        <w:t xml:space="preserve">TRGOVAČKI SUD U </w:t>
      </w:r>
      <w:r>
        <w:t xml:space="preserve">PAZINU </w:t>
      </w:r>
      <w:r>
        <w:tab/>
      </w:r>
      <w:r>
        <w:tab/>
      </w:r>
      <w:r>
        <w:tab/>
      </w:r>
      <w:r>
        <w:tab/>
      </w:r>
      <w:r>
        <w:tab/>
      </w:r>
      <w:r>
        <w:tab/>
        <w:t xml:space="preserve">     </w:t>
      </w:r>
    </w:p>
    <w:p w:rsidRDefault="003D3015" w:rsidP="003D3015" w:rsidR="003D3015" w:rsidRPr="00535673">
      <w:r w:rsidRPr="00535673">
        <w:t xml:space="preserve">     52000 PAZIN, Dršćevka 1</w:t>
      </w:r>
      <w:r w:rsidRPr="00535673">
        <w:tab/>
      </w:r>
      <w:r w:rsidRPr="00535673">
        <w:tab/>
      </w:r>
      <w:r w:rsidRPr="00535673">
        <w:tab/>
      </w:r>
      <w:r w:rsidRPr="00535673">
        <w:tab/>
        <w:t xml:space="preserve">                  </w:t>
      </w:r>
      <w:r w:rsidRPr="00535673">
        <w:tab/>
        <w:t xml:space="preserve">    </w:t>
      </w:r>
    </w:p>
    <w:p w:rsidRDefault="003D3015" w:rsidP="003D3015" w:rsidR="003D3015" w:rsidRPr="00535673">
      <w:r w:rsidRPr="00535673">
        <w:tab/>
      </w:r>
      <w:r w:rsidRPr="00535673">
        <w:tab/>
      </w:r>
      <w:r w:rsidRPr="00535673">
        <w:tab/>
      </w:r>
      <w:r w:rsidRPr="00535673">
        <w:tab/>
      </w:r>
      <w:r w:rsidRPr="00535673">
        <w:tab/>
      </w:r>
      <w:r w:rsidRPr="00535673">
        <w:tab/>
      </w:r>
      <w:r w:rsidRPr="00535673">
        <w:tab/>
      </w:r>
    </w:p>
    <w:p w:rsidRDefault="003D3015" w:rsidP="003D3015" w:rsidR="003D3015" w:rsidRPr="00535673">
      <w:pPr>
        <w:jc w:val="center"/>
      </w:pPr>
      <w:r w:rsidRPr="00535673">
        <w:t>U  I M E  R E P U B L I K E  H R V A T S K E</w:t>
      </w:r>
    </w:p>
    <w:p w:rsidRDefault="003D3015" w:rsidP="003D3015" w:rsidR="003D3015" w:rsidRPr="00535673"/>
    <w:p w:rsidRDefault="003D3015" w:rsidP="003D3015" w:rsidR="003D3015" w:rsidRPr="00535673">
      <w:pPr>
        <w:jc w:val="center"/>
      </w:pPr>
      <w:r w:rsidRPr="00535673">
        <w:t>R J E Š E NJ E</w:t>
      </w:r>
    </w:p>
    <w:p w:rsidRDefault="003D3015" w:rsidP="003D3015" w:rsidR="003D3015" w:rsidRPr="00535673">
      <w:pPr>
        <w:jc w:val="both"/>
      </w:pPr>
    </w:p>
    <w:p w:rsidRDefault="003D3015" w:rsidP="003D3015" w:rsidR="003D3015" w:rsidRPr="006D4345">
      <w:pPr>
        <w:jc w:val="both"/>
      </w:pPr>
      <w:r w:rsidRPr="00535673">
        <w:tab/>
        <w:t xml:space="preserve">Trgovački sud u Pazinu, po stečajnom sucu Adrijani Labinjan Skok, u stečajnom postupku nad </w:t>
      </w:r>
      <w:r w:rsidRPr="0089594B">
        <w:t xml:space="preserve">stečajnim dužnikom </w:t>
      </w:r>
      <w:r w:rsidR="00966A57" w:rsidRPr="00BE3FCA">
        <w:t>EMI – TOURS d.o.o.</w:t>
      </w:r>
      <w:r w:rsidR="00966A57">
        <w:t xml:space="preserve"> u stečaju</w:t>
      </w:r>
      <w:r w:rsidR="00966A57" w:rsidRPr="00BE3FCA">
        <w:t>, Pula, Trg I istarske brigade 10, OIB: 70056070</w:t>
      </w:r>
      <w:r w:rsidR="00966A57" w:rsidRPr="003B4FB8">
        <w:t>21</w:t>
      </w:r>
      <w:r w:rsidR="00966A57" w:rsidRPr="00B5261A">
        <w:t>8</w:t>
      </w:r>
      <w:r w:rsidRPr="00022B9B">
        <w:t xml:space="preserve">, </w:t>
      </w:r>
      <w:r w:rsidR="00881A3E" w:rsidRPr="00907631">
        <w:t>19</w:t>
      </w:r>
      <w:r w:rsidRPr="00907631">
        <w:t>. srpnja 2018</w:t>
      </w:r>
      <w:r w:rsidRPr="00022B9B">
        <w:t>.</w:t>
      </w:r>
      <w:r w:rsidRPr="006D4345">
        <w:t xml:space="preserve">, </w:t>
      </w:r>
    </w:p>
    <w:p w:rsidRDefault="003D3015" w:rsidP="003D3015" w:rsidR="003D3015" w:rsidRPr="00777317">
      <w:pPr>
        <w:jc w:val="both"/>
      </w:pPr>
    </w:p>
    <w:p w:rsidRDefault="003D3015" w:rsidP="003D3015" w:rsidR="003D3015" w:rsidRPr="00777317">
      <w:pPr>
        <w:jc w:val="center"/>
        <w:rPr>
          <w:bCs/>
        </w:rPr>
      </w:pPr>
      <w:r w:rsidRPr="00777317">
        <w:rPr>
          <w:bCs/>
        </w:rPr>
        <w:t>r i j e š i o  je</w:t>
      </w:r>
    </w:p>
    <w:p w:rsidRDefault="003D3015" w:rsidP="003D3015" w:rsidR="003D3015" w:rsidRPr="00F100FA">
      <w:pPr>
        <w:jc w:val="center"/>
        <w:rPr>
          <w:bCs/>
        </w:rPr>
      </w:pPr>
    </w:p>
    <w:p w:rsidRDefault="003D3015" w:rsidP="003D3015" w:rsidR="003D3015">
      <w:pPr>
        <w:jc w:val="both"/>
      </w:pPr>
      <w:r>
        <w:tab/>
        <w:t>I.</w:t>
      </w:r>
      <w:r>
        <w:tab/>
      </w:r>
      <w:r w:rsidR="004464C6">
        <w:t>Obustavlja se i zaključuje</w:t>
      </w:r>
      <w:r>
        <w:t xml:space="preserve"> stečajni postupak nad </w:t>
      </w:r>
      <w:r w:rsidRPr="0089594B">
        <w:t xml:space="preserve">stečajnim dužnikom </w:t>
      </w:r>
      <w:r w:rsidR="004464C6" w:rsidRPr="00BE3FCA">
        <w:t>EMI – TOURS d.o.o.</w:t>
      </w:r>
      <w:r w:rsidR="004464C6">
        <w:t xml:space="preserve"> u stečaju</w:t>
      </w:r>
      <w:r w:rsidR="004464C6" w:rsidRPr="00BE3FCA">
        <w:t>, Pula, Trg I istarske brigade 10, OIB: 70056070</w:t>
      </w:r>
      <w:r w:rsidR="004464C6" w:rsidRPr="003B4FB8">
        <w:t>21</w:t>
      </w:r>
      <w:r w:rsidR="004464C6" w:rsidRPr="00B5261A">
        <w:t>8</w:t>
      </w:r>
      <w:r>
        <w:t xml:space="preserve">, </w:t>
      </w:r>
      <w:r w:rsidR="00C47C5A">
        <w:t>zbog</w:t>
      </w:r>
      <w:r w:rsidR="004464C6">
        <w:t xml:space="preserve"> nedostatnosti stečajne mase</w:t>
      </w:r>
      <w:r w:rsidR="00C47C5A">
        <w:t xml:space="preserve"> za namirenje troškova postupka</w:t>
      </w:r>
      <w:r w:rsidR="004464C6">
        <w:t>, temeljem odredbe čl. 29</w:t>
      </w:r>
      <w:r w:rsidR="00907631">
        <w:t>3</w:t>
      </w:r>
      <w:r>
        <w:t>. st. 1. Stečajnog zakona (Narodne novine broj 71/15, 104/17, dalje: SZ).</w:t>
      </w:r>
    </w:p>
    <w:p w:rsidRDefault="003D3015" w:rsidP="003D3015" w:rsidR="003D3015">
      <w:pPr>
        <w:jc w:val="both"/>
      </w:pPr>
    </w:p>
    <w:p w:rsidRDefault="003D3015" w:rsidP="003D3015" w:rsidR="003D3015">
      <w:pPr>
        <w:jc w:val="both"/>
      </w:pPr>
      <w:r>
        <w:tab/>
        <w:t>II.</w:t>
      </w:r>
      <w:r>
        <w:tab/>
        <w:t>Ovo rješenje i osnova zaključenja stečajnog postupka objavit će se na mrežnoj stranici e-Oglasna ploča suda.</w:t>
      </w:r>
    </w:p>
    <w:p w:rsidRDefault="003D3015" w:rsidP="003D3015" w:rsidR="003D3015">
      <w:pPr>
        <w:jc w:val="both"/>
      </w:pPr>
    </w:p>
    <w:p w:rsidRDefault="003D3015" w:rsidP="003D3015" w:rsidR="003D3015">
      <w:pPr>
        <w:jc w:val="both"/>
      </w:pPr>
      <w:r>
        <w:tab/>
        <w:t>III.</w:t>
      </w:r>
      <w:r>
        <w:tab/>
        <w:t>Nalaže se sudskom registru ovoga suda da po pravomoćnosti ovog rješenja izvrši brisanje stečajnog dužnika</w:t>
      </w:r>
      <w:r w:rsidRPr="0089594B">
        <w:t xml:space="preserve"> </w:t>
      </w:r>
      <w:r w:rsidR="004464C6" w:rsidRPr="00BE3FCA">
        <w:t>EMI – TOURS d.o.o.</w:t>
      </w:r>
      <w:r w:rsidR="004464C6">
        <w:t xml:space="preserve"> u stečaju</w:t>
      </w:r>
      <w:r w:rsidR="004464C6" w:rsidRPr="00BE3FCA">
        <w:t>, Pula, Trg I istarske brigade 10, OIB: 70056070</w:t>
      </w:r>
      <w:r w:rsidR="004464C6" w:rsidRPr="003B4FB8">
        <w:t>21</w:t>
      </w:r>
      <w:r w:rsidR="004464C6" w:rsidRPr="00B5261A">
        <w:t>8</w:t>
      </w:r>
      <w:r>
        <w:t>, iz sudskog registra.</w:t>
      </w:r>
    </w:p>
    <w:p w:rsidRDefault="003D3015" w:rsidP="003D3015" w:rsidR="003D3015" w:rsidRPr="00F73A20">
      <w:pPr>
        <w:jc w:val="both"/>
      </w:pPr>
    </w:p>
    <w:p w:rsidRDefault="003D3015" w:rsidP="003D3015" w:rsidR="003D3015" w:rsidRPr="00F100FA">
      <w:pPr>
        <w:jc w:val="center"/>
        <w:rPr>
          <w:bCs/>
        </w:rPr>
      </w:pPr>
      <w:r w:rsidRPr="00F100FA">
        <w:rPr>
          <w:bCs/>
        </w:rPr>
        <w:t>Obrazloženje</w:t>
      </w:r>
    </w:p>
    <w:p w:rsidRDefault="003D3015" w:rsidP="003D3015" w:rsidR="003D3015" w:rsidRPr="00022B9B">
      <w:pPr>
        <w:jc w:val="center"/>
      </w:pPr>
      <w:r w:rsidRPr="00022B9B">
        <w:rPr>
          <w:bCs/>
        </w:rPr>
        <w:t xml:space="preserve"> </w:t>
      </w:r>
      <w:r w:rsidRPr="00022B9B">
        <w:rPr>
          <w:bCs/>
        </w:rPr>
        <w:tab/>
      </w:r>
      <w:r w:rsidRPr="00022B9B">
        <w:t xml:space="preserve"> </w:t>
      </w:r>
    </w:p>
    <w:p w:rsidRDefault="003D3015" w:rsidP="003D3015" w:rsidR="00181727">
      <w:pPr>
        <w:jc w:val="both"/>
      </w:pPr>
      <w:r w:rsidRPr="00022B9B">
        <w:tab/>
        <w:t>U</w:t>
      </w:r>
      <w:r w:rsidR="00181727">
        <w:t xml:space="preserve"> ovom stečajnom postupku stečajni upravitelj je podnio prijavu nedostatnosti mase za namirenje troškova postupka te ostalih obveza stečajne mase, o čemu su obaviješteni vjerovnici zaključkom od 22. prosinca 2017. koji je objavljen na e-Oglasnoj ploči suda.</w:t>
      </w:r>
    </w:p>
    <w:p w:rsidRDefault="00181727" w:rsidP="003D3015" w:rsidR="00181727">
      <w:pPr>
        <w:jc w:val="both"/>
      </w:pPr>
      <w:r>
        <w:tab/>
        <w:t>Rješenjem od 22. prosinca 2017. pozvani su stečajni vjerovnici i vjerovnici stečajne mase očitovati se o prijedlogu stečajnog upravitelja za obustavu i zaključenje stečajnog postupka zbog nedostatnosti stečajne mase za pokriće troškova stečajnog postupka. Vjerovnici su upozoreni da se postupak neće obustaviti i zaključiti ako vjerovnici koji se protive obustavi postupka solidarno uplate predujam dostatan za pokriće troškova postupka. Zaključkom od istog datuma vjerovnici su pozvani uplatiti predujam u iznosu od 35.000,00 kn za pokriće predvidivih troškova postupka, prema izjavi stečajnog upravitelja.</w:t>
      </w:r>
    </w:p>
    <w:p w:rsidRDefault="00C47C5A" w:rsidP="003D3015" w:rsidR="00C47C5A">
      <w:pPr>
        <w:jc w:val="both"/>
      </w:pPr>
      <w:r>
        <w:tab/>
        <w:t>Vjerovnici nisu uplatili navedeni predujam.</w:t>
      </w:r>
    </w:p>
    <w:p w:rsidRDefault="00181727" w:rsidP="003D3015" w:rsidR="00181727">
      <w:pPr>
        <w:jc w:val="both"/>
      </w:pPr>
      <w:r>
        <w:tab/>
        <w:t>Ročište vjerovnika povodom prijedloga stečajnog upravitelja za obustavu i zaključenje stečajnog postupka zbog nedostatnosti mase za pokriće troškova stečajnog postupka</w:t>
      </w:r>
      <w:r w:rsidR="002229BC">
        <w:t xml:space="preserve"> održano je 1. veljače 2018., na kojem je stečajni upravitelj ustrajao kod prijedloga.</w:t>
      </w:r>
    </w:p>
    <w:p w:rsidRDefault="002229BC" w:rsidP="003D3015" w:rsidR="002229BC">
      <w:pPr>
        <w:jc w:val="both"/>
      </w:pPr>
      <w:r>
        <w:tab/>
        <w:t xml:space="preserve">U završnom računu od 4. lipnja 2018. stečajni upravitelj je u bitnome naveo da je saldo na računu na dan 4.6.2018. iznosio 27.435,59 kn, te da će se namiriti troškovi stečajnog postupka ali da sredstva nisu dovoljna za namirenje ostalih obveza stečajne mase. Predložio je diobu </w:t>
      </w:r>
      <w:r w:rsidR="00C47C5A">
        <w:t xml:space="preserve">prema odredbi </w:t>
      </w:r>
      <w:r>
        <w:t xml:space="preserve">čl. 155. SZ-a, za neisplaćene plaće radnika u bruto iznosu, koje prelaze </w:t>
      </w:r>
      <w:r>
        <w:lastRenderedPageBreak/>
        <w:t>iznos dobiven od Agencije za osiguranje potraživanja radnika u stečaju (maksimalno tri plaće) u iznosu od 4.648,59 kn, za nagradu i izdatke stečajnog upravitelja prema rješenju suda od 1.2.2018. u iznosu od 7.617,00 kn, povrat predujma uplatitelju u iznosu od 10.000,00 kn, za pristojbu na tužbu u predmetu P-266/16 u iznosu od 1.140,00 kn, za zatvaranje osnovnog i namjenskog računa 300,00 kn, trošak FINA-e za objavu GFI 230,00 kn te trošak arhiviranja 3.500,00 kn.</w:t>
      </w:r>
    </w:p>
    <w:p w:rsidRDefault="002229BC" w:rsidP="00FD7A3B" w:rsidR="00521D87">
      <w:pPr>
        <w:jc w:val="both"/>
      </w:pPr>
      <w:r>
        <w:tab/>
        <w:t>Prema navodu stečajnog upravitelja na ročištu od 6. srpnja 2018.</w:t>
      </w:r>
      <w:r w:rsidR="00C47C5A">
        <w:t xml:space="preserve"> </w:t>
      </w:r>
      <w:r w:rsidR="00521D87">
        <w:t>iznos od 27.435,59 kn</w:t>
      </w:r>
      <w:r w:rsidR="00FD7A3B">
        <w:t xml:space="preserve"> na računu stečajnog dužnika</w:t>
      </w:r>
      <w:r w:rsidR="00521D87">
        <w:t xml:space="preserve"> je u međuvremenu umanjen za trošak zatvaranja drugog računa stečajnog dužnika koji je bio otvoren radi isplata tražbina radnika po doznaci od Agencije za osiguranje radničkih tražbina u stečaju, u </w:t>
      </w:r>
      <w:r w:rsidR="00FD7A3B">
        <w:t>visini</w:t>
      </w:r>
      <w:r w:rsidR="00521D87">
        <w:t xml:space="preserve"> od 150,00 kn, i za bankovnu naknadu u iznosu od 40,32 kn. Stoga se na računu stečajnog dužnika</w:t>
      </w:r>
      <w:r w:rsidR="00FD7A3B">
        <w:t xml:space="preserve"> </w:t>
      </w:r>
      <w:r w:rsidR="00521D87">
        <w:t>nalazi iznos od 27.245,27 kn</w:t>
      </w:r>
      <w:r w:rsidR="00FD7A3B">
        <w:t>, i</w:t>
      </w:r>
      <w:r w:rsidR="00521D87">
        <w:t>z</w:t>
      </w:r>
      <w:r w:rsidR="00FD7A3B">
        <w:t xml:space="preserve"> kojeg</w:t>
      </w:r>
      <w:r w:rsidR="00521D87">
        <w:t xml:space="preserve"> </w:t>
      </w:r>
      <w:r w:rsidR="00FD7A3B">
        <w:t xml:space="preserve">će se namiriti </w:t>
      </w:r>
      <w:r w:rsidR="00521D87">
        <w:t>troškovi stečajnog postupka po čl. 155. S</w:t>
      </w:r>
      <w:r w:rsidR="00FD7A3B">
        <w:t>Z-a</w:t>
      </w:r>
      <w:r w:rsidR="00521D87">
        <w:t>, kako je navedeno u završnom računu od 4. lipnja 2018. Iznos je nedostatan za namirenje obveza stečajne mase</w:t>
      </w:r>
      <w:r w:rsidR="00FD7A3B">
        <w:t>.</w:t>
      </w:r>
      <w:r w:rsidR="00521D87">
        <w:t xml:space="preserve"> Stečajni dužnik nije imao vrjednije imovine, kompjutori su prodani u dijelovima, a zastarjeli namještaj je ostavljen u poslovnom prostoru jer bi njegovo iznošenje i troškovi deponiranja bili veći od njegove vrijednosti. Vlasnik tog prostora Grad Pula se tome nije protivio.</w:t>
      </w:r>
    </w:p>
    <w:p w:rsidRDefault="00FD7A3B" w:rsidP="003D3015" w:rsidR="00C47C5A">
      <w:pPr>
        <w:jc w:val="both"/>
      </w:pPr>
      <w:r>
        <w:tab/>
        <w:t>U podnesku zaprimljenom 17. srpnja 2018. stečajni upravitelj je izvijestio sud o izvršenim isplatama</w:t>
      </w:r>
      <w:r w:rsidR="00C47C5A">
        <w:t xml:space="preserve"> troškova postupka, s time što je smanjio isplatu ranije određene bruto nagrade sa 7.000,00 kn na 6.800,00 kn te dodatno uplatio na račun dužnika iznos od 200,00 kn za zatvaranje računa.</w:t>
      </w:r>
      <w:r w:rsidR="00907631">
        <w:t xml:space="preserve"> Iznos od 1.140,00 kn uplatio je na depozit suda kao rezervirani iznos za pristojbu na protutužbu u razdvojenom postupku koji se trebao voditi kod ovoga suda pod P-266/16.</w:t>
      </w:r>
    </w:p>
    <w:p w:rsidRDefault="00C47C5A" w:rsidP="003D3015" w:rsidR="003D3015" w:rsidRPr="00022B9B">
      <w:pPr>
        <w:jc w:val="both"/>
      </w:pPr>
      <w:r>
        <w:tab/>
        <w:t>Iz navedenog proizlazi da stečajna masa nije bila dovoljna ni za cjelokupno namirenje troškova postupka, pa kako nitko od vjerovnika nije uplatio predujam za njihovo podmirenje, niti su se protivili obustavi i zaključenju postupka, temeljem odredbe čl. 293. st. 1. SZ-a donesena je</w:t>
      </w:r>
      <w:r w:rsidR="003D3015" w:rsidRPr="00022B9B">
        <w:t xml:space="preserve"> odluka kao u izreci. </w:t>
      </w:r>
    </w:p>
    <w:p w:rsidRDefault="003D3015" w:rsidP="003D3015" w:rsidR="003D3015" w:rsidRPr="00C10126">
      <w:pPr>
        <w:jc w:val="both"/>
      </w:pPr>
    </w:p>
    <w:p w:rsidRDefault="003D3015" w:rsidP="003D3015" w:rsidR="003D3015" w:rsidRPr="00022B9B">
      <w:pPr>
        <w:jc w:val="center"/>
      </w:pPr>
      <w:r w:rsidRPr="00C10126">
        <w:t>U P</w:t>
      </w:r>
      <w:r w:rsidRPr="00022B9B">
        <w:t>azin</w:t>
      </w:r>
      <w:r w:rsidRPr="00907631">
        <w:t xml:space="preserve">u </w:t>
      </w:r>
      <w:r w:rsidR="00881A3E" w:rsidRPr="00907631">
        <w:t>19</w:t>
      </w:r>
      <w:r w:rsidRPr="00907631">
        <w:t>. srpnja 2</w:t>
      </w:r>
      <w:r w:rsidRPr="00022B9B">
        <w:t>018.</w:t>
      </w:r>
    </w:p>
    <w:p w:rsidRDefault="003D3015" w:rsidP="003D3015" w:rsidR="003D3015" w:rsidRPr="00F100FA">
      <w:pPr>
        <w:jc w:val="both"/>
      </w:pPr>
    </w:p>
    <w:p w:rsidRDefault="003D3015" w:rsidP="003D3015" w:rsidR="003D3015" w:rsidRPr="00F100FA">
      <w:pPr>
        <w:jc w:val="both"/>
      </w:pPr>
      <w:r w:rsidRPr="00F100FA">
        <w:tab/>
      </w:r>
      <w:r w:rsidRPr="00F100FA">
        <w:tab/>
      </w:r>
      <w:r w:rsidRPr="00F100FA">
        <w:tab/>
      </w:r>
      <w:r w:rsidRPr="00F100FA">
        <w:tab/>
      </w:r>
      <w:r w:rsidRPr="00F100FA">
        <w:tab/>
      </w:r>
      <w:r w:rsidRPr="00F100FA">
        <w:tab/>
      </w:r>
      <w:r w:rsidRPr="00F100FA">
        <w:tab/>
      </w:r>
      <w:r w:rsidRPr="00F100FA">
        <w:tab/>
      </w:r>
      <w:r w:rsidRPr="00F100FA">
        <w:tab/>
        <w:t xml:space="preserve">      </w:t>
      </w:r>
      <w:r>
        <w:t>Stečajna sutkinja</w:t>
      </w:r>
      <w:r w:rsidRPr="00F100FA">
        <w:t xml:space="preserve">                 </w:t>
      </w:r>
    </w:p>
    <w:p w:rsidRDefault="003D3015" w:rsidP="003D3015" w:rsidR="003D3015" w:rsidRPr="00F100FA">
      <w:pPr>
        <w:ind w:left="2160"/>
        <w:jc w:val="both"/>
      </w:pPr>
      <w:r w:rsidRPr="00F100FA">
        <w:t xml:space="preserve">                               </w:t>
      </w:r>
      <w:r w:rsidRPr="00F100FA">
        <w:tab/>
      </w:r>
      <w:r w:rsidRPr="00F100FA">
        <w:tab/>
        <w:t xml:space="preserve">                    Adrijana Labinjan Skok, v.r. </w:t>
      </w:r>
    </w:p>
    <w:p w:rsidRDefault="003D3015" w:rsidP="003D3015" w:rsidR="003D3015"/>
    <w:p w:rsidRDefault="003D3015" w:rsidP="003D3015" w:rsidR="003D3015" w:rsidRPr="00F100FA"/>
    <w:p w:rsidRDefault="003D3015" w:rsidP="003D3015" w:rsidR="003D3015">
      <w:r>
        <w:t>UPUTA O PRAVNOM LIJEKU:</w:t>
      </w:r>
    </w:p>
    <w:p w:rsidRDefault="003D3015" w:rsidP="003D3015" w:rsidR="003D3015">
      <w:pPr>
        <w:ind w:firstLine="720"/>
        <w:jc w:val="both"/>
      </w:pPr>
      <w:r>
        <w:t xml:space="preserve">Protiv ove odluke nezadovoljna stranka može podnijeti žalbu u roku od 8 dana od dana dostave iste </w:t>
      </w:r>
      <w:r w:rsidRPr="004D457C">
        <w:t xml:space="preserve">a dostava se smatra obavljenom istekom osmog dana od dana objave rješenja na mrežnoj stranici e-Oglasna ploča sudova (čl. 12. st. 1. i 2. SZ-a). Žalba se podnosi putem ovog suda u </w:t>
      </w:r>
      <w:r>
        <w:t>tri</w:t>
      </w:r>
      <w:r w:rsidRPr="004D457C">
        <w:t xml:space="preserve"> istovjetna primjerka, a o žalbi odlučuje Visoki trgovački sud Republike Hrvatske.</w:t>
      </w:r>
    </w:p>
    <w:p w:rsidRDefault="003D3015" w:rsidP="003D3015" w:rsidR="003D3015" w:rsidRPr="00BB4AC9">
      <w:pPr>
        <w:jc w:val="both"/>
      </w:pPr>
    </w:p>
    <w:p w:rsidRDefault="003D3015" w:rsidP="003D3015" w:rsidR="003D3015" w:rsidRPr="00ED09FA">
      <w:r w:rsidRPr="00ED09FA">
        <w:t>DNA:</w:t>
      </w:r>
    </w:p>
    <w:p w:rsidRDefault="004464C6" w:rsidP="004464C6" w:rsidR="004464C6">
      <w:pPr>
        <w:jc w:val="both"/>
      </w:pPr>
      <w:r w:rsidRPr="00432F74">
        <w:t xml:space="preserve">- stečajni upravitelj </w:t>
      </w:r>
      <w:r w:rsidRPr="0077738B">
        <w:t>Damir</w:t>
      </w:r>
      <w:r>
        <w:t xml:space="preserve"> Debeljuh</w:t>
      </w:r>
      <w:r w:rsidRPr="0077738B">
        <w:t xml:space="preserve"> iz Pule, Laginjina 6</w:t>
      </w:r>
    </w:p>
    <w:p w:rsidRDefault="003D3015" w:rsidP="003D3015" w:rsidR="003D3015" w:rsidRPr="00ED09FA">
      <w:r w:rsidRPr="00ED09FA">
        <w:t>- ŽDO Pula, Pula, Rovinjska ul. 2</w:t>
      </w:r>
    </w:p>
    <w:p w:rsidRDefault="003D3015" w:rsidP="003D3015" w:rsidR="003D3015" w:rsidRPr="00ED09FA">
      <w:pPr>
        <w:jc w:val="both"/>
      </w:pPr>
      <w:r w:rsidRPr="00ED09FA">
        <w:t>- FINA, Regionalni centar Rijeka, Rijeka, F. Kurelca 8</w:t>
      </w:r>
    </w:p>
    <w:p w:rsidRDefault="003D3015" w:rsidP="003D3015" w:rsidR="003D3015" w:rsidRPr="00ED09FA">
      <w:pPr>
        <w:jc w:val="both"/>
      </w:pPr>
      <w:r w:rsidRPr="00ED09FA">
        <w:t>-</w:t>
      </w:r>
      <w:r>
        <w:t xml:space="preserve"> Porezna uprava – Područni ured </w:t>
      </w:r>
      <w:r w:rsidRPr="00ED09FA">
        <w:t xml:space="preserve">Pazin, </w:t>
      </w:r>
      <w:r>
        <w:t xml:space="preserve">Pazin, </w:t>
      </w:r>
      <w:r w:rsidRPr="00ED09FA">
        <w:t xml:space="preserve">M. B. Rašana 2/4, p.p. 60  </w:t>
      </w:r>
    </w:p>
    <w:p w:rsidRDefault="003D3015" w:rsidP="003D3015" w:rsidR="003D3015">
      <w:r w:rsidRPr="00ED09FA">
        <w:t>- e-Oglasna ploča 8 dana</w:t>
      </w:r>
    </w:p>
    <w:p w:rsidRDefault="003D3015" w:rsidP="003D3015" w:rsidR="003D3015" w:rsidRPr="00ED09FA"/>
    <w:p w:rsidRDefault="003D3015" w:rsidP="003D3015" w:rsidR="003D3015" w:rsidRPr="00ED09FA">
      <w:pPr>
        <w:jc w:val="both"/>
      </w:pPr>
      <w:r w:rsidRPr="00ED09FA">
        <w:t>Po pravomoćnosti:</w:t>
      </w:r>
    </w:p>
    <w:p w:rsidRDefault="003D3015" w:rsidP="00907631" w:rsidR="00500701">
      <w:pPr>
        <w:jc w:val="both"/>
      </w:pPr>
      <w:r w:rsidRPr="00ED09FA">
        <w:t>- sudski registar – (</w:t>
      </w:r>
      <w:r w:rsidRPr="00ED09FA">
        <w:rPr>
          <w:u w:val="single"/>
        </w:rPr>
        <w:t>elektronskim putem i fizički</w:t>
      </w:r>
      <w:r w:rsidRPr="00ED09FA">
        <w:t xml:space="preserve">) - radi brisanja dužnika iz sudskog registra </w:t>
      </w:r>
    </w:p>
    <w:sectPr w:rsidSect="00022B9B" w:rsidR="00500701">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1A3E" w:rsidP="00881A3E" w:rsidR="00881A3E">
      <w:r>
        <w:separator/>
      </w:r>
    </w:p>
  </w:endnote>
  <w:endnote w:id="0" w:type="continuationSeparator">
    <w:p w:rsidRDefault="00881A3E" w:rsidP="00881A3E" w:rsidR="00881A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1A3E" w:rsidP="00881A3E" w:rsidR="00881A3E">
      <w:r>
        <w:separator/>
      </w:r>
    </w:p>
  </w:footnote>
  <w:footnote w:id="0" w:type="continuationSeparator">
    <w:p w:rsidRDefault="00881A3E" w:rsidP="00881A3E" w:rsidR="00881A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7631" w:rsidP="00345634" w:rsidR="003456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70656" w:rsidR="003456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7631" w:rsidP="00345634" w:rsidR="003456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0656">
      <w:rPr>
        <w:rStyle w:val="Brojstranice"/>
        <w:noProof/>
      </w:rPr>
      <w:t>2</w:t>
    </w:r>
    <w:r>
      <w:rPr>
        <w:rStyle w:val="Brojstranice"/>
      </w:rPr>
      <w:fldChar w:fldCharType="end"/>
    </w:r>
  </w:p>
  <w:p w:rsidRDefault="00907631" w:rsidP="007F107F" w:rsidR="007F107F" w:rsidRPr="00F83270">
    <w:r>
      <w:tab/>
    </w:r>
    <w:r>
      <w:tab/>
      <w:t xml:space="preserve">  </w:t>
    </w:r>
    <w:r>
      <w:tab/>
    </w:r>
    <w:r>
      <w:tab/>
    </w:r>
    <w:r>
      <w:tab/>
    </w:r>
    <w:r>
      <w:tab/>
    </w:r>
    <w:r>
      <w:tab/>
    </w:r>
    <w:r>
      <w:tab/>
    </w:r>
    <w:r>
      <w:tab/>
      <w:t xml:space="preserve">       </w:t>
    </w:r>
    <w:r>
      <w:tab/>
      <w:t xml:space="preserve">     </w:t>
    </w:r>
    <w:r w:rsidR="00881A3E">
      <w:t>2</w:t>
    </w:r>
    <w:r w:rsidR="00881A3E" w:rsidRPr="00F83270">
      <w:t xml:space="preserve"> St-</w:t>
    </w:r>
    <w:r w:rsidR="00881A3E">
      <w:t>334</w:t>
    </w:r>
    <w:r w:rsidR="00881A3E" w:rsidRPr="00897965">
      <w:t>/</w:t>
    </w:r>
    <w:r w:rsidR="00881A3E">
      <w:t>20</w:t>
    </w:r>
    <w:r w:rsidR="00881A3E" w:rsidRPr="00777317">
      <w:t>1</w:t>
    </w:r>
    <w:r w:rsidR="00881A3E">
      <w:t>7</w:t>
    </w:r>
    <w:r w:rsidR="00881A3E" w:rsidRPr="00022B9B">
      <w:t>-</w:t>
    </w:r>
    <w:r w:rsidR="00881A3E">
      <w:t>45</w:t>
    </w:r>
  </w:p>
  <w:p w:rsidRDefault="00470656" w:rsidP="00345634" w:rsidR="00345634">
    <w:pPr>
      <w:pStyle w:val="Zaglavlje"/>
      <w:jc w:val="cente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3015"/>
    <w:rsid w:val="00181727"/>
    <w:rsid w:val="002229BC"/>
    <w:rsid w:val="003D3015"/>
    <w:rsid w:val="004464C6"/>
    <w:rsid w:val="00470656"/>
    <w:rsid w:val="00521D87"/>
    <w:rsid w:val="00554328"/>
    <w:rsid w:val="00881A3E"/>
    <w:rsid w:val="00907631"/>
    <w:rsid w:val="00966A57"/>
    <w:rsid w:val="00985388"/>
    <w:rsid w:val="00C47C5A"/>
    <w:rsid w:val="00FD7A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301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D3015"/>
    <w:pPr>
      <w:tabs>
        <w:tab w:pos="4536" w:val="center"/>
        <w:tab w:pos="9072" w:val="right"/>
      </w:tabs>
    </w:pPr>
  </w:style>
  <w:style w:customStyle="true" w:styleId="ZaglavljeChar" w:type="character">
    <w:name w:val="Zaglavlje Char"/>
    <w:basedOn w:val="Zadanifontodlomka"/>
    <w:link w:val="Zaglavlje"/>
    <w:rsid w:val="003D3015"/>
    <w:rPr>
      <w:rFonts w:cs="Times New Roman" w:eastAsia="Times New Roman" w:hAnsi="Times New Roman" w:ascii="Times New Roman"/>
      <w:sz w:val="24"/>
      <w:szCs w:val="24"/>
      <w:lang w:eastAsia="hr-HR"/>
    </w:rPr>
  </w:style>
  <w:style w:styleId="Brojstranice" w:type="character">
    <w:name w:val="page number"/>
    <w:basedOn w:val="Zadanifontodlomka"/>
    <w:rsid w:val="003D3015"/>
  </w:style>
  <w:style w:styleId="Tekstbalonia" w:type="paragraph">
    <w:name w:val="Balloon Text"/>
    <w:basedOn w:val="Normal"/>
    <w:link w:val="TekstbaloniaChar"/>
    <w:uiPriority w:val="99"/>
    <w:semiHidden/>
    <w:unhideWhenUsed/>
    <w:rsid w:val="003D301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3015"/>
    <w:rPr>
      <w:rFonts w:cs="Tahoma" w:eastAsia="Times New Roman" w:hAnsi="Tahoma" w:ascii="Tahoma"/>
      <w:sz w:val="16"/>
      <w:szCs w:val="16"/>
      <w:lang w:eastAsia="hr-HR"/>
    </w:rPr>
  </w:style>
  <w:style w:styleId="Podnoje" w:type="paragraph">
    <w:name w:val="footer"/>
    <w:basedOn w:val="Normal"/>
    <w:link w:val="PodnojeChar"/>
    <w:uiPriority w:val="99"/>
    <w:unhideWhenUsed/>
    <w:rsid w:val="00881A3E"/>
    <w:pPr>
      <w:tabs>
        <w:tab w:pos="4536" w:val="center"/>
        <w:tab w:pos="9072" w:val="right"/>
      </w:tabs>
    </w:pPr>
  </w:style>
  <w:style w:customStyle="true" w:styleId="PodnojeChar" w:type="character">
    <w:name w:val="Podnožje Char"/>
    <w:basedOn w:val="Zadanifontodlomka"/>
    <w:link w:val="Podnoje"/>
    <w:uiPriority w:val="99"/>
    <w:rsid w:val="00881A3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70656"/>
    <w:rPr>
      <w:color w:val="808080"/>
      <w:bdr w:space="0" w:sz="0" w:color="auto" w:val="none"/>
      <w:shd w:fill="auto" w:color="auto" w:val="clear"/>
    </w:rPr>
  </w:style>
  <w:style w:customStyle="true" w:styleId="eSPISCCParagraphDefaultFont" w:type="character">
    <w:name w:val="eSPIS_CC_Paragraph Default Font"/>
    <w:basedOn w:val="Zadanifontodlomka"/>
    <w:rsid w:val="0047065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470656"/>
    <w:rPr>
      <w:bCs/>
      <w:bdr w:space="0" w:sz="0" w:color="auto" w:val="none"/>
      <w:shd w:fill="FFFFCC" w:color="auto" w:val="clear"/>
      <w:lang w:val="hr-HR"/>
    </w:rPr>
  </w:style>
  <w:style w:customStyle="true" w:styleId="PozadinaSvijetloCrvena" w:type="character">
    <w:name w:val="Pozadina_SvijetloCrvena"/>
    <w:basedOn w:val="eSPISCCParagraphDefaultFont"/>
    <w:rsid w:val="00470656"/>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70656"/>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301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D3015"/>
    <w:pPr>
      <w:tabs>
        <w:tab w:pos="4536" w:val="center"/>
        <w:tab w:pos="9072" w:val="right"/>
      </w:tabs>
    </w:pPr>
  </w:style>
  <w:style w:customStyle="1" w:styleId="ZaglavljeChar" w:type="character">
    <w:name w:val="Zaglavlje Char"/>
    <w:basedOn w:val="Zadanifontodlomka"/>
    <w:link w:val="Zaglavlje"/>
    <w:rsid w:val="003D3015"/>
    <w:rPr>
      <w:rFonts w:ascii="Times New Roman" w:cs="Times New Roman" w:eastAsia="Times New Roman" w:hAnsi="Times New Roman"/>
      <w:sz w:val="24"/>
      <w:szCs w:val="24"/>
      <w:lang w:eastAsia="hr-HR"/>
    </w:rPr>
  </w:style>
  <w:style w:styleId="Brojstranice" w:type="character">
    <w:name w:val="page number"/>
    <w:basedOn w:val="Zadanifontodlomka"/>
    <w:rsid w:val="003D3015"/>
  </w:style>
  <w:style w:styleId="Tekstbalonia" w:type="paragraph">
    <w:name w:val="Balloon Text"/>
    <w:basedOn w:val="Normal"/>
    <w:link w:val="TekstbaloniaChar"/>
    <w:uiPriority w:val="99"/>
    <w:semiHidden/>
    <w:unhideWhenUsed/>
    <w:rsid w:val="003D3015"/>
    <w:rPr>
      <w:rFonts w:ascii="Tahoma" w:cs="Tahoma" w:hAnsi="Tahoma"/>
      <w:sz w:val="16"/>
      <w:szCs w:val="16"/>
    </w:rPr>
  </w:style>
  <w:style w:customStyle="1" w:styleId="TekstbaloniaChar" w:type="character">
    <w:name w:val="Tekst balončića Char"/>
    <w:basedOn w:val="Zadanifontodlomka"/>
    <w:link w:val="Tekstbalonia"/>
    <w:uiPriority w:val="99"/>
    <w:semiHidden/>
    <w:rsid w:val="003D3015"/>
    <w:rPr>
      <w:rFonts w:ascii="Tahoma" w:cs="Tahoma" w:eastAsia="Times New Roman" w:hAnsi="Tahoma"/>
      <w:sz w:val="16"/>
      <w:szCs w:val="16"/>
      <w:lang w:eastAsia="hr-HR"/>
    </w:rPr>
  </w:style>
  <w:style w:styleId="Podnoje" w:type="paragraph">
    <w:name w:val="footer"/>
    <w:basedOn w:val="Normal"/>
    <w:link w:val="PodnojeChar"/>
    <w:uiPriority w:val="99"/>
    <w:unhideWhenUsed/>
    <w:rsid w:val="00881A3E"/>
    <w:pPr>
      <w:tabs>
        <w:tab w:pos="4536" w:val="center"/>
        <w:tab w:pos="9072" w:val="right"/>
      </w:tabs>
    </w:pPr>
  </w:style>
  <w:style w:customStyle="1" w:styleId="PodnojeChar" w:type="character">
    <w:name w:val="Podnožje Char"/>
    <w:basedOn w:val="Zadanifontodlomka"/>
    <w:link w:val="Podnoje"/>
    <w:uiPriority w:val="99"/>
    <w:rsid w:val="00881A3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70656"/>
    <w:rPr>
      <w:color w:val="808080"/>
      <w:bdr w:color="auto" w:space="0" w:sz="0" w:val="none"/>
      <w:shd w:color="auto" w:fill="auto" w:val="clear"/>
    </w:rPr>
  </w:style>
  <w:style w:customStyle="1" w:styleId="eSPISCCParagraphDefaultFont" w:type="character">
    <w:name w:val="eSPIS_CC_Paragraph Default Font"/>
    <w:basedOn w:val="Zadanifontodlomka"/>
    <w:rsid w:val="0047065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470656"/>
    <w:rPr>
      <w:bCs/>
      <w:bdr w:color="auto" w:space="0" w:sz="0" w:val="none"/>
      <w:shd w:color="auto" w:fill="FFFFCC" w:val="clear"/>
      <w:lang w:val="hr-HR"/>
    </w:rPr>
  </w:style>
  <w:style w:customStyle="1" w:styleId="PozadinaSvijetloCrvena" w:type="character">
    <w:name w:val="Pozadina_SvijetloCrvena"/>
    <w:basedOn w:val="eSPISCCParagraphDefaultFont"/>
    <w:rsid w:val="00470656"/>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70656"/>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St-334/2017</izvorni_sadrzaj>
    <derivirana_varijabla naziv="DomainObject.Predmet.OznakaBroj_1">St-334/2017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EMI - TOURS d.o.o. PULA zastupanog po punomoćniku Odvj. Marino Folo</izvorni_sadrzaj>
    <derivirana_varijabla naziv="DomainObject.Predmet.ProtustrankaFormated_1">  EMI - TOURS d.o.o. PULA zastupanog po punomoćniku Odvj. Marino Folo</derivirana_varijabla>
  </DomainObject.Predmet.ProtustrankaFormated>
  <DomainObject.Predmet.ProtustrankaFormatedOIB>
    <izvorni_sadrzaj>  EMI - TOURS d.o.o. PULA, OIB 70056070218 zastupanog po punomoćniku Odvj. Marino Folo</izvorni_sadrzaj>
    <derivirana_varijabla naziv="DomainObject.Predmet.ProtustrankaFormatedOIB_1">  EMI - TOURS d.o.o. PULA, OIB 70056070218 zastupanog po punomoćniku Odvj. Marino Folo</derivirana_varijabla>
  </DomainObject.Predmet.ProtustrankaFormatedOIB>
  <DomainObject.Predmet.ProtustrankaFormatedWithAdress>
    <izvorni_sadrzaj> EMI - TOURS d.o.o. PULA, Trg I istarske brigade 10, 52100 Pula zastupanog po punomoćniku Odvj. Marino Folo</izvorni_sadrzaj>
    <derivirana_varijabla naziv="DomainObject.Predmet.ProtustrankaFormatedWithAdress_1"> EMI - TOURS d.o.o. PULA, Trg I istarske brigade 10, 52100 Pula zastupanog po punomoćniku Odvj. Marino Folo</derivirana_varijabla>
  </DomainObject.Predmet.ProtustrankaFormatedWithAdress>
  <DomainObject.Predmet.ProtustrankaFormatedWithAdressOIB>
    <izvorni_sadrzaj> EMI - TOURS d.o.o. PULA, OIB 70056070218, Trg I istarske brigade 10, 52100 Pula zastupanog po punomoćniku Odvj. Marino Folo</izvorni_sadrzaj>
    <derivirana_varijabla naziv="DomainObject.Predmet.ProtustrankaFormatedWithAdressOIB_1"> EMI - TOURS d.o.o. PULA, OIB 70056070218, Trg I istarske brigade 10, 52100 Pula zastupanog po punomoćniku Odvj. Marino Folo</derivirana_varijabla>
  </DomainObject.Predmet.ProtustrankaFormatedWithAdressOIB>
  <DomainObject.Predmet.ProtustrankaWithAdress>
    <izvorni_sadrzaj>EMI - TOURS d.o.o. PULA Trg I istarske brigade 10, 52100 Pula</izvorni_sadrzaj>
    <derivirana_varijabla naziv="DomainObject.Predmet.ProtustrankaWithAdress_1">EMI - TOURS d.o.o. PULA Trg I istarske brigade 10, 52100 Pula</derivirana_varijabla>
  </DomainObject.Predmet.ProtustrankaWithAdress>
  <DomainObject.Predmet.ProtustrankaWithAdressOIB>
    <izvorni_sadrzaj>EMI - TOURS d.o.o. PULA, OIB 70056070218, Trg I istarske brigade 10, 52100 Pula</izvorni_sadrzaj>
    <derivirana_varijabla naziv="DomainObject.Predmet.ProtustrankaWithAdressOIB_1">EMI - TOURS d.o.o. PULA, OIB 70056070218, Trg I istarske brigade 10, 52100 Pula</derivirana_varijabla>
  </DomainObject.Predmet.ProtustrankaWithAdressOIB>
  <DomainObject.Predmet.ProtustrankaNazivFormated>
    <izvorni_sadrzaj>EMI - TOURS d.o.o. PULA</izvorni_sadrzaj>
    <derivirana_varijabla naziv="DomainObject.Predmet.ProtustrankaNazivFormated_1">EMI - TOURS d.o.o. PULA</derivirana_varijabla>
  </DomainObject.Predmet.ProtustrankaNazivFormated>
  <DomainObject.Predmet.ProtustrankaNazivFormatedOIB>
    <izvorni_sadrzaj>EMI - TOURS d.o.o. PULA, OIB 70056070218</izvorni_sadrzaj>
    <derivirana_varijabla naziv="DomainObject.Predmet.ProtustrankaNazivFormatedOIB_1">EMI - TOURS d.o.o. PULA, OIB 70056070218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146900.46</izvorni_sadrzaj>
    <derivirana_varijabla naziv="DomainObject.Predmet.TrenutnaVrijednost_1">146900.46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EMI - TOURS d.o.o. PULA zastupanog po punomoćniku Odvj. Marino Folo</item>
    </izvorni_sadrzaj>
    <derivirana_varijabla naziv="DomainObject.Predmet.ProtuStrankaListFormated_1">
      <item>EMI - TOURS d.o.o. PULA zastupanog po punomoćniku Odvj. Marino Folo</item>
    </derivirana_varijabla>
  </DomainObject.Predmet.ProtuStrankaListFormated>
  <DomainObject.Predmet.ProtuStrankaListFormatedOIB>
    <izvorni_sadrzaj>
      <item>EMI - TOURS d.o.o. PULA, OIB 70056070218 zastupanog po punomoćniku Odvj. Marino Folo</item>
    </izvorni_sadrzaj>
    <derivirana_varijabla naziv="DomainObject.Predmet.ProtuStrankaListFormatedOIB_1">
      <item>EMI - TOURS d.o.o. PULA, OIB 70056070218 zastupanog po punomoćniku Odvj. Marino Folo</item>
    </derivirana_varijabla>
  </DomainObject.Predmet.ProtuStrankaListFormatedOIB>
  <DomainObject.Predmet.ProtuStrankaListFormatedWithAdress>
    <izvorni_sadrzaj>
      <item>EMI - TOURS d.o.o. PULA, Trg I istarske brigade 10, 52100 Pula zastupanog po punomoćniku Odvj. Marino Folo</item>
    </izvorni_sadrzaj>
    <derivirana_varijabla naziv="DomainObject.Predmet.ProtuStrankaListFormatedWithAdress_1">
      <item>EMI - TOURS d.o.o. PULA, Trg I istarske brigade 10, 52100 Pula zastupanog po punomoćniku Odvj. Marino Folo</item>
    </derivirana_varijabla>
  </DomainObject.Predmet.ProtuStrankaListFormatedWithAdress>
  <DomainObject.Predmet.ProtuStrankaListFormatedWithAdressOIB>
    <izvorni_sadrzaj>
      <item>EMI - TOURS d.o.o. PULA, OIB 70056070218, Trg I istarske brigade 10, 52100 Pula zastupanog po punomoćniku Odvj. Marino Folo</item>
    </izvorni_sadrzaj>
    <derivirana_varijabla naziv="DomainObject.Predmet.ProtuStrankaListFormatedWithAdressOIB_1">
      <item>EMI - TOURS d.o.o. PULA, OIB 70056070218, Trg I istarske brigade 10, 52100 Pula zastupanog po punomoćniku Odvj. Marino Folo</item>
    </derivirana_varijabla>
  </DomainObject.Predmet.ProtuStrankaListFormatedWithAdressOIB>
  <DomainObject.Predmet.ProtuStrankaListNazivFormated>
    <izvorni_sadrzaj>
      <item>EMI - TOURS d.o.o. PULA</item>
    </izvorni_sadrzaj>
    <derivirana_varijabla naziv="DomainObject.Predmet.ProtuStrankaListNazivFormated_1">
      <item>EMI - TOURS d.o.o. PULA</item>
    </derivirana_varijabla>
  </DomainObject.Predmet.ProtuStrankaListNazivFormated>
  <DomainObject.Predmet.ProtuStrankaListNazivFormatedOIB>
    <izvorni_sadrzaj>
      <item>EMI - TOURS d.o.o. PULA, OIB 70056070218</item>
    </izvorni_sadrzaj>
    <derivirana_varijabla naziv="DomainObject.Predmet.ProtuStrankaListNazivFormatedOIB_1">
      <item>EMI - TOURS d.o.o. PULA, OIB 70056070218</item>
    </derivirana_varijabla>
  </DomainObject.Predmet.ProtuStrankaListNazivFormatedOIB>
  <DomainObject.Predmet.OstaliListFormated>
    <izvorni_sadrzaj>
      <item>Odvj. Marino Folo punomoćnik sudionika u postupku EMI - TOURS d.o.o. PULA</item>
    </izvorni_sadrzaj>
    <derivirana_varijabla naziv="DomainObject.Predmet.OstaliListFormated_1">
      <item>Odvj. Marino Folo punomoćnik sudionika u postupku EMI - TOURS d.o.o. PULA</item>
    </derivirana_varijabla>
  </DomainObject.Predmet.OstaliListFormated>
  <DomainObject.Predmet.OstaliListFormatedOIB>
    <izvorni_sadrzaj>
      <item>Odvj. Marino Folo punomoćnik sudionika u postupku EMI - TOURS d.o.o. PULA</item>
    </izvorni_sadrzaj>
    <derivirana_varijabla naziv="DomainObject.Predmet.OstaliListFormatedOIB_1">
      <item>Odvj. Marino Folo punomoćnik sudionika u postupku EMI - TOURS d.o.o. PULA</item>
    </derivirana_varijabla>
  </DomainObject.Predmet.OstaliListFormatedOIB>
  <DomainObject.Predmet.OstaliListFormatedWithAdress>
    <izvorni_sadrzaj>
      <item>Odvj. Marino Folo, Svetvinčenat 48, 52342 Svetvinčenat punomoćnik sudionika u postupku EMI - TOURS d.o.o. PULA</item>
    </izvorni_sadrzaj>
    <derivirana_varijabla naziv="DomainObject.Predmet.OstaliListFormatedWithAdress_1">
      <item>Odvj. Marino Folo, Svetvinčenat 48, 52342 Svetvinčenat punomoćnik sudionika u postupku EMI - TOURS d.o.o. PULA</item>
    </derivirana_varijabla>
  </DomainObject.Predmet.OstaliListFormatedWithAdress>
  <DomainObject.Predmet.OstaliListFormatedWithAdressOIB>
    <izvorni_sadrzaj>
      <item>Odvj. Marino Folo, Svetvinčenat 48, 52342 Svetvinčenat punomoćnik sudionika u postupku EMI - TOURS d.o.o. PULA</item>
    </izvorni_sadrzaj>
    <derivirana_varijabla naziv="DomainObject.Predmet.OstaliListFormatedWithAdressOIB_1">
      <item>Odvj. Marino Folo, Svetvinčenat 48, 52342 Svetvinčenat punomoćnik sudionika u postupku EMI - TOURS d.o.o. PULA</item>
    </derivirana_varijabla>
  </DomainObject.Predmet.OstaliListFormatedWithAdressOIB>
  <DomainObject.Predmet.OstaliListNazivFormated>
    <izvorni_sadrzaj>
      <item>Odvj. Marino Folo</item>
    </izvorni_sadrzaj>
    <derivirana_varijabla naziv="DomainObject.Predmet.OstaliListNazivFormated_1">
      <item>Odvj. Marino Folo</item>
    </derivirana_varijabla>
  </DomainObject.Predmet.OstaliListNazivFormated>
  <DomainObject.Predmet.OstaliListNazivFormatedOIB>
    <izvorni_sadrzaj>
      <item>Odvj. Marino Folo</item>
    </izvorni_sadrzaj>
    <derivirana_varijabla naziv="DomainObject.Predmet.OstaliListNazivFormatedOIB_1">
      <item>Odvj. Marino Folo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EMI - TOURS d.o.o. PULA</izvorni_sadrzaj>
    <derivirana_varijabla naziv="DomainObject.Predmet.ProtustrankaIDrugi_1">EMI - TOURS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EMI - TOURS d.o.o. PULA, OIB 70056070218, Trg I istarske brigade 10, 52100 Pula</izvorni_sadrzaj>
    <derivirana_varijabla naziv="DomainObject.Predmet.ProtustrankaIDrugiAdressOIB_1">EMI - TOURS d.o.o. PULA, OIB 70056070218, Trg I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EMI - TOURS d.o.o. PULA</item>
      <item>Odvj. Marino Folo</item>
    </izvorni_sadrzaj>
    <derivirana_varijabla naziv="DomainObject.Predmet.SudioniciListNaziv_1">
      <item>FINANCIJSKA AGENCIJA, RC RIJEKA, PODRUŽNICA PULA, PULA</item>
      <item>EMI - TOURS d.o.o. PULA</item>
      <item>Odvj. Marino Folo</item>
    </derivirana_varijabla>
  </DomainObject.Predmet.SudioniciListNaziv>
  <DomainObject.Predmet.SudioniciListAdressOIB>
    <izvorni_sadrzaj>
      <item>FINANCIJSKA AGENCIJA, RC RIJEKA, PODRUŽNICA PULA, PULA, OIB 85821130368, Giardini 5,52100 Pula</item>
      <item>EMI - TOURS d.o.o. PULA, OIB 70056070218, Trg I istarske brigade 10,52100 Pula</item>
      <item>Odvj. Marino Folo, Svetvinčenat 48,52342 Svetvinčenat</item>
    </izvorni_sadrzaj>
    <derivirana_varijabla naziv="DomainObject.Predmet.SudioniciListAdressOIB_1">
      <item>FINANCIJSKA AGENCIJA, RC RIJEKA, PODRUŽNICA PULA, PULA, OIB 85821130368, Giardini 5,52100 Pula</item>
      <item>EMI - TOURS d.o.o. PULA, OIB 70056070218, Trg I istarske brigade 10,52100 Pula</item>
      <item>Odvj. Marino Folo, Svetvinčenat 48,52342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70056070218</item>
      <item>, OIB null</item>
    </izvorni_sadrzaj>
    <derivirana_varijabla naziv="DomainObject.Predmet.SudioniciListNazivOIB_1">
      <item>, OIB 85821130368</item>
      <item>, OIB 70056070218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865</properties:Words>
  <properties:Characters>4629</properties:Characters>
  <properties:Lines>97</properties:Lines>
  <properties:Paragraphs>32</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2018-07-19T06:25:00Z</dcterms:created>
  <dc:creator>Jasmina Matika</dc:creator>
  <cp:lastModifiedBy>Jasmina Matika</cp:lastModifiedBy>
  <dcterms:modified xmlns:xsi="http://www.w3.org/2001/XMLSchema-instance" xsi:type="dcterms:W3CDTF">2018-07-19T07:45:00Z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(St-334-17 - RJEŠENJE - OBUSTAVA I ZAKLJUČENJE STEČAJNOG POSTUPKA ZBOG NEDOSTATNOSTI MASE ZA ISPUNJENJE OSTALIH OBVEZA STEČAJNE MASE - ČL. 297. SZ-a.docx)</vt:lpwstr>
  </prop:property>
  <prop:property name="CC_coloring" pid="4" fmtid="{D5CDD505-2E9C-101B-9397-08002B2CF9AE}">
    <vt:bool>false</vt:bool>
  </prop:property>
  <prop:property name="BrojStranica" pid="5" fmtid="{D5CDD505-2E9C-101B-9397-08002B2CF9AE}">
    <vt:i4>2</vt:i4>
  </prop:property>
</prop:Properties>
</file>