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ca9bf" w14:paraId="13ca9bf" w:rsidRDefault="00D33DB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33DB7" w:rsidP="00D33DB7" w:rsidR="00AE649C">
      <w:pPr>
        <w:pStyle w:val="NormaleSPIS"/>
        <w:spacing w:after="0"/>
      </w:pPr>
      <w:r>
        <w:t xml:space="preserve">         Republika Hrvatska</w:t>
      </w:r>
    </w:p>
    <w:p w:rsidRDefault="00D33DB7" w:rsidP="00D33DB7" w:rsidR="00D33DB7">
      <w:pPr>
        <w:pStyle w:val="NormaleSPIS"/>
        <w:spacing w:after="0"/>
      </w:pPr>
      <w:r>
        <w:t xml:space="preserve">     Trgovački sud u Bjelovaru</w:t>
      </w:r>
    </w:p>
    <w:p w:rsidRDefault="00D33DB7" w:rsidP="00D33DB7" w:rsidR="00D33DB7">
      <w:pPr>
        <w:pStyle w:val="NormaleSPIS"/>
        <w:spacing w:after="0"/>
      </w:pPr>
      <w:r>
        <w:t>Bjelovar, Šetalište dr.I.Lebovića 42.</w:t>
      </w:r>
    </w:p>
    <w:p w:rsidRDefault="00D33DB7" w:rsidP="00D33DB7" w:rsidR="00D33DB7">
      <w:pPr>
        <w:pStyle w:val="NormaleSPIS"/>
        <w:jc w:val="right"/>
        <w:rPr>
          <w:rFonts w:cs="Times New Roman"/>
          <w:noProof/>
          <w:szCs w:val="20"/>
        </w:rPr>
      </w:pPr>
      <w:r>
        <w:t xml:space="preserve">  Poslovni broj:7 St-247/2017-56</w:t>
      </w:r>
    </w:p>
    <w:p w:rsidRDefault="00D33DB7" w:rsidP="00D33DB7" w:rsidR="00D33DB7">
      <w:pPr>
        <w:overflowPunct w:val="false"/>
        <w:autoSpaceDE w:val="false"/>
        <w:autoSpaceDN w:val="false"/>
        <w:adjustRightInd w:val="false"/>
        <w:spacing w:after="0"/>
        <w:rPr>
          <w:rFonts w:cs="Times New Roman" w:eastAsia="Times New Roman"/>
          <w:noProof/>
          <w:szCs w:val="20"/>
          <w:lang w:eastAsia="hr-HR"/>
        </w:rPr>
      </w:pPr>
    </w:p>
    <w:p w:rsidRDefault="00D33DB7" w:rsidP="00D33DB7" w:rsidR="00D33DB7">
      <w:pPr>
        <w:overflowPunct w:val="false"/>
        <w:autoSpaceDE w:val="false"/>
        <w:autoSpaceDN w:val="false"/>
        <w:adjustRightInd w:val="false"/>
        <w:spacing w:after="0"/>
        <w:rPr>
          <w:rFonts w:cs="Times New Roman" w:eastAsia="Times New Roman"/>
          <w:noProof/>
          <w:szCs w:val="20"/>
          <w:lang w:eastAsia="hr-HR"/>
        </w:rPr>
      </w:pPr>
    </w:p>
    <w:p w:rsidRDefault="00D33DB7" w:rsidP="00D33DB7" w:rsidR="00D33DB7">
      <w:pPr>
        <w:jc w:val="center"/>
        <w:rPr>
          <w:rFonts w:cs="Times New Roman" w:eastAsia="Times New Roman"/>
          <w:lang w:eastAsia="hr-HR"/>
        </w:rPr>
      </w:pPr>
      <w:r>
        <w:rPr>
          <w:rFonts w:cs="Times New Roman" w:eastAsia="Times New Roman"/>
          <w:lang w:eastAsia="hr-HR"/>
        </w:rPr>
        <w:t>R E P U B L I K A   H R V A T S K A</w:t>
      </w:r>
    </w:p>
    <w:p w:rsidRDefault="00D33DB7" w:rsidP="00D33DB7" w:rsidR="00D33DB7">
      <w:pPr>
        <w:spacing w:after="0"/>
        <w:jc w:val="center"/>
        <w:rPr>
          <w:rFonts w:cs="Times New Roman" w:eastAsia="Times New Roman"/>
          <w:lang w:eastAsia="hr-HR"/>
        </w:rPr>
      </w:pPr>
    </w:p>
    <w:p w:rsidRDefault="00D33DB7" w:rsidP="00D33DB7" w:rsidR="00D33DB7">
      <w:pPr>
        <w:jc w:val="center"/>
        <w:rPr>
          <w:rFonts w:cs="Times New Roman" w:eastAsia="Times New Roman"/>
          <w:noProof/>
          <w:lang w:eastAsia="hr-HR"/>
        </w:rPr>
      </w:pPr>
      <w:r>
        <w:rPr>
          <w:rFonts w:cs="Times New Roman" w:eastAsia="Times New Roman"/>
          <w:lang w:eastAsia="hr-HR"/>
        </w:rPr>
        <w:t>R J E Š E N J E</w:t>
      </w:r>
    </w:p>
    <w:p w:rsidRDefault="00D33DB7" w:rsidP="00D33DB7" w:rsidR="00D33DB7">
      <w:pPr>
        <w:jc w:val="center"/>
        <w:rPr>
          <w:rFonts w:cs="Times New Roman" w:eastAsia="Times New Roman"/>
          <w:lang w:eastAsia="hr-HR"/>
        </w:rPr>
      </w:pPr>
    </w:p>
    <w:p w:rsidRDefault="00D33DB7" w:rsidP="00D33DB7" w:rsidR="00D33DB7">
      <w:pPr>
        <w:pStyle w:val="Default"/>
        <w:jc w:val="both"/>
        <w:rPr>
          <w:rFonts w:eastAsia="Times New Roman"/>
          <w:szCs w:val="20"/>
        </w:rPr>
      </w:pPr>
      <w:r>
        <w:t xml:space="preserve">              Trgovački sud u Bjelovaru po sucu tog suda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5. veljače 2019.</w:t>
      </w: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p>
    <w:p w:rsidRDefault="00D33DB7" w:rsidP="00D33DB7" w:rsidR="00D33DB7">
      <w:pPr>
        <w:spacing w:after="0"/>
        <w:contextualSpacing/>
        <w:jc w:val="center"/>
        <w:rPr>
          <w:rFonts w:cs="Times New Roman" w:eastAsia="Times New Roman"/>
          <w:lang w:eastAsia="hr-HR"/>
        </w:rPr>
      </w:pPr>
      <w:r>
        <w:rPr>
          <w:rFonts w:cs="Times New Roman" w:eastAsia="Times New Roman"/>
          <w:lang w:eastAsia="hr-HR"/>
        </w:rPr>
        <w:t>r i j e š i o    j e</w:t>
      </w:r>
    </w:p>
    <w:p w:rsidRDefault="00D33DB7" w:rsidP="00D33DB7" w:rsidR="00D33DB7">
      <w:pPr>
        <w:spacing w:after="0"/>
        <w:contextualSpacing/>
        <w:jc w:val="center"/>
        <w:rPr>
          <w:rFonts w:cs="Times New Roman" w:eastAsia="Times New Roman"/>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1.Dosuđuju se kupcu</w:t>
      </w:r>
      <w:r>
        <w:rPr>
          <w:rFonts w:cs="Times New Roman" w:eastAsia="Times New Roman"/>
          <w:color w:val="000000"/>
          <w:szCs w:val="20"/>
          <w:lang w:eastAsia="hr-HR"/>
        </w:rPr>
        <w:t xml:space="preserve">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eastAsia="Times New Roman"/>
          <w:color w:val="000000"/>
          <w:szCs w:val="20"/>
          <w:lang w:eastAsia="hr-HR"/>
        </w:rPr>
        <w:t xml:space="preserve">, nekretnine koje dolaze upisane: </w:t>
      </w:r>
      <w:r>
        <w:t xml:space="preserve">u zk.ul.br.36542, k.o. </w:t>
      </w:r>
      <w:proofErr w:type="spellStart"/>
      <w:r>
        <w:t>Granešina</w:t>
      </w:r>
      <w:proofErr w:type="spellEnd"/>
      <w:r>
        <w:t xml:space="preserve"> i to </w:t>
      </w:r>
      <w:proofErr w:type="spellStart"/>
      <w:r>
        <w:t>čkbr</w:t>
      </w:r>
      <w:proofErr w:type="spellEnd"/>
      <w:r>
        <w:t xml:space="preserve">. 489/49, površine 705m2, oznaka zemljišta stambena zgrada 14 A, Sjeverna ulica površine 216m2 i dvorište površine 489m2 </w:t>
      </w:r>
      <w:r>
        <w:rPr>
          <w:rFonts w:cs="Times New Roman" w:eastAsia="Times New Roman"/>
          <w:szCs w:val="20"/>
          <w:lang w:eastAsia="hr-HR"/>
        </w:rPr>
        <w:t>i to:</w:t>
      </w:r>
    </w:p>
    <w:p w:rsidRDefault="00D33DB7" w:rsidP="00D33DB7" w:rsidR="00D33DB7">
      <w:pPr>
        <w:overflowPunct w:val="false"/>
        <w:autoSpaceDE w:val="false"/>
        <w:autoSpaceDN w:val="false"/>
        <w:adjustRightInd w:val="false"/>
        <w:spacing w:after="0"/>
        <w:ind w:firstLine="851"/>
        <w:jc w:val="both"/>
      </w:pPr>
      <w:r>
        <w:rPr>
          <w:rFonts w:cs="Times New Roman" w:eastAsia="Times New Roman"/>
          <w:szCs w:val="20"/>
          <w:lang w:eastAsia="hr-HR"/>
        </w:rPr>
        <w:t>-3.</w:t>
      </w:r>
      <w:r>
        <w:t xml:space="preserve">Suvlasnički dio:1669/10000 ETAŽNO VLASNIŠTVO (E-3), stan oznake S3 na 1. katu zgrade koji se sastoji od hodnika, kupaonice, </w:t>
      </w:r>
      <w:proofErr w:type="spellStart"/>
      <w:r>
        <w:t>wc</w:t>
      </w:r>
      <w:proofErr w:type="spellEnd"/>
      <w:r>
        <w:t xml:space="preserve">-a, sobe 1, sobe 2, sobe 3, dnevnog boravka, kuhinje, ukupne tlocrtne površine 77,75m2, parkirnog mjesta u dvorištu, oznake PM7, tlocrtne površine 11,50m2 i parkirnog mjesta u dvorištu, oznake PM8, tlocrtne površine 11,50m2, sve u nacrtima označeno žutom bojom, </w:t>
      </w:r>
    </w:p>
    <w:p w:rsidRDefault="00D33DB7" w:rsidP="00D33DB7" w:rsidR="00D33DB7">
      <w:pPr>
        <w:overflowPunct w:val="false"/>
        <w:autoSpaceDE w:val="false"/>
        <w:autoSpaceDN w:val="false"/>
        <w:adjustRightInd w:val="false"/>
        <w:spacing w:after="0"/>
        <w:ind w:firstLine="851"/>
        <w:jc w:val="both"/>
      </w:pPr>
      <w:r>
        <w:t xml:space="preserve">-4.Suvlasnički dio 1633/10000 ETAŽNO VLASNIŠTVO (E-4), stan oznake S4 na 1.katu zgrade koji se sastoji od hodnika, kupaone, </w:t>
      </w:r>
      <w:proofErr w:type="spellStart"/>
      <w:r>
        <w:t>wc</w:t>
      </w:r>
      <w:proofErr w:type="spellEnd"/>
      <w:r>
        <w:t xml:space="preserve">-a, sobe 1, sobe 2, sobe 3, dnevnog boravka sa kuhinjom ukupne tlocrtne površine 72,25m2, balkona 1, tlocrtne površine 5,05m2, balkona 2, tlocrtne površine 9,80m2, parkirnog mjesta u dvorištu, oznake PM4, tlocrtne površine 11,50m2 i parkirnog mjesta u dvorištu, oznake PM5 tlocrtne površine 11,50m2 sve u nacrtima označeno zelenom bojom.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szCs w:val="20"/>
          <w:lang w:eastAsia="hr-HR"/>
        </w:rPr>
        <w:t>2.</w:t>
      </w:r>
      <w:r>
        <w:rPr>
          <w:rFonts w:cs="Times New Roman" w:eastAsia="Times New Roman"/>
          <w:color w:val="000000"/>
          <w:szCs w:val="20"/>
          <w:lang w:eastAsia="hr-HR"/>
        </w:rPr>
        <w:t xml:space="preserve">Kupac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eastAsia="Times New Roman"/>
          <w:color w:val="000000"/>
          <w:szCs w:val="20"/>
          <w:lang w:eastAsia="hr-HR"/>
        </w:rPr>
        <w:t xml:space="preserve">, </w:t>
      </w:r>
      <w:r>
        <w:rPr>
          <w:rFonts w:cs="Times New Roman" w:eastAsia="Times New Roman"/>
          <w:szCs w:val="20"/>
          <w:lang w:eastAsia="hr-HR"/>
        </w:rPr>
        <w:t xml:space="preserve">dužan je u roku od 30 dana od pravomoćnosti ovog rješenja uplatiti dio </w:t>
      </w:r>
      <w:proofErr w:type="spellStart"/>
      <w:r>
        <w:rPr>
          <w:rFonts w:cs="Times New Roman" w:eastAsia="Times New Roman"/>
          <w:szCs w:val="20"/>
          <w:lang w:eastAsia="hr-HR"/>
        </w:rPr>
        <w:t>kupovnine</w:t>
      </w:r>
      <w:proofErr w:type="spellEnd"/>
      <w:r>
        <w:rPr>
          <w:rFonts w:cs="Times New Roman" w:eastAsia="Times New Roman"/>
          <w:szCs w:val="20"/>
          <w:lang w:eastAsia="hr-HR"/>
        </w:rPr>
        <w:t xml:space="preserve"> koji se odnosi na troškove utvrđivanja i unovčenja predmeta </w:t>
      </w:r>
      <w:proofErr w:type="spellStart"/>
      <w:r>
        <w:rPr>
          <w:rFonts w:cs="Times New Roman" w:eastAsia="Times New Roman"/>
          <w:szCs w:val="20"/>
          <w:lang w:eastAsia="hr-HR"/>
        </w:rPr>
        <w:t>razlučnog</w:t>
      </w:r>
      <w:proofErr w:type="spellEnd"/>
      <w:r>
        <w:rPr>
          <w:rFonts w:cs="Times New Roman" w:eastAsia="Times New Roman"/>
          <w:szCs w:val="20"/>
          <w:lang w:eastAsia="hr-HR"/>
        </w:rPr>
        <w:t xml:space="preserve"> prava u iznosu od 147.048,03 kn, na račun Trgovačkog suda u Bjelovaru IBAN: </w:t>
      </w:r>
      <w:r>
        <w:rPr>
          <w:rFonts w:cs="Times New Roman" w:eastAsia="Times New Roman"/>
          <w:lang w:eastAsia="hr-HR"/>
        </w:rPr>
        <w:t>HR6123900011300000630 pozivom na br. Model HR05 540-247-17.</w:t>
      </w:r>
    </w:p>
    <w:p w:rsidRDefault="00D33DB7" w:rsidP="00D33DB7" w:rsidR="00D33DB7">
      <w:pPr>
        <w:overflowPunct w:val="false"/>
        <w:autoSpaceDE w:val="false"/>
        <w:autoSpaceDN w:val="false"/>
        <w:adjustRightInd w:val="false"/>
        <w:spacing w:after="0"/>
        <w:ind w:firstLine="851"/>
        <w:jc w:val="both"/>
        <w:rPr>
          <w:rFonts w:cs="Times New Roman" w:eastAsia="Times New Roman"/>
          <w:lang w:eastAsia="hr-HR"/>
        </w:rPr>
      </w:pPr>
    </w:p>
    <w:p w:rsidRDefault="00D33DB7" w:rsidP="00D33DB7" w:rsidR="000E05C1">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3.Određuje se nakon pravomoćnosti ovog Rješenja o dosudi nekretnina iz točke 1. izreke ovog rješenja i nakon što kupac</w:t>
      </w:r>
      <w:r>
        <w:rPr>
          <w:rFonts w:cs="Times New Roman" w:eastAsia="Times New Roman"/>
          <w:color w:val="000000"/>
          <w:szCs w:val="20"/>
          <w:lang w:eastAsia="hr-HR"/>
        </w:rPr>
        <w:t xml:space="preserve">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eastAsia="Times New Roman"/>
          <w:color w:val="000000"/>
          <w:szCs w:val="20"/>
          <w:lang w:eastAsia="hr-HR"/>
        </w:rPr>
        <w:t xml:space="preserve">, </w:t>
      </w:r>
      <w:r>
        <w:rPr>
          <w:rFonts w:cs="Times New Roman" w:eastAsia="Times New Roman"/>
          <w:szCs w:val="20"/>
          <w:lang w:eastAsia="hr-HR"/>
        </w:rPr>
        <w:t xml:space="preserve">uplati iznos od 147.048,03 kuna iz točke 2. ovog rješenja u roku od 30 dana od dana pravomoćnosti ovog rješenja, da se kod Općinskog građanskog suda u Zagrebu, Zemljišno knjižnog odjela Zagreb, u zemljišnim </w:t>
      </w:r>
    </w:p>
    <w:p w:rsidRDefault="000E05C1" w:rsidP="000E05C1" w:rsidR="000E05C1">
      <w:pPr>
        <w:overflowPunct w:val="false"/>
        <w:autoSpaceDE w:val="false"/>
        <w:autoSpaceDN w:val="false"/>
        <w:adjustRightInd w:val="false"/>
        <w:spacing w:after="0"/>
        <w:ind w:firstLine="851"/>
        <w:jc w:val="center"/>
        <w:rPr>
          <w:rFonts w:cs="Times New Roman" w:eastAsia="Times New Roman"/>
          <w:szCs w:val="20"/>
          <w:lang w:eastAsia="hr-HR"/>
        </w:rPr>
      </w:pPr>
      <w:r>
        <w:rPr>
          <w:rFonts w:cs="Times New Roman" w:eastAsia="Times New Roman"/>
          <w:szCs w:val="20"/>
          <w:lang w:eastAsia="hr-HR"/>
        </w:rPr>
        <w:lastRenderedPageBreak/>
        <w:t>2</w:t>
      </w:r>
    </w:p>
    <w:p w:rsidRDefault="000E05C1" w:rsidP="000E05C1" w:rsidR="000E05C1">
      <w:pPr>
        <w:overflowPunct w:val="false"/>
        <w:autoSpaceDE w:val="false"/>
        <w:autoSpaceDN w:val="false"/>
        <w:adjustRightInd w:val="false"/>
        <w:spacing w:after="0"/>
        <w:ind w:firstLine="851"/>
        <w:jc w:val="right"/>
        <w:rPr>
          <w:rFonts w:cs="Times New Roman" w:eastAsia="Times New Roman"/>
          <w:szCs w:val="20"/>
          <w:lang w:eastAsia="hr-HR"/>
        </w:rPr>
      </w:pPr>
      <w:r>
        <w:rPr>
          <w:rFonts w:cs="Times New Roman" w:eastAsia="Times New Roman"/>
          <w:szCs w:val="20"/>
          <w:lang w:eastAsia="hr-HR"/>
        </w:rPr>
        <w:t>Poslovni broj:7 St-247/2017-56</w:t>
      </w:r>
    </w:p>
    <w:p w:rsidRDefault="000E05C1" w:rsidP="00D33DB7" w:rsidR="000E05C1">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0E05C1" w:rsidR="00D33DB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knjigama u korist kupca</w:t>
      </w:r>
      <w:r>
        <w:t xml:space="preserve">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eastAsia="Times New Roman"/>
          <w:szCs w:val="20"/>
          <w:lang w:eastAsia="hr-HR"/>
        </w:rPr>
        <w:t xml:space="preserve">, upiše pravo vlasništva na dosuđenim nekretninama iz točke 1. izreke ovog rješenja, te se određuje brisanje na dosuđenim nekretninama iz točke 1. izreke ovog rješenja i to brisanje: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-zabilježbe otvaranja stečajnog postupka pod poslovnim brojem Z-54927/2017, na suvlasnički dio: 3 1669/10000,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-zabilježba ovrha pod poslovnim brojem Z-50587/2016, na suvlasnički dio: 3 1669/10000,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-uknjižba prava zaloga pod poslovnim brojem Z-62189/10, na suvlasnički dio: 3 1669/10000,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-uknjižba prava zaloga pod poslovnim brojem Z-32731/12, na suvlasnički dio: 3 1669/10000,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-zabilježba </w:t>
      </w:r>
      <w:proofErr w:type="spellStart"/>
      <w:r>
        <w:rPr>
          <w:rFonts w:cs="Times New Roman" w:eastAsia="Times New Roman"/>
          <w:szCs w:val="20"/>
          <w:lang w:eastAsia="hr-HR"/>
        </w:rPr>
        <w:t>ovršivosti</w:t>
      </w:r>
      <w:proofErr w:type="spellEnd"/>
      <w:r>
        <w:rPr>
          <w:rFonts w:cs="Times New Roman" w:eastAsia="Times New Roman"/>
          <w:szCs w:val="20"/>
          <w:lang w:eastAsia="hr-HR"/>
        </w:rPr>
        <w:t xml:space="preserve"> tražbine pod poslovnim brojem Z-32731/12, na suvlasnički dio: 3 1669/10000,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-zabilježbe otvaranja stečajnog postupka pod poslovnim brojem Z-54927/2017, na suvlasnički dio: 4 1633/10000,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-zabilježba ovrha pod poslovnim brojem Z-50587/2016, na suvlasnički dio: 4 1633/10000,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-uknjižba prava zaloga pod poslovnim brojem Z-62189/10, na suvlasnički dio: 4 1633/10000,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szCs w:val="20"/>
        </w:rPr>
      </w:pPr>
      <w:r>
        <w:rPr>
          <w:rFonts w:cs="Times New Roman" w:eastAsia="Times New Roman"/>
          <w:szCs w:val="20"/>
          <w:lang w:eastAsia="hr-HR"/>
        </w:rPr>
        <w:t>-uknjižba prava zaloga pod poslovnim brojem Z-32731/12, na suvlasnički dio: 4 1633/10000.</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ind w:firstLine="851"/>
        <w:jc w:val="both"/>
        <w:rPr>
          <w:rFonts w:cs="Times New Roman" w:eastAsia="Times New Roman"/>
          <w:lang w:eastAsia="hr-HR"/>
        </w:rPr>
      </w:pPr>
      <w:r>
        <w:rPr>
          <w:rFonts w:cs="Times New Roman" w:eastAsia="Times New Roman"/>
          <w:lang w:eastAsia="hr-HR"/>
        </w:rPr>
        <w:t>4.</w:t>
      </w:r>
      <w:r>
        <w:rPr>
          <w:rFonts w:cs="Times New Roman" w:eastAsia="Times New Roman"/>
          <w:color w:val="000000"/>
          <w:lang w:eastAsia="hr-HR"/>
        </w:rPr>
        <w:t xml:space="preserve">Nakon pravomoćnosti ovog rješenja i uplate iznosa </w:t>
      </w:r>
      <w:r>
        <w:rPr>
          <w:rFonts w:cs="Times New Roman" w:eastAsia="Times New Roman"/>
          <w:lang w:eastAsia="hr-HR"/>
        </w:rPr>
        <w:t xml:space="preserve">iz točke 2. ovog rješenja, </w:t>
      </w:r>
      <w:r>
        <w:rPr>
          <w:rFonts w:cs="Times New Roman" w:eastAsia="Times New Roman"/>
          <w:color w:val="000000"/>
          <w:lang w:eastAsia="hr-HR"/>
        </w:rPr>
        <w:t xml:space="preserve">sud će donijeti zaključak o predaji nekretnine kupcu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eastAsia="Times New Roman"/>
          <w:color w:val="000000"/>
          <w:lang w:eastAsia="hr-HR"/>
        </w:rPr>
        <w:t>.</w:t>
      </w:r>
    </w:p>
    <w:p w:rsidRDefault="00D33DB7" w:rsidP="00D33DB7" w:rsidR="00D33DB7">
      <w:pPr>
        <w:pStyle w:val="NormaleSPIS"/>
        <w:ind w:firstLine="0"/>
        <w:rPr>
          <w:rFonts w:cs="Times New Roman"/>
        </w:rPr>
      </w:pPr>
      <w:r>
        <w:rPr>
          <w:rFonts w:cs="Times New Roman"/>
        </w:rPr>
        <w:t xml:space="preserve">              5.Ako </w:t>
      </w:r>
      <w:r>
        <w:rPr>
          <w:rFonts w:cs="Times New Roman"/>
          <w:color w:val="000000"/>
        </w:rPr>
        <w:t xml:space="preserve">kupac </w:t>
      </w:r>
      <w:proofErr w:type="spellStart"/>
      <w:r>
        <w:t>Raiffeisenbank</w:t>
      </w:r>
      <w:proofErr w:type="spellEnd"/>
      <w:r>
        <w:t xml:space="preserve"> </w:t>
      </w:r>
      <w:proofErr w:type="spellStart"/>
      <w:r>
        <w:t>Halbenrain</w:t>
      </w:r>
      <w:proofErr w:type="spellEnd"/>
      <w:r>
        <w:t>-</w:t>
      </w:r>
      <w:proofErr w:type="spellStart"/>
      <w:r>
        <w:t>TiescheneGen</w:t>
      </w:r>
      <w:proofErr w:type="spellEnd"/>
      <w:r>
        <w:t xml:space="preserve">, </w:t>
      </w:r>
      <w:proofErr w:type="spellStart"/>
      <w:r>
        <w:t>Halbenrain</w:t>
      </w:r>
      <w:proofErr w:type="spellEnd"/>
      <w:r>
        <w:t xml:space="preserve"> 125, 8492 </w:t>
      </w:r>
      <w:proofErr w:type="spellStart"/>
      <w:r>
        <w:t>Halbenrain</w:t>
      </w:r>
      <w:proofErr w:type="spellEnd"/>
      <w:r>
        <w:t>, Republika Austrija, OIB 8285351279</w:t>
      </w:r>
      <w:r>
        <w:rPr>
          <w:rFonts w:cs="Times New Roman"/>
          <w:color w:val="000000"/>
        </w:rPr>
        <w:t>,</w:t>
      </w:r>
      <w:r>
        <w:rPr>
          <w:rFonts w:cs="Times New Roman"/>
        </w:rPr>
        <w:t xml:space="preserve"> ne plati iznos od </w:t>
      </w:r>
      <w:r>
        <w:rPr>
          <w:rFonts w:cs="Times New Roman"/>
          <w:szCs w:val="20"/>
        </w:rPr>
        <w:t xml:space="preserve">147.048,03 </w:t>
      </w:r>
      <w:r>
        <w:rPr>
          <w:rFonts w:cs="Times New Roman"/>
        </w:rPr>
        <w:t>kuna u roku iz točke 2. izreke ovog rješenja, sud će oglasiti nevažećom dosudu tom kupcu i nastaviti prodaju kod Financijske agencije, elektroničkom javnom dražbom, prema zaključku poslovni broj 7 St-247/2017-4 od 9. studenog 2018. godine.</w:t>
      </w:r>
    </w:p>
    <w:p w:rsidRDefault="00D33DB7" w:rsidP="00D33DB7" w:rsidR="00D33DB7">
      <w:pPr>
        <w:overflowPunct w:val="false"/>
        <w:autoSpaceDE w:val="false"/>
        <w:autoSpaceDN w:val="false"/>
        <w:adjustRightInd w:val="false"/>
        <w:spacing w:after="0"/>
        <w:ind w:firstLine="851"/>
        <w:jc w:val="both"/>
        <w:rPr>
          <w:rFonts w:cs="Times New Roman" w:eastAsia="Times New Roman"/>
        </w:rPr>
      </w:pPr>
      <w:r>
        <w:rPr>
          <w:rFonts w:cs="Times New Roman" w:eastAsia="Times New Roman"/>
          <w:szCs w:val="20"/>
          <w:lang w:eastAsia="hr-HR"/>
        </w:rPr>
        <w:t xml:space="preserve">6.Ovo rješenje objavit će se na e-oglasnoj ploči suda, te će se isto dostaviti nakon pravomoćnosti  FINA-i radi objave na mrežnim stranicama FINA-e. </w:t>
      </w:r>
    </w:p>
    <w:p w:rsidRDefault="000E05C1" w:rsidP="00D33DB7" w:rsidR="000E05C1">
      <w:pPr>
        <w:jc w:val="center"/>
        <w:rPr>
          <w:rFonts w:cs="Times New Roman" w:eastAsia="Times New Roman"/>
          <w:lang w:eastAsia="hr-HR"/>
        </w:rPr>
      </w:pPr>
    </w:p>
    <w:p w:rsidRDefault="000E05C1" w:rsidP="000E05C1" w:rsidR="000E05C1">
      <w:pPr>
        <w:spacing w:after="0"/>
        <w:jc w:val="center"/>
        <w:rPr>
          <w:rFonts w:cs="Times New Roman" w:eastAsia="Times New Roman"/>
          <w:lang w:eastAsia="hr-HR"/>
        </w:rPr>
      </w:pPr>
      <w:r>
        <w:rPr>
          <w:rFonts w:cs="Times New Roman" w:eastAsia="Times New Roman"/>
          <w:lang w:eastAsia="hr-HR"/>
        </w:rPr>
        <w:lastRenderedPageBreak/>
        <w:t>3</w:t>
      </w:r>
    </w:p>
    <w:p w:rsidRDefault="000E05C1" w:rsidP="000E05C1" w:rsidR="000E05C1">
      <w:pPr>
        <w:jc w:val="right"/>
        <w:rPr>
          <w:rFonts w:cs="Times New Roman" w:eastAsia="Times New Roman"/>
          <w:lang w:eastAsia="hr-HR"/>
        </w:rPr>
      </w:pPr>
      <w:r>
        <w:rPr>
          <w:rFonts w:cs="Times New Roman" w:eastAsia="Times New Roman"/>
          <w:lang w:eastAsia="hr-HR"/>
        </w:rPr>
        <w:t>Poslovni broj:7 St-247/2017-56</w:t>
      </w:r>
    </w:p>
    <w:p w:rsidRDefault="00D33DB7" w:rsidP="00D33DB7" w:rsidR="00D33DB7">
      <w:pPr>
        <w:jc w:val="center"/>
        <w:rPr>
          <w:rFonts w:cs="Times New Roman" w:eastAsia="Times New Roman"/>
          <w:lang w:eastAsia="hr-HR"/>
        </w:rPr>
      </w:pPr>
      <w:r>
        <w:rPr>
          <w:rFonts w:cs="Times New Roman" w:eastAsia="Times New Roman"/>
          <w:lang w:eastAsia="hr-HR"/>
        </w:rPr>
        <w:t>Obrazloženje</w:t>
      </w:r>
    </w:p>
    <w:p w:rsidRDefault="00D33DB7" w:rsidP="00D33DB7" w:rsidR="00D33DB7">
      <w:pPr>
        <w:spacing w:after="0"/>
        <w:contextualSpacing/>
        <w:jc w:val="both"/>
        <w:rPr>
          <w:rFonts w:cs="Times New Roman" w:eastAsia="Times New Roman"/>
          <w:szCs w:val="20"/>
          <w:lang w:eastAsia="hr-HR"/>
        </w:rPr>
      </w:pPr>
      <w:r>
        <w:rPr>
          <w:rFonts w:cs="Times New Roman" w:eastAsia="Times New Roman"/>
          <w:szCs w:val="20"/>
          <w:lang w:eastAsia="hr-HR"/>
        </w:rPr>
        <w:t xml:space="preserve">               Rješenjem od </w:t>
      </w:r>
      <w:r>
        <w:t>22. listopada 2018.</w:t>
      </w:r>
      <w:r>
        <w:rPr>
          <w:rFonts w:cs="Times New Roman" w:eastAsia="Times New Roman"/>
          <w:szCs w:val="20"/>
          <w:lang w:eastAsia="hr-HR"/>
        </w:rPr>
        <w:t xml:space="preserve"> godine određeno je da će se nekretnine</w:t>
      </w:r>
      <w:r>
        <w:rPr>
          <w:rFonts w:cs="Times New Roman" w:eastAsia="Times New Roman"/>
          <w:color w:val="000000"/>
          <w:szCs w:val="20"/>
          <w:lang w:eastAsia="hr-HR"/>
        </w:rPr>
        <w:t xml:space="preserve"> stečajnog dužnika navedene u točki 1. izreke ovog rješenja a koje dolaze upisane kod </w:t>
      </w:r>
      <w:r>
        <w:t xml:space="preserve">Općinskog građanskog suda u Zagrebu u Zemljišno knjižnom odjelu Zagreb, k.o. </w:t>
      </w:r>
      <w:proofErr w:type="spellStart"/>
      <w:r>
        <w:t>Granešina</w:t>
      </w:r>
      <w:proofErr w:type="spellEnd"/>
      <w:r>
        <w:t xml:space="preserve">, z.k.ul. 36542, </w:t>
      </w:r>
      <w:proofErr w:type="spellStart"/>
      <w:r>
        <w:t>čkbr</w:t>
      </w:r>
      <w:proofErr w:type="spellEnd"/>
      <w:r>
        <w:t xml:space="preserve">. 489/49, površine 705 m2, oznake zemljišta stambena zgrada 14 A, Sjeverna ulica, Suvlasnički dio:1669/10000 ETAŽNO VLASNIŠTVO (E-3), stan oznake S3 na 1. katu zgrade, tlocrtne površine 77,75 m2 sa dva parkirna mjesta ( PM7 i PM8) i Suvlasnički dio 1633/10000 ETAŽNO VLASNIŠTVO (E-4), stan oznake S4 na 1.katu zgrade, tlocrtne površine 72,25m2 sa dva parkirna mjesta (PM4 i PM5), </w:t>
      </w:r>
      <w:r>
        <w:rPr>
          <w:rFonts w:cs="Times New Roman" w:eastAsia="Times New Roman"/>
          <w:szCs w:val="20"/>
        </w:rPr>
        <w:t xml:space="preserve">prodati u stečajnom postupku uz odgovarajuću primjenu pravila ovršnog postupka o ovrsi na nekretnini, dok je </w:t>
      </w:r>
      <w:r>
        <w:rPr>
          <w:rFonts w:cs="Times New Roman" w:eastAsia="Times New Roman"/>
          <w:szCs w:val="20"/>
          <w:lang w:eastAsia="hr-HR"/>
        </w:rPr>
        <w:t>Zaključkom istog suda od 7. veljače 2018. godine utvrđena vrijednost tih nekretnina iz točke 1. ovog rješenja u ukupnom  iznosu od 1.316.891,00 kuna, te su određeni  način i uvjeti prodaje.</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Rješenje o prodaji, Zaključak i obrazac zahtjeva za prodaju sa zemljišnoknjižnim izvatkom dostavljeno je FINI 14. studenoga 2018. godine, radi provođenja postupka prodaje elektroničkom javnom dražbom.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 </w:t>
      </w:r>
    </w:p>
    <w:p w:rsidRDefault="00D33DB7" w:rsidP="00D33DB7" w:rsidR="00D33DB7">
      <w:pPr>
        <w:overflowPunct w:val="false"/>
        <w:autoSpaceDE w:val="false"/>
        <w:autoSpaceDN w:val="false"/>
        <w:adjustRightInd w:val="false"/>
        <w:spacing w:after="0"/>
        <w:ind w:firstLine="851"/>
        <w:jc w:val="both"/>
      </w:pPr>
      <w:r>
        <w:t xml:space="preserve">Podneskom od 07. prosinca 2018. godine </w:t>
      </w:r>
      <w:proofErr w:type="spellStart"/>
      <w:r>
        <w:t>razlučni</w:t>
      </w:r>
      <w:proofErr w:type="spellEnd"/>
      <w:r>
        <w:t xml:space="preserve"> vjerovnik</w:t>
      </w:r>
      <w:r>
        <w:rPr>
          <w:b/>
        </w:rPr>
        <w:t xml:space="preserve"> </w:t>
      </w:r>
      <w:proofErr w:type="spellStart"/>
      <w:r>
        <w:t>Raiffeisenbank</w:t>
      </w:r>
      <w:proofErr w:type="spellEnd"/>
      <w:r>
        <w:t xml:space="preserve"> </w:t>
      </w:r>
      <w:proofErr w:type="spellStart"/>
      <w:r>
        <w:t>Halbenrain</w:t>
      </w:r>
      <w:proofErr w:type="spellEnd"/>
      <w:r>
        <w:t>-</w:t>
      </w:r>
      <w:proofErr w:type="spellStart"/>
      <w:r>
        <w:t>Tieschen</w:t>
      </w:r>
      <w:proofErr w:type="spellEnd"/>
      <w:r>
        <w:t xml:space="preserve"> </w:t>
      </w:r>
      <w:proofErr w:type="spellStart"/>
      <w:r>
        <w:t>eGen</w:t>
      </w:r>
      <w:proofErr w:type="spellEnd"/>
      <w:r>
        <w:t xml:space="preserve">,  </w:t>
      </w:r>
      <w:proofErr w:type="spellStart"/>
      <w:r>
        <w:t>Halbenrain</w:t>
      </w:r>
      <w:proofErr w:type="spellEnd"/>
      <w:r>
        <w:t xml:space="preserve"> 125, 8492 </w:t>
      </w:r>
      <w:proofErr w:type="spellStart"/>
      <w:r>
        <w:t>Halbenrain</w:t>
      </w:r>
      <w:proofErr w:type="spellEnd"/>
      <w:r>
        <w:t xml:space="preserve">,  Republika Austrija, OIB 82853512793, kao prvi </w:t>
      </w:r>
      <w:proofErr w:type="spellStart"/>
      <w:r>
        <w:t>razlučni</w:t>
      </w:r>
      <w:proofErr w:type="spellEnd"/>
      <w:r>
        <w:t xml:space="preserve"> vjerovnik na prethodno navedenim nekretninama  stečajnog dužnika BE-GOR d.o.o. za trgovinu i usluge u stečaju Zagreb, Žitnjak </w:t>
      </w:r>
      <w:proofErr w:type="spellStart"/>
      <w:r>
        <w:t>Bogdani</w:t>
      </w:r>
      <w:proofErr w:type="spellEnd"/>
      <w:r>
        <w:t xml:space="preserve"> 2, Odvojak 4, OIB 16010728031, izjavio je prijeboj svoje tražbine sa </w:t>
      </w:r>
      <w:proofErr w:type="spellStart"/>
      <w:r>
        <w:t>protutražbinom</w:t>
      </w:r>
      <w:proofErr w:type="spellEnd"/>
      <w:r>
        <w:t xml:space="preserve"> stečajnog dužnika po osnovi cijene u visini utvrđene vrijednosti navedenih nekretnina, </w:t>
      </w:r>
      <w:r>
        <w:rPr>
          <w:rFonts w:cs="Times New Roman" w:eastAsia="Times New Roman"/>
          <w:szCs w:val="20"/>
          <w:lang w:eastAsia="hr-HR"/>
        </w:rPr>
        <w:t xml:space="preserve">sukladno čl.247. st.7. Stečajnog zakona </w:t>
      </w:r>
      <w:r>
        <w:rPr>
          <w:rFonts w:cs="Times New Roman" w:eastAsia="Times New Roman"/>
          <w:noProof/>
          <w:szCs w:val="20"/>
          <w:lang w:eastAsia="hr-HR" w:val="en-GB"/>
        </w:rPr>
        <w:t xml:space="preserve">("Narodne novine" broj 71/15 i 104/17, dalje: SZ) na način da je </w:t>
      </w:r>
      <w:r>
        <w:rPr>
          <w:rFonts w:cs="Times New Roman" w:eastAsia="Times New Roman"/>
          <w:szCs w:val="20"/>
          <w:lang w:eastAsia="hr-HR"/>
        </w:rPr>
        <w:t xml:space="preserve">izjavio da kupuje nekretnine i stavlja u prijeboj svoju tražbinu s </w:t>
      </w:r>
      <w:proofErr w:type="spellStart"/>
      <w:r>
        <w:rPr>
          <w:rFonts w:cs="Times New Roman" w:eastAsia="Times New Roman"/>
          <w:szCs w:val="20"/>
          <w:lang w:eastAsia="hr-HR"/>
        </w:rPr>
        <w:t>protutražbinom</w:t>
      </w:r>
      <w:proofErr w:type="spellEnd"/>
      <w:r>
        <w:rPr>
          <w:rFonts w:cs="Times New Roman" w:eastAsia="Times New Roman"/>
          <w:szCs w:val="20"/>
          <w:lang w:eastAsia="hr-HR"/>
        </w:rPr>
        <w:t xml:space="preserve"> stečajnog dužnika po osnovi cijene u visini utvrđene vrijednosti nekretnina.</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pPr>
      <w:r>
        <w:rPr>
          <w:rFonts w:cs="Times New Roman" w:eastAsia="Times New Roman"/>
          <w:szCs w:val="20"/>
          <w:lang w:eastAsia="hr-HR"/>
        </w:rPr>
        <w:t xml:space="preserve">Sud je izvršio uvid u izvadak iz zemljišne knjige  i utvrdio da je vjerovnik </w:t>
      </w:r>
      <w:proofErr w:type="spellStart"/>
      <w:r>
        <w:t>Raiffeisenbank</w:t>
      </w:r>
      <w:proofErr w:type="spellEnd"/>
      <w:r>
        <w:t xml:space="preserve"> </w:t>
      </w:r>
      <w:proofErr w:type="spellStart"/>
      <w:r>
        <w:t>Halbenrain</w:t>
      </w:r>
      <w:proofErr w:type="spellEnd"/>
      <w:r>
        <w:t>-</w:t>
      </w:r>
      <w:proofErr w:type="spellStart"/>
      <w:r>
        <w:t>Tieschen</w:t>
      </w:r>
      <w:proofErr w:type="spellEnd"/>
      <w:r>
        <w:t xml:space="preserve"> </w:t>
      </w:r>
      <w:proofErr w:type="spellStart"/>
      <w:r>
        <w:t>eGen</w:t>
      </w:r>
      <w:proofErr w:type="spellEnd"/>
      <w:r>
        <w:t xml:space="preserve">,  </w:t>
      </w:r>
      <w:proofErr w:type="spellStart"/>
      <w:r>
        <w:t>Halbenrain</w:t>
      </w:r>
      <w:proofErr w:type="spellEnd"/>
      <w:r>
        <w:t xml:space="preserve"> 125, 8492 </w:t>
      </w:r>
      <w:proofErr w:type="spellStart"/>
      <w:r>
        <w:t>Halbenrain</w:t>
      </w:r>
      <w:proofErr w:type="spellEnd"/>
      <w:r>
        <w:t xml:space="preserve">,  Republika Austrija, OIB 82853512793 upisan kao </w:t>
      </w:r>
      <w:r>
        <w:rPr>
          <w:rFonts w:cs="Times New Roman" w:eastAsia="Times New Roman"/>
          <w:szCs w:val="20"/>
          <w:lang w:eastAsia="hr-HR"/>
        </w:rPr>
        <w:t xml:space="preserve">prvi </w:t>
      </w: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vjerovnik u </w:t>
      </w:r>
      <w:proofErr w:type="spellStart"/>
      <w:r>
        <w:rPr>
          <w:rFonts w:cs="Times New Roman" w:eastAsia="Times New Roman"/>
          <w:szCs w:val="20"/>
          <w:lang w:eastAsia="hr-HR"/>
        </w:rPr>
        <w:t>prednosnom</w:t>
      </w:r>
      <w:proofErr w:type="spellEnd"/>
      <w:r>
        <w:rPr>
          <w:rFonts w:cs="Times New Roman" w:eastAsia="Times New Roman"/>
          <w:szCs w:val="20"/>
          <w:lang w:eastAsia="hr-HR"/>
        </w:rPr>
        <w:t xml:space="preserve"> redu na navedenim nekretninama dužnika iz točke 1. izreke ovog rješenja, a koje nekretnine se prodaju sukladno rješenju o prodaji od </w:t>
      </w:r>
      <w:r>
        <w:t xml:space="preserve">22. listopada 2018. godine, te utvrdio da njegova prijavljena i utvrđena tražbina, osigurana založnim </w:t>
      </w:r>
      <w:proofErr w:type="spellStart"/>
      <w:r>
        <w:t>razlučnim</w:t>
      </w:r>
      <w:proofErr w:type="spellEnd"/>
      <w:r>
        <w:t xml:space="preserve"> pravom, u ovom stečajnom postupku iznosi 3.469.035,58 kuna.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0E05C1">
      <w:pPr>
        <w:overflowPunct w:val="false"/>
        <w:autoSpaceDE w:val="false"/>
        <w:autoSpaceDN w:val="false"/>
        <w:adjustRightInd w:val="false"/>
        <w:spacing w:after="0"/>
        <w:ind w:firstLine="851"/>
        <w:jc w:val="both"/>
      </w:pPr>
      <w:r>
        <w:rPr>
          <w:rFonts w:cs="Times New Roman" w:eastAsia="Times New Roman"/>
          <w:szCs w:val="20"/>
          <w:lang w:eastAsia="hr-HR"/>
        </w:rPr>
        <w:t xml:space="preserve">Odredbom </w:t>
      </w:r>
      <w:r>
        <w:rPr>
          <w:rFonts w:cs="Times New Roman" w:eastAsia="Times New Roman"/>
          <w:color w:val="000000"/>
          <w:szCs w:val="20"/>
          <w:lang w:eastAsia="hr-HR"/>
        </w:rPr>
        <w:t>čl.247. st.6. SZ-a je propisano da p</w:t>
      </w:r>
      <w:r>
        <w:rPr>
          <w:rFonts w:cs="Times New Roman" w:eastAsia="Times New Roman"/>
          <w:szCs w:val="20"/>
          <w:lang w:eastAsia="hr-HR"/>
        </w:rPr>
        <w:t xml:space="preserve">rvi </w:t>
      </w: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vjerovnik u </w:t>
      </w:r>
      <w:proofErr w:type="spellStart"/>
      <w:r>
        <w:rPr>
          <w:rFonts w:cs="Times New Roman" w:eastAsia="Times New Roman"/>
          <w:szCs w:val="20"/>
          <w:lang w:eastAsia="hr-HR"/>
        </w:rPr>
        <w:t>prednosnom</w:t>
      </w:r>
      <w:proofErr w:type="spellEnd"/>
      <w:r>
        <w:rPr>
          <w:rFonts w:cs="Times New Roman" w:eastAsia="Times New Roman"/>
          <w:szCs w:val="20"/>
          <w:lang w:eastAsia="hr-HR"/>
        </w:rPr>
        <w:t xml:space="preserve"> redu može izjaviti da kupuje nekretninu i da stavlja u prijeboj svoju tražbinu s </w:t>
      </w:r>
      <w:proofErr w:type="spellStart"/>
      <w:r>
        <w:rPr>
          <w:rFonts w:cs="Times New Roman" w:eastAsia="Times New Roman"/>
          <w:szCs w:val="20"/>
          <w:lang w:eastAsia="hr-HR"/>
        </w:rPr>
        <w:t>protutražbinom</w:t>
      </w:r>
      <w:proofErr w:type="spellEnd"/>
      <w:r>
        <w:rPr>
          <w:rFonts w:cs="Times New Roman" w:eastAsia="Times New Roman"/>
          <w:szCs w:val="20"/>
          <w:lang w:eastAsia="hr-HR"/>
        </w:rPr>
        <w:t xml:space="preserve"> stečajnog dužnika po osnovi cijene u visini utvrđene vrijednosti nekretnine, a što je svojom izjavom  </w:t>
      </w: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vjerovnik </w:t>
      </w:r>
      <w:proofErr w:type="spellStart"/>
      <w:r>
        <w:t>Raiffeisenbank</w:t>
      </w:r>
      <w:proofErr w:type="spellEnd"/>
      <w:r>
        <w:t xml:space="preserve">  </w:t>
      </w:r>
      <w:proofErr w:type="spellStart"/>
      <w:r>
        <w:t>Halbenrain</w:t>
      </w:r>
      <w:proofErr w:type="spellEnd"/>
      <w:r>
        <w:t>-</w:t>
      </w:r>
      <w:proofErr w:type="spellStart"/>
      <w:r>
        <w:t>Tieschen</w:t>
      </w:r>
      <w:proofErr w:type="spellEnd"/>
      <w:r>
        <w:t xml:space="preserve"> </w:t>
      </w:r>
      <w:proofErr w:type="spellStart"/>
      <w:r>
        <w:t>eGen</w:t>
      </w:r>
      <w:proofErr w:type="spellEnd"/>
      <w:r>
        <w:t xml:space="preserve">,  </w:t>
      </w:r>
      <w:proofErr w:type="spellStart"/>
      <w:r>
        <w:t>Halbenrain</w:t>
      </w:r>
      <w:proofErr w:type="spellEnd"/>
      <w:r>
        <w:t xml:space="preserve"> 125, 8492 </w:t>
      </w:r>
      <w:proofErr w:type="spellStart"/>
      <w:r>
        <w:t>Halbenrain</w:t>
      </w:r>
      <w:proofErr w:type="spellEnd"/>
      <w:r>
        <w:t xml:space="preserve">,  Republika Austrija, OIB 82853512793 i učinio podneskom od 7. prosinca 2018. godine kada je </w:t>
      </w:r>
      <w:r>
        <w:rPr>
          <w:rFonts w:cs="Times New Roman" w:eastAsia="Times New Roman"/>
          <w:szCs w:val="20"/>
          <w:lang w:eastAsia="hr-HR"/>
        </w:rPr>
        <w:t xml:space="preserve">dao takvu izjavu u smislu citirane odredbe čl.247. st.6. SZ-a, te predložio da mu se navedene nekretnine dosude. Kako je sud utvrdio uvidom u priloženu dokumentaciju i izjavu da </w:t>
      </w:r>
      <w:r>
        <w:rPr>
          <w:rFonts w:cs="Times New Roman" w:eastAsia="Times New Roman"/>
          <w:color w:val="000000"/>
          <w:szCs w:val="20"/>
          <w:lang w:eastAsia="hr-HR"/>
        </w:rPr>
        <w:t>su</w:t>
      </w:r>
      <w:r>
        <w:rPr>
          <w:rFonts w:cs="Times New Roman" w:eastAsia="Times New Roman"/>
          <w:szCs w:val="20"/>
          <w:lang w:eastAsia="hr-HR"/>
        </w:rPr>
        <w:t xml:space="preserve"> ispunjeni uvjeti da mu se dosude predmetne nekretnine, jer je njegova tražbina osigurana </w:t>
      </w:r>
      <w:proofErr w:type="spellStart"/>
      <w:r>
        <w:rPr>
          <w:rFonts w:cs="Times New Roman" w:eastAsia="Times New Roman"/>
          <w:szCs w:val="20"/>
          <w:lang w:eastAsia="hr-HR"/>
        </w:rPr>
        <w:t>razlučnim</w:t>
      </w:r>
      <w:proofErr w:type="spellEnd"/>
      <w:r>
        <w:rPr>
          <w:rFonts w:cs="Times New Roman" w:eastAsia="Times New Roman"/>
          <w:szCs w:val="20"/>
          <w:lang w:eastAsia="hr-HR"/>
        </w:rPr>
        <w:t xml:space="preserve"> pravom u iznosu od </w:t>
      </w:r>
      <w:r>
        <w:t xml:space="preserve">3.469.035,58 kuna, dok cijena, </w:t>
      </w:r>
    </w:p>
    <w:p w:rsidRDefault="000E05C1" w:rsidP="00D33DB7" w:rsidR="000E05C1">
      <w:pPr>
        <w:overflowPunct w:val="false"/>
        <w:autoSpaceDE w:val="false"/>
        <w:autoSpaceDN w:val="false"/>
        <w:adjustRightInd w:val="false"/>
        <w:spacing w:after="0"/>
        <w:ind w:firstLine="851"/>
        <w:jc w:val="both"/>
      </w:pPr>
    </w:p>
    <w:p w:rsidRDefault="000E05C1" w:rsidP="000E05C1" w:rsidR="000E05C1">
      <w:pPr>
        <w:overflowPunct w:val="false"/>
        <w:autoSpaceDE w:val="false"/>
        <w:autoSpaceDN w:val="false"/>
        <w:adjustRightInd w:val="false"/>
        <w:spacing w:after="0"/>
        <w:ind w:firstLine="851"/>
        <w:jc w:val="center"/>
      </w:pPr>
      <w:r>
        <w:lastRenderedPageBreak/>
        <w:t>4</w:t>
      </w:r>
    </w:p>
    <w:p w:rsidRDefault="000E05C1" w:rsidP="000E05C1" w:rsidR="000E05C1">
      <w:pPr>
        <w:overflowPunct w:val="false"/>
        <w:autoSpaceDE w:val="false"/>
        <w:autoSpaceDN w:val="false"/>
        <w:adjustRightInd w:val="false"/>
        <w:spacing w:after="0"/>
        <w:ind w:firstLine="851"/>
        <w:jc w:val="right"/>
      </w:pPr>
      <w:r>
        <w:t>Poslovni broj:7 St-247/2017-56</w:t>
      </w:r>
    </w:p>
    <w:p w:rsidRDefault="000E05C1" w:rsidP="000E05C1" w:rsidR="000E05C1">
      <w:pPr>
        <w:overflowPunct w:val="false"/>
        <w:autoSpaceDE w:val="false"/>
        <w:autoSpaceDN w:val="false"/>
        <w:adjustRightInd w:val="false"/>
        <w:spacing w:after="0"/>
        <w:ind w:firstLine="851"/>
        <w:jc w:val="right"/>
      </w:pPr>
    </w:p>
    <w:p w:rsidRDefault="00D33DB7" w:rsidP="000E05C1" w:rsidR="00D33DB7">
      <w:pPr>
        <w:overflowPunct w:val="false"/>
        <w:autoSpaceDE w:val="false"/>
        <w:autoSpaceDN w:val="false"/>
        <w:adjustRightInd w:val="false"/>
        <w:spacing w:after="0"/>
        <w:jc w:val="both"/>
        <w:rPr>
          <w:rFonts w:cs="Times New Roman" w:eastAsia="Times New Roman"/>
          <w:szCs w:val="20"/>
          <w:lang w:eastAsia="hr-HR"/>
        </w:rPr>
      </w:pPr>
      <w:r>
        <w:t xml:space="preserve">odnosno visina utvrđene vrijednosti predmetnih nekretnina iznosi </w:t>
      </w:r>
      <w:r>
        <w:rPr>
          <w:rFonts w:cs="Times New Roman" w:eastAsia="Times New Roman"/>
          <w:szCs w:val="20"/>
          <w:lang w:eastAsia="hr-HR"/>
        </w:rPr>
        <w:t>1.316.891,00 kuna</w:t>
      </w:r>
      <w:r>
        <w:t xml:space="preserve">, </w:t>
      </w:r>
      <w:r>
        <w:rPr>
          <w:rFonts w:cs="Times New Roman" w:eastAsia="Times New Roman"/>
          <w:szCs w:val="20"/>
          <w:lang w:eastAsia="hr-HR"/>
        </w:rPr>
        <w:t xml:space="preserve">to je riješeno kao u točki 1. izreke ovog rješenja o dosudi.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vjerovnik koji prijebojem kupuje i stječe navedene nekretnine, dužan je platiti troškove utvrđivanja i unovčenja predmeta </w:t>
      </w:r>
      <w:proofErr w:type="spellStart"/>
      <w:r>
        <w:rPr>
          <w:rFonts w:cs="Times New Roman" w:eastAsia="Times New Roman"/>
          <w:szCs w:val="20"/>
          <w:lang w:eastAsia="hr-HR"/>
        </w:rPr>
        <w:t>razlučnog</w:t>
      </w:r>
      <w:proofErr w:type="spellEnd"/>
      <w:r>
        <w:rPr>
          <w:rFonts w:cs="Times New Roman" w:eastAsia="Times New Roman"/>
          <w:szCs w:val="20"/>
          <w:lang w:eastAsia="hr-HR"/>
        </w:rPr>
        <w:t xml:space="preserve"> prava, odnosno navedenih nekretnina, a koji troškovi se odnose na predmetne nekretnine koje je stekao prijebojem. Ti su </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troškovi, temeljem čl.253. SZ-a, utvrđeni u stvarnom iznosu od 147.048,03 kuna, zbog čega je odlučeno kao u točki 2. izreke ovog rješenja.</w:t>
      </w: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Temeljem čl.108. OZ-a u vezi sa čl.247. SZ-a sud je riješio kao u toč.3. i toč.4., dok je temeljem čl.106. st.2. OZ-a riješio kao u toč.5. izreke.</w:t>
      </w: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D33DB7" w:rsidP="00D33DB7" w:rsidR="00D33DB7">
      <w:pPr>
        <w:jc w:val="center"/>
        <w:rPr>
          <w:rFonts w:cs="Times New Roman" w:eastAsia="Times New Roman"/>
          <w:szCs w:val="20"/>
          <w:lang w:eastAsia="hr-HR"/>
        </w:rPr>
      </w:pPr>
      <w:r>
        <w:rPr>
          <w:rFonts w:cs="Times New Roman" w:eastAsia="Times New Roman"/>
          <w:szCs w:val="20"/>
          <w:lang w:eastAsia="hr-HR"/>
        </w:rPr>
        <w:t>Bjelovar 5. veljače 2019.</w:t>
      </w:r>
    </w:p>
    <w:p w:rsidRDefault="00D33DB7" w:rsidP="00D33DB7" w:rsidR="00D33DB7">
      <w:pPr>
        <w:spacing w:after="0"/>
        <w:ind w:firstLine="708" w:left="4956"/>
        <w:jc w:val="both"/>
        <w:rPr>
          <w:rFonts w:cs="Times New Roman" w:eastAsia="Times New Roman"/>
          <w:lang w:eastAsia="hr-HR"/>
        </w:rPr>
      </w:pPr>
      <w:r>
        <w:rPr>
          <w:rFonts w:cs="Times New Roman" w:eastAsia="Times New Roman"/>
          <w:lang w:eastAsia="hr-HR"/>
        </w:rPr>
        <w:tab/>
        <w:t xml:space="preserve">   S u d a c </w:t>
      </w:r>
    </w:p>
    <w:p w:rsidRDefault="00D33DB7" w:rsidP="00D33DB7" w:rsidR="00D33DB7">
      <w:pPr>
        <w:spacing w:after="0"/>
        <w:ind w:firstLine="708" w:left="4956"/>
        <w:jc w:val="both"/>
        <w:rPr>
          <w:rFonts w:cs="Times New Roman" w:eastAsia="Times New Roman"/>
          <w:lang w:eastAsia="hr-HR"/>
        </w:rPr>
      </w:pPr>
      <w:r>
        <w:rPr>
          <w:rFonts w:cs="Times New Roman" w:eastAsia="Times New Roman"/>
          <w:lang w:eastAsia="hr-HR"/>
        </w:rPr>
        <w:t xml:space="preserve">      Tomislav Mrazović,v.r.</w:t>
      </w:r>
    </w:p>
    <w:p w:rsidRDefault="00D33DB7" w:rsidP="00D33DB7" w:rsidR="00D33DB7">
      <w:pPr>
        <w:spacing w:after="0"/>
        <w:ind w:firstLine="708" w:left="4956"/>
        <w:jc w:val="both"/>
        <w:rPr>
          <w:rFonts w:cs="Times New Roman" w:eastAsia="Times New Roman"/>
          <w:lang w:eastAsia="hr-HR"/>
        </w:rPr>
      </w:pPr>
    </w:p>
    <w:p w:rsidRDefault="00D33DB7" w:rsidP="00D33DB7" w:rsidR="00D33DB7">
      <w:pPr>
        <w:spacing w:after="0"/>
        <w:jc w:val="both"/>
        <w:rPr>
          <w:rFonts w:cs="Times New Roman" w:eastAsia="Times New Roman"/>
          <w:lang w:eastAsia="hr-HR"/>
        </w:rPr>
      </w:pPr>
      <w:r>
        <w:rPr>
          <w:rFonts w:cs="Times New Roman" w:eastAsia="Times New Roman"/>
          <w:lang w:eastAsia="hr-HR"/>
        </w:rPr>
        <w:t xml:space="preserve">                                                                                       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D33DB7" w:rsidP="00D26F48" w:rsidR="00D33DB7">
      <w:pPr>
        <w:spacing w:after="0"/>
        <w:jc w:val="both"/>
        <w:rPr>
          <w:rFonts w:cs="Times New Roman" w:eastAsia="Times New Roman"/>
          <w:lang w:eastAsia="hr-HR"/>
        </w:rPr>
      </w:pPr>
      <w:r>
        <w:rPr>
          <w:rFonts w:cs="Times New Roman" w:eastAsia="Times New Roman"/>
          <w:lang w:eastAsia="hr-HR"/>
        </w:rPr>
        <w:t xml:space="preserve">                                                                                                        Jasmina </w:t>
      </w:r>
      <w:proofErr w:type="spellStart"/>
      <w:r>
        <w:rPr>
          <w:rFonts w:cs="Times New Roman" w:eastAsia="Times New Roman"/>
          <w:lang w:eastAsia="hr-HR"/>
        </w:rPr>
        <w:t>Tubić</w:t>
      </w:r>
      <w:proofErr w:type="spellEnd"/>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Uputa o pravnom lijeku: Protiv ovog rješenja žalba može se podnijeti u roku od 8 dana od dana dostave, a dostava se smatra obavljenom istekom osmog dana od dana objave pismena na mrežnoj stranici e-Oglasna ploča sudova (čl.12. st.1. SZ-a). Žalba se podnosi putem ovog suda u tri istovjetna primjerka, a o žalbi odlučuje Visoki trgovački sud Republike Hrvatske.</w:t>
      </w: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p>
    <w:p w:rsidRDefault="00D33DB7" w:rsidP="00D33DB7" w:rsidR="00D33DB7">
      <w:pPr>
        <w:overflowPunct w:val="false"/>
        <w:autoSpaceDE w:val="false"/>
        <w:autoSpaceDN w:val="false"/>
        <w:adjustRightInd w:val="false"/>
        <w:spacing w:after="0"/>
        <w:jc w:val="both"/>
        <w:rPr>
          <w:rFonts w:cs="Times New Roman" w:eastAsia="Times New Roman"/>
          <w:szCs w:val="20"/>
          <w:lang w:eastAsia="hr-HR"/>
        </w:rPr>
      </w:pPr>
    </w:p>
    <w:p w:rsidRDefault="00D33DB7" w:rsidP="00D33DB7" w:rsidR="00D33DB7">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5C1"/>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6F48"/>
    <w:rsid w:val="00D27BF4"/>
    <w:rsid w:val="00D27DB9"/>
    <w:rsid w:val="00D27F53"/>
    <w:rsid w:val="00D3196F"/>
    <w:rsid w:val="00D33A6F"/>
    <w:rsid w:val="00D33DB7"/>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D33DB7"/>
    <w:pPr>
      <w:autoSpaceDE w:val="false"/>
      <w:autoSpaceDN w:val="false"/>
      <w:adjustRightInd w:val="false"/>
      <w:spacing w:lineRule="auto" w:line="240" w:after="0"/>
    </w:pPr>
    <w:rPr>
      <w:rFonts w:cs="Times New Roman" w:eastAsia="Calibri" w:hAnsi="Times New Roman" w:ascii="Times New Roman"/>
      <w:color w:val="000000"/>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D33DB7"/>
    <w:pPr>
      <w:autoSpaceDE w:val="0"/>
      <w:autoSpaceDN w:val="0"/>
      <w:adjustRightInd w:val="0"/>
      <w:spacing w:after="0" w:line="240" w:lineRule="auto"/>
    </w:pPr>
    <w:rPr>
      <w:rFonts w:ascii="Times New Roman" w:cs="Times New Roman" w:eastAsia="Calibri" w:hAnsi="Times New Roman"/>
      <w:color w:val="000000"/>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31773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St-247/2017-56</izvorni_sadrzaj>
    <derivirana_varijabla naziv="DomainObject.Oznaka_1">St-247/2017-56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Formated_1">
      <item>Ljubo Beus</item>
      <item>ŽDO u Bjelovaru</item>
      <item>RAIFFEISENBANK MITTLERES RAABTAL eGen</item>
      <item>Odvjetničko društvo KALLAY &amp; PARTNERI, društvo s ograničenom odgovornošću</item>
      <item>Branko Smrtić</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item>Branko Smrtić, Ulica Antuna Mihanovića 116, 48350 Miholjanec</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tem>Branko Smrtić, OIB 26761829990, Ulica Antuna Mihanovića 116, 48350 Miholjanec</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tem>Branko Smrtić</item>
    </izvorni_sadrzaj>
    <derivirana_varijabla naziv="DomainObject.Predmet.OstaliListNazivFormated_1">
      <item>Ljubo Beus</item>
      <item>ŽDO u Bjelovaru</item>
      <item>RAIFFEISENBANK MITTLERES RAABTAL eGen</item>
      <item>Odvjetničko društvo KALLAY &amp; PARTNERI, društvo s ograničenom odgovornošću</item>
      <item>Branko Smrtić</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item>Branko Smrtić, OIB 26761829990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St-247/2017-56</izvorni_sadrzaj>
    <derivirana_varijabla naziv="DomainObject.PoslovniBrojDokumenta_1">St-247/2017-56</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tem>Branko Smrtić</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tem>Branko Smrtić, OIB 26761829990, Ulica Antuna Mihanovića 116,48350 Miholjanec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4D3B83-049D-47C7-8E07-0C36DA2B70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1287</properties:Words>
  <properties:Characters>7599</properties:Characters>
  <properties:Lines>168</properties:Lines>
  <properties:Paragraphs>48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2019-02-05T12:51:00Z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St-247/2017-56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