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6040" w14:paraId="f086040" w:rsidRDefault="00986C14" w:rsidP="00986C14" w:rsidR="00986C14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43560"/>
            <wp:effectExtent b="127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C14" w:rsidP="00986C14" w:rsidR="00986C14">
      <w:pPr>
        <w:jc w:val="both"/>
      </w:pPr>
    </w:p>
    <w:p w:rsidRDefault="00986C14" w:rsidP="00986C14" w:rsidR="00986C14">
      <w:pPr>
        <w:jc w:val="both"/>
      </w:pPr>
      <w:r>
        <w:t>REPUBLIKA HRVATSKA</w:t>
      </w:r>
    </w:p>
    <w:p w:rsidRDefault="00986C14" w:rsidP="00986C14" w:rsidR="00986C14">
      <w:pPr>
        <w:jc w:val="both"/>
      </w:pPr>
      <w:r>
        <w:t>TRGOVAČKI SUD U OSIJEKU</w:t>
      </w:r>
    </w:p>
    <w:p w:rsidRDefault="00986C14" w:rsidP="00986C14" w:rsidR="00986C14">
      <w:pPr>
        <w:jc w:val="both"/>
      </w:pPr>
      <w:r>
        <w:t>STALNA SLUŽBA U SLAVONSKOM BRODU</w:t>
      </w:r>
    </w:p>
    <w:p w:rsidRDefault="00986C14" w:rsidP="00986C14" w:rsidR="00986C14">
      <w:pPr>
        <w:jc w:val="both"/>
      </w:pPr>
      <w:r>
        <w:t>Trg pobjede 13</w:t>
      </w:r>
    </w:p>
    <w:p w:rsidRDefault="00986C14" w:rsidP="00986C14" w:rsidR="00986C14">
      <w:pPr>
        <w:jc w:val="both"/>
      </w:pPr>
      <w:r>
        <w:t xml:space="preserve">35000 SLAVONSKI BROD                                                          </w:t>
      </w:r>
    </w:p>
    <w:p w:rsidRDefault="00986C14" w:rsidP="00986C14" w:rsidR="00986C14">
      <w:pPr>
        <w:jc w:val="both"/>
      </w:pPr>
      <w:r>
        <w:t xml:space="preserve">                                                                             </w:t>
      </w:r>
    </w:p>
    <w:p w:rsidRDefault="00986C14" w:rsidP="00986C14" w:rsidR="00986C14">
      <w:pPr>
        <w:ind w:firstLine="708" w:left="6372"/>
        <w:jc w:val="both"/>
      </w:pPr>
      <w:r>
        <w:t xml:space="preserve">     3 St-4/2015-70</w:t>
      </w:r>
    </w:p>
    <w:p w:rsidRDefault="00986C14" w:rsidP="00986C14" w:rsidR="00986C14">
      <w:pPr>
        <w:jc w:val="both"/>
      </w:pPr>
    </w:p>
    <w:p w:rsidRDefault="00986C14" w:rsidP="00986C14" w:rsidR="00986C14">
      <w:pPr>
        <w:jc w:val="center"/>
        <w:rPr>
          <w:b/>
        </w:rPr>
      </w:pPr>
      <w:r>
        <w:rPr>
          <w:b/>
        </w:rPr>
        <w:t>Z A K L J U Č A K</w:t>
      </w:r>
    </w:p>
    <w:p w:rsidRDefault="00986C14" w:rsidP="00986C14" w:rsidR="00986C14">
      <w:pPr>
        <w:jc w:val="both"/>
      </w:pPr>
    </w:p>
    <w:p w:rsidRDefault="00986C14" w:rsidP="00986C14" w:rsidR="00986C14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Petošić  iz Požege, Arslanovci 4a, kao vlasnikom  LEON ART  agencije za promet nekretnina i posredovanje u stečaju, Arslanovci 4, Požega, OIB: 76060495976 </w:t>
      </w:r>
      <w:r>
        <w:t xml:space="preserve">zastupano po stečajnom upravitelju  Milanu Nakić, dana 24. listopada 2016.,    </w:t>
      </w:r>
    </w:p>
    <w:p w:rsidRDefault="00986C14" w:rsidP="00986C14" w:rsidR="00986C14">
      <w:pPr>
        <w:ind w:firstLine="708"/>
        <w:jc w:val="both"/>
      </w:pPr>
      <w:r>
        <w:t xml:space="preserve">                                                    </w:t>
      </w:r>
    </w:p>
    <w:p w:rsidRDefault="00986C14" w:rsidP="00986C14" w:rsidR="00986C14">
      <w:pPr>
        <w:jc w:val="center"/>
      </w:pPr>
      <w:r>
        <w:t>z a k l j u č i o   j e</w:t>
      </w:r>
    </w:p>
    <w:p w:rsidRDefault="00986C14" w:rsidP="00986C14" w:rsidR="00986C14">
      <w:pPr>
        <w:jc w:val="center"/>
      </w:pPr>
    </w:p>
    <w:p w:rsidRDefault="00986C14" w:rsidP="00986C14" w:rsidR="00986C14">
      <w:pPr>
        <w:ind w:firstLine="708"/>
        <w:jc w:val="both"/>
        <w:rPr>
          <w:b/>
          <w:u w:val="single"/>
        </w:rPr>
      </w:pPr>
      <w:r>
        <w:t xml:space="preserve">I – Ročište za </w:t>
      </w:r>
      <w:r>
        <w:rPr>
          <w:b/>
        </w:rPr>
        <w:t>sedmu javnu dražbu</w:t>
      </w:r>
      <w:r>
        <w:t xml:space="preserve"> određuje se za dan </w:t>
      </w:r>
      <w:r>
        <w:rPr>
          <w:b/>
          <w:u w:val="single"/>
        </w:rPr>
        <w:t>14. prosinca 2016. u  11,45 sati, sudnica 73/III, u Slavonskom Brodu, Trg pobjede 13.</w:t>
      </w:r>
    </w:p>
    <w:p w:rsidRDefault="00986C14" w:rsidP="00986C14" w:rsidR="00986C14">
      <w:pPr>
        <w:ind w:firstLine="708"/>
        <w:jc w:val="both"/>
        <w:rPr>
          <w:b/>
          <w:u w:val="single"/>
        </w:rPr>
      </w:pPr>
    </w:p>
    <w:p w:rsidRDefault="00986C14" w:rsidP="00986C14" w:rsidR="00986C14">
      <w:pPr>
        <w:ind w:firstLine="708"/>
        <w:jc w:val="both"/>
      </w:pPr>
      <w:r>
        <w:t xml:space="preserve">II – Predmet prodaje na sedmoj javnoj dražbi uz odgovarajuću primjenu propisa o ovrsi su slijedeće nekretnine 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A      upisanih u  z. k. ul. 2081 K. o Požega, k. č. br. 4632 LIVADA, ORANICAI VODODERINA LUKE od 11666 m2, upisanih u z. k. ul. 7029  K. O. Požega, k- č. br. 4807/2 Livada Jama od 797 m2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jc w:val="both"/>
      </w:pPr>
      <w:r>
        <w:t xml:space="preserve"> </w:t>
      </w:r>
      <w:r>
        <w:tab/>
        <w:t xml:space="preserve">B      upisanih u  z. k. ul.  5208 K. O. Požega, broj poduloška 906, stan na prvom katu, koji se sastoji od jedne sobe, kuhinje, blagovaone, kupaonice, predsoblja, terase, ukupne površine 43,65 m2, s kojim je neodvojivo povezano suvlasništvo na  zemljištu, zajedničkim dijelovima i uređajima zgrade  u Požegi,A. Hebranga 1,  sagrađene na k. č. br. 4172/1 </w:t>
      </w:r>
    </w:p>
    <w:p w:rsidRDefault="00986C14" w:rsidP="00986C14" w:rsidR="00986C14">
      <w:pPr>
        <w:jc w:val="both"/>
      </w:pPr>
    </w:p>
    <w:p w:rsidRDefault="00986C14" w:rsidP="00986C14" w:rsidR="00986C14">
      <w:pPr>
        <w:ind w:firstLine="708"/>
        <w:jc w:val="both"/>
      </w:pPr>
      <w:r>
        <w:t>III – Utvrđuje se  da je  vrijednost nekretnina koje su  obuhvaćene ovim zaključkom utvrđena   rješenjem o prodaji od 29. rujna 2015 i  iznosi  :</w:t>
      </w:r>
    </w:p>
    <w:p w:rsidRDefault="00986C14" w:rsidP="00986C14" w:rsidR="00986C14">
      <w:pPr>
        <w:jc w:val="both"/>
      </w:pPr>
      <w:r>
        <w:t>-za nekretnine iz toč I A : 939.962,11 kn;</w:t>
      </w:r>
    </w:p>
    <w:p w:rsidRDefault="00986C14" w:rsidP="00986C14" w:rsidR="00986C14">
      <w:pPr>
        <w:jc w:val="both"/>
      </w:pPr>
      <w:r>
        <w:t>-za nekretnine iz toč . IB : 229.904,20 kn.</w:t>
      </w:r>
    </w:p>
    <w:p w:rsidRDefault="00986C14" w:rsidP="00986C14" w:rsidR="00986C14">
      <w:pPr>
        <w:jc w:val="both"/>
      </w:pPr>
      <w:r>
        <w:t>Nekretnine se prodaju na sedmoj javnoj dražbi za najnižu cijenu koja je za 10% niža u odnosu na cijene s prethodne javne dražbe te ispod navedenih cijena se ne mogu prodavati na četvrtom ročištu za javnu dražbu tako da cijene za istu dražbu iznose:</w:t>
      </w:r>
    </w:p>
    <w:p w:rsidRDefault="00986C14" w:rsidP="00986C14" w:rsidR="00986C14">
      <w:pPr>
        <w:jc w:val="both"/>
        <w:rPr>
          <w:b/>
        </w:rPr>
      </w:pPr>
      <w:r>
        <w:rPr>
          <w:b/>
        </w:rPr>
        <w:t>-za nekretnine iz toč I A : 499.534,00 kn;</w:t>
      </w:r>
    </w:p>
    <w:p w:rsidRDefault="00986C14" w:rsidP="00986C14" w:rsidR="00986C14">
      <w:pPr>
        <w:jc w:val="both"/>
        <w:rPr>
          <w:b/>
        </w:rPr>
      </w:pPr>
      <w:r>
        <w:rPr>
          <w:b/>
        </w:rPr>
        <w:t>-za nekretnine iz toč . I B : 122.398,00 kn.</w:t>
      </w:r>
    </w:p>
    <w:p w:rsidRDefault="00986C14" w:rsidP="00986C14" w:rsidR="00986C14">
      <w:pPr>
        <w:jc w:val="both"/>
        <w:rPr>
          <w:b/>
        </w:rPr>
      </w:pPr>
    </w:p>
    <w:p w:rsidRDefault="00986C14" w:rsidP="00986C14" w:rsidR="00986C14">
      <w:pPr>
        <w:jc w:val="both"/>
        <w:rPr>
          <w:b/>
        </w:rPr>
      </w:pPr>
    </w:p>
    <w:p w:rsidRDefault="00986C14" w:rsidP="00986C14" w:rsidR="00986C14">
      <w:pPr>
        <w:jc w:val="both"/>
        <w:rPr>
          <w:b/>
        </w:rPr>
      </w:pPr>
    </w:p>
    <w:p w:rsidRDefault="00986C14" w:rsidP="00986C14" w:rsidR="00986C14">
      <w:pPr>
        <w:ind w:firstLine="708" w:left="6372"/>
        <w:jc w:val="both"/>
      </w:pPr>
      <w:r>
        <w:lastRenderedPageBreak/>
        <w:t>3 St-4/2015-70</w:t>
      </w:r>
    </w:p>
    <w:p w:rsidRDefault="00986C14" w:rsidP="00986C14" w:rsidR="00986C14">
      <w:pPr>
        <w:jc w:val="both"/>
        <w:rPr>
          <w:b/>
        </w:rPr>
      </w:pPr>
    </w:p>
    <w:p w:rsidRDefault="00986C14" w:rsidP="00986C14" w:rsidR="00986C14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986C14" w:rsidP="00986C14" w:rsidR="00986C14">
      <w:pPr>
        <w:ind w:firstLine="708"/>
        <w:jc w:val="both"/>
      </w:pPr>
      <w:r>
        <w:t>Punomoćnici ponuditelja mogu sudjelovati na dražbi samo uz ovjerenu specijalnu punomoć.</w:t>
      </w:r>
    </w:p>
    <w:p w:rsidRDefault="00986C14" w:rsidP="00986C14" w:rsidR="00986C14">
      <w:pPr>
        <w:ind w:firstLine="708"/>
        <w:jc w:val="both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986C14" w:rsidP="00986C14" w:rsidR="00986C14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986C14" w:rsidP="00986C14" w:rsidR="00986C14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 xml:space="preserve">V – Kupac je dužan uplatiti razliku između jamčevine i postignute kupovnine u roku od 90 dana po  zaključenju javne dražbe. 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VI –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986C14" w:rsidP="00986C14" w:rsidR="00986C14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VII – Imovina će se rješenjem dosuditi kupcu koji ponudi najvišu cijenu.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VIII – Porez na promet nekretnina plaća kupac i isti  nije uračunat u cijenu.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IX – Prijenos prava vlasništva na kupca i brisanje svih upisanih založnih prava i tereta, sud će odrediti nakon što kupac položi cjelokupni iznos kupovnine, te nakon što rješenje o dosudi postane pravomoćno.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986C14" w:rsidP="00986C14" w:rsidR="00986C14">
      <w:pPr>
        <w:ind w:firstLine="708"/>
        <w:jc w:val="both"/>
      </w:pPr>
    </w:p>
    <w:p w:rsidRDefault="00986C14" w:rsidP="00986C14" w:rsidR="00986C14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986C14" w:rsidP="00986C14" w:rsidR="00986C14">
      <w:pPr>
        <w:jc w:val="center"/>
      </w:pPr>
      <w:r>
        <w:t>Obrazloženje</w:t>
      </w:r>
    </w:p>
    <w:p w:rsidRDefault="00986C14" w:rsidP="00986C14" w:rsidR="00986C14">
      <w:pPr>
        <w:jc w:val="both"/>
      </w:pPr>
    </w:p>
    <w:p w:rsidRDefault="00986C14" w:rsidP="00986C14" w:rsidR="00986C14">
      <w:pPr>
        <w:ind w:firstLine="708"/>
        <w:jc w:val="both"/>
      </w:pPr>
      <w:r>
        <w:t>O prodaji nekretnina na sedmoj javnoj dražbi odlučeno je na prethodnoj javnoj dražbi jer nije bilo zainteresiranih ponuditelja. Odlučeno je da se cijena u odnosu na prethodnu dražbu smanji za 10%.</w:t>
      </w:r>
    </w:p>
    <w:p w:rsidRDefault="00986C14" w:rsidP="00986C14" w:rsidR="00986C14">
      <w:pPr>
        <w:jc w:val="both"/>
      </w:pPr>
    </w:p>
    <w:p w:rsidRDefault="00986C14" w:rsidP="00986C14" w:rsidR="00986C14">
      <w:pPr>
        <w:ind w:firstLine="708"/>
        <w:jc w:val="both"/>
      </w:pPr>
      <w:r>
        <w:t xml:space="preserve">U Slavonskom Brodu 24. listopada 2016.                                                          </w:t>
      </w:r>
    </w:p>
    <w:p w:rsidRDefault="00986C14" w:rsidP="00986C14" w:rsidR="00986C14">
      <w:pPr>
        <w:ind w:firstLine="708" w:left="6372"/>
        <w:jc w:val="both"/>
      </w:pPr>
      <w:r>
        <w:t>Stečajna sutkinja:</w:t>
      </w:r>
    </w:p>
    <w:p w:rsidRDefault="00986C14" w:rsidP="00986C14" w:rsidR="00986C14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986C14" w:rsidP="00986C14" w:rsidR="00986C14">
      <w:pPr>
        <w:jc w:val="both"/>
      </w:pPr>
      <w:r>
        <w:lastRenderedPageBreak/>
        <w:t xml:space="preserve"> </w:t>
      </w:r>
    </w:p>
    <w:p w:rsidRDefault="00986C14" w:rsidP="00986C14" w:rsidR="00986C14">
      <w:pPr>
        <w:jc w:val="both"/>
      </w:pPr>
    </w:p>
    <w:p w:rsidRDefault="00986C14" w:rsidP="00986C14" w:rsidR="00986C14">
      <w:pPr>
        <w:jc w:val="both"/>
      </w:pPr>
    </w:p>
    <w:p w:rsidRDefault="00986C14" w:rsidP="00986C14" w:rsidR="00986C14">
      <w:pPr>
        <w:ind w:firstLine="708" w:left="6372"/>
        <w:jc w:val="both"/>
      </w:pPr>
      <w:r>
        <w:t>3 St-4/2015-70</w:t>
      </w:r>
    </w:p>
    <w:p w:rsidRDefault="00986C14" w:rsidP="00986C14" w:rsidR="00986C14">
      <w:pPr>
        <w:jc w:val="both"/>
        <w:rPr>
          <w:sz w:val="18"/>
          <w:szCs w:val="18"/>
        </w:rPr>
      </w:pPr>
    </w:p>
    <w:p w:rsidRDefault="00986C14" w:rsidP="00986C14" w:rsidR="00986C14">
      <w:pPr>
        <w:jc w:val="both"/>
      </w:pPr>
      <w:r>
        <w:t xml:space="preserve">Rj. </w:t>
      </w:r>
    </w:p>
    <w:p w:rsidRDefault="00986C14" w:rsidP="00986C14" w:rsidR="00986C14">
      <w:pPr>
        <w:jc w:val="both"/>
      </w:pPr>
      <w:r>
        <w:t>- oglasna ploča suda, E oglasna ploča</w:t>
      </w:r>
    </w:p>
    <w:p w:rsidRDefault="00986C14" w:rsidP="00986C14" w:rsidR="00986C14">
      <w:pPr>
        <w:jc w:val="both"/>
      </w:pPr>
      <w:r>
        <w:t>- web stečaj VTS RH</w:t>
      </w:r>
    </w:p>
    <w:p w:rsidRDefault="00986C14" w:rsidP="00986C14" w:rsidR="00986C14">
      <w:pPr>
        <w:jc w:val="both"/>
      </w:pPr>
      <w:r>
        <w:t xml:space="preserve">    </w:t>
      </w:r>
    </w:p>
    <w:p w:rsidRDefault="00986C14" w:rsidP="00986C14" w:rsidR="00986C14"/>
    <w:p w:rsidRDefault="00D32B09" w:rsidR="00D32B09"/>
    <w:sectPr w:rsidR="00D32B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C14"/>
    <w:rsid w:val="001E0B65"/>
    <w:rsid w:val="00986C14"/>
    <w:rsid w:val="00D3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C1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6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C1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C1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6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C1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82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24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715</properties:Words>
  <properties:Characters>3704</properties:Characters>
  <properties:Lines>107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2016-10-24T06:18:00Z</dcterms:created>
  <dc:creator>wsadmin</dc:creator>
  <cp:lastModifiedBy>wsadmin</cp:lastModifiedBy>
  <cp:lastPrinted>2016-10-24T06:26:00Z</cp:lastPrinted>
  <dcterms:modified xmlns:xsi="http://www.w3.org/2001/XMLSchema-instance" xsi:type="dcterms:W3CDTF">2016-10-24T06:29:00Z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