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bcb21" w14:paraId="5abcb21" w:rsidRDefault="00EB0082" w:rsidP="00EB0082" w:rsidR="00EB0082">
      <w:pPr>
        <w:ind w:firstLine="708"/>
        <w15:collapsed w:val="false"/>
      </w:pPr>
      <w:bookmarkStart w:name="_GoBack" w:id="0"/>
      <w:bookmarkEnd w:id="0"/>
      <w:r>
        <w:t xml:space="preserve">   </w:t>
      </w:r>
      <w:r>
        <w:rPr>
          <w:noProof/>
          <w:lang w:eastAsia="hr-HR"/>
        </w:rPr>
        <w:drawing>
          <wp:inline distR="0" distL="0" distB="0" distT="0">
            <wp:extent cy="772160" cx="574040"/>
            <wp:effectExtent b="8890" r="0" t="0" l="0"/>
            <wp:docPr descr="cid:image002.png@01D20D02.B12A49C0" name="Slika 1" id="1"/>
            <wp:cNvGraphicFramePr>
              <a:graphicFrameLocks noChangeAspect="true"/>
            </wp:cNvGraphicFramePr>
            <a:graphic>
              <a:graphicData uri="http://schemas.openxmlformats.org/drawingml/2006/picture">
                <pic:pic>
                  <pic:nvPicPr>
                    <pic:cNvPr descr="cid:image002.png@01D20D02.B12A49C0" name="Picture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2160" cx="574040"/>
                    </a:xfrm>
                    <a:prstGeom prst="rect">
                      <a:avLst/>
                    </a:prstGeom>
                    <a:noFill/>
                    <a:ln>
                      <a:noFill/>
                    </a:ln>
                  </pic:spPr>
                </pic:pic>
              </a:graphicData>
            </a:graphic>
          </wp:inline>
        </w:drawing>
      </w:r>
    </w:p>
    <w:p w:rsidRDefault="00EB0082" w:rsidP="00EB0082" w:rsidR="00EB0082">
      <w:r>
        <w:rPr>
          <w:b/>
          <w:bCs/>
        </w:rPr>
        <w:t xml:space="preserve">                              </w:t>
      </w:r>
    </w:p>
    <w:p w:rsidRDefault="00EB0082" w:rsidP="00EB0082" w:rsidR="00EB0082">
      <w:r>
        <w:t>REPUBLIKA HRVATSKA</w:t>
      </w:r>
    </w:p>
    <w:p w:rsidRDefault="00EB0082" w:rsidP="00EB0082" w:rsidR="00EB0082">
      <w:r>
        <w:t xml:space="preserve">TRGOVAČKI SUD U OSIJEKU </w:t>
      </w:r>
    </w:p>
    <w:p w:rsidRDefault="00EB0082" w:rsidP="00EB0082" w:rsidR="00EB0082">
      <w:r>
        <w:t>STALNA SLUŽBA U SLAVONSKOM BRODU                          </w:t>
      </w:r>
      <w:r w:rsidR="000075DA">
        <w:t>               3 St-1456/2017-38</w:t>
      </w:r>
    </w:p>
    <w:p w:rsidRDefault="00EB0082" w:rsidP="00EB0082" w:rsidR="00EB0082">
      <w:r>
        <w:t>Trg pobjede 13</w:t>
      </w:r>
    </w:p>
    <w:p w:rsidRDefault="00EB0082" w:rsidP="00EB0082" w:rsidR="00EB0082">
      <w:r>
        <w:t>35000 Slavonski Brod</w:t>
      </w:r>
    </w:p>
    <w:p w:rsidRDefault="00EB0082" w:rsidP="00EB0082" w:rsidR="00EB0082">
      <w:pPr>
        <w:jc w:val="center"/>
        <w:rPr>
          <w:b/>
          <w:bCs/>
          <w:color w:val="222222"/>
        </w:rPr>
      </w:pPr>
      <w:r>
        <w:rPr>
          <w:b/>
          <w:bCs/>
          <w:color w:val="222222"/>
        </w:rPr>
        <w:t xml:space="preserve">Z A K L J U Č A K </w:t>
      </w:r>
    </w:p>
    <w:p w:rsidRDefault="00EB0082" w:rsidP="00EB0082" w:rsidR="00EB0082">
      <w:pPr>
        <w:ind w:firstLine="708"/>
        <w:jc w:val="both"/>
      </w:pPr>
      <w:r>
        <w:t xml:space="preserve">TRGOVAČKI SUD U  OSIJEKU, STALNA SLUŽBA U SLAVONSKOM BRODU, po sutkinji Danijeli Martini Maoduš, u pravnoj stvari predlagatelja FINA Regionalni centar Osijek, povodom prijedloga za vođenje redovnog stečajnog postupka nad dužnikom </w:t>
      </w:r>
      <w:r>
        <w:rPr>
          <w:b/>
        </w:rPr>
        <w:t>VEXTER d.o.o., Pleternica u stečaju , Vesela 2/J, OIB: 64673319475</w:t>
      </w:r>
      <w:r>
        <w:t xml:space="preserve">,  dana </w:t>
      </w:r>
      <w:r w:rsidR="00ED4693">
        <w:t xml:space="preserve">11. lipnja </w:t>
      </w:r>
      <w:r>
        <w:t xml:space="preserve">2018.                                                                                                  </w:t>
      </w:r>
    </w:p>
    <w:p w:rsidRDefault="00EB0082" w:rsidP="00EB0082" w:rsidR="00EB0082">
      <w:pPr>
        <w:jc w:val="center"/>
        <w:rPr>
          <w:color w:val="222222"/>
        </w:rPr>
      </w:pPr>
      <w:r>
        <w:rPr>
          <w:color w:val="222222"/>
        </w:rPr>
        <w:t>z a k l j u č i o   j e</w:t>
      </w:r>
    </w:p>
    <w:p w:rsidRDefault="00EB0082" w:rsidP="00EB0082" w:rsidR="00EB0082">
      <w:pPr>
        <w:pStyle w:val="Odlomakpopisa"/>
        <w:numPr>
          <w:ilvl w:val="0"/>
          <w:numId w:val="5"/>
        </w:numPr>
        <w:tabs>
          <w:tab w:pos="851" w:val="clear"/>
        </w:tabs>
        <w:spacing w:after="0" w:beforeAutospacing="true" w:before="100"/>
        <w:contextualSpacing/>
        <w:rPr>
          <w:color w:val="222222"/>
        </w:rPr>
      </w:pPr>
      <w:r>
        <w:t xml:space="preserve">Utvrđuje se vrijednost nekretnina </w:t>
      </w:r>
      <w:r w:rsidR="000075DA">
        <w:rPr>
          <w:color w:val="222222"/>
        </w:rPr>
        <w:t>stečajnog dužnika</w:t>
      </w:r>
      <w:r w:rsidRPr="00E5721F">
        <w:rPr>
          <w:color w:val="222222"/>
        </w:rPr>
        <w:t>:</w:t>
      </w:r>
    </w:p>
    <w:p w:rsidRDefault="00BE169B" w:rsidP="00BE169B" w:rsidR="00BE169B" w:rsidRPr="00BE169B">
      <w:pPr>
        <w:rPr>
          <w:lang w:eastAsia="hr-HR"/>
        </w:rPr>
      </w:pPr>
    </w:p>
    <w:p w:rsidRDefault="00EB0082" w:rsidP="00EB0082" w:rsidR="00EB0082" w:rsidRPr="00EB0082">
      <w:pPr>
        <w:pStyle w:val="Odlomakpopisa"/>
        <w:numPr>
          <w:ilvl w:val="0"/>
          <w:numId w:val="7"/>
        </w:numPr>
        <w:tabs>
          <w:tab w:pos="708" w:val="left"/>
        </w:tabs>
        <w:rPr>
          <w:b/>
        </w:rPr>
      </w:pPr>
      <w:r w:rsidRPr="00EB0082">
        <w:rPr>
          <w:b/>
        </w:rPr>
        <w:t xml:space="preserve">k.č.br. 47/1 Vesela od 2549 m2, nadstrešnica Vesela od 326 m2, industrijsko dvorište Vesela od 2158 m2, kuća Vesela od 65 m2, k.č.br. 47/2 Oranica Vesela od 6563 m2, ukupno 9112 m2, koje nekretnine su upisane </w:t>
      </w:r>
      <w:r w:rsidR="000075DA">
        <w:rPr>
          <w:b/>
        </w:rPr>
        <w:t>u zk.ulošku 12, k.o. Pleternica s iznosom od 624.941,96 kn.</w:t>
      </w:r>
    </w:p>
    <w:p w:rsidRDefault="00EB0082" w:rsidP="00EB0082" w:rsidR="00EB0082">
      <w:pPr>
        <w:pStyle w:val="Odlomakpopisa"/>
        <w:numPr>
          <w:ilvl w:val="0"/>
          <w:numId w:val="3"/>
        </w:numPr>
        <w:tabs>
          <w:tab w:pos="851" w:val="clear"/>
        </w:tabs>
        <w:spacing w:after="0"/>
        <w:contextualSpacing/>
      </w:pPr>
      <w:r>
        <w:t xml:space="preserve">Prodaju nekretnina: provest će Financijska agencija elektroničkom javnom dražbom. </w:t>
      </w:r>
    </w:p>
    <w:p w:rsidRDefault="00EB0082" w:rsidP="00EB0082" w:rsidR="00EB0082">
      <w:pPr>
        <w:ind w:left="708"/>
        <w:jc w:val="both"/>
      </w:pPr>
    </w:p>
    <w:p w:rsidRDefault="00EB0082" w:rsidP="00EB0082" w:rsidR="00EB0082">
      <w:pPr>
        <w:jc w:val="both"/>
      </w:pPr>
      <w:r>
        <w:t xml:space="preserve">     III. Nekretnine označene u toč. I.) ovog rješenja ne mogu se prodati:</w:t>
      </w:r>
    </w:p>
    <w:p w:rsidRDefault="00EB0082" w:rsidP="00EB0082" w:rsidR="00EB0082">
      <w:pPr>
        <w:ind w:left="708"/>
        <w:jc w:val="both"/>
      </w:pPr>
      <w:r>
        <w:t xml:space="preserve">-na prvoj dražbi ispod ¾ utvrđene vrijednosti nekretnina, odnosno ispod iznosa od </w:t>
      </w:r>
      <w:r w:rsidR="000075DA">
        <w:t>468.706,45</w:t>
      </w:r>
      <w:r>
        <w:t xml:space="preserve"> kn,</w:t>
      </w:r>
    </w:p>
    <w:p w:rsidRDefault="00EB0082" w:rsidP="00EB0082" w:rsidR="00EB0082">
      <w:pPr>
        <w:ind w:left="708"/>
        <w:jc w:val="both"/>
      </w:pPr>
      <w:r>
        <w:t>-na drugoj dražbi ispod ½ utvrđene vrijednosti nekretnina, odnosno ispod iznosa od   </w:t>
      </w:r>
      <w:r w:rsidR="000075DA">
        <w:t>312.470,98</w:t>
      </w:r>
      <w:r>
        <w:t xml:space="preserve">  kn,</w:t>
      </w:r>
    </w:p>
    <w:p w:rsidRDefault="00EB0082" w:rsidP="00EB0082" w:rsidR="00EB0082">
      <w:pPr>
        <w:ind w:left="708"/>
        <w:jc w:val="both"/>
      </w:pPr>
      <w:r>
        <w:t xml:space="preserve">-na trećoj dražbi ispod ¼ utvrđene vrijednosti nekretnina, odnosno ispod iznosa od  </w:t>
      </w:r>
      <w:r w:rsidR="000075DA">
        <w:t>156.235,49</w:t>
      </w:r>
      <w:r>
        <w:t xml:space="preserve">  kn.</w:t>
      </w:r>
    </w:p>
    <w:p w:rsidRDefault="00EB0082" w:rsidP="00EB0082" w:rsidR="00EB0082">
      <w:pPr>
        <w:ind w:left="6372"/>
        <w:jc w:val="both"/>
      </w:pPr>
    </w:p>
    <w:p w:rsidRDefault="00EB0082" w:rsidP="00EB0082" w:rsidR="00EB0082">
      <w:pPr>
        <w:pStyle w:val="Odlomakpopisa"/>
        <w:numPr>
          <w:ilvl w:val="0"/>
          <w:numId w:val="4"/>
        </w:numPr>
        <w:tabs>
          <w:tab w:pos="851" w:val="clear"/>
        </w:tabs>
        <w:spacing w:after="0"/>
        <w:contextualSpacing/>
      </w:pPr>
      <w:r>
        <w:lastRenderedPageBreak/>
        <w:t>Prvi razlučni vjerovnik u prednosnom redu može izjaviti da kupuje nekretninu i da stavlja u prijeboj svoju tražbinu s protutražbinom stečajnog dužnika po osnovi cijene u visini utvrđene vrijednosti nekretnine, ako se nekretnine ne prodaju niti na trećoj javnoj dražbi, a u postupku prodaje pred Finom, prilikom svake od dražbi može izjaviti da kupuje nekretninu i traži prijeboj svoje tražbine s osnova razlučnog prava s kupoprodajnom cijenom sukladno pravilima Ovršnog zakona.</w:t>
      </w:r>
    </w:p>
    <w:p w:rsidRDefault="00EB0082" w:rsidP="00EB0082" w:rsidR="00EB0082">
      <w:pPr>
        <w:jc w:val="both"/>
      </w:pPr>
    </w:p>
    <w:p w:rsidRDefault="00EB0082" w:rsidP="00EB0082" w:rsidR="00EB0082">
      <w:pPr>
        <w:pStyle w:val="Odlomakpopisa"/>
        <w:numPr>
          <w:ilvl w:val="0"/>
          <w:numId w:val="4"/>
        </w:numPr>
        <w:tabs>
          <w:tab w:pos="851" w:val="clear"/>
        </w:tabs>
        <w:spacing w:after="0"/>
        <w:contextualSpacing/>
      </w:pPr>
      <w:r>
        <w:t>Uvjeti prodaje: početna cijena predmeta prodaje – nekretnina od kojih počinje postupak nadmetanja utvrđena je u toč. II. ovog zaključka sukladno čl. 247. st. 5. Stečajnog zakona (NN 71/15) uz primjenu odredbe čl. 21. Pravilnika o načinu i postupku provedbe prodaje nekretnina u ovršnom postupku (NN 156/14).</w:t>
      </w:r>
    </w:p>
    <w:p w:rsidRDefault="00EB0082" w:rsidP="00EB0082" w:rsidR="00EB0082">
      <w:pPr>
        <w:pStyle w:val="Odlomakpopisa"/>
        <w:ind w:left="1428"/>
      </w:pPr>
    </w:p>
    <w:p w:rsidRDefault="00EB0082" w:rsidP="00EB0082" w:rsidR="00EB0082">
      <w:pPr>
        <w:ind w:firstLine="708" w:left="708"/>
        <w:jc w:val="both"/>
      </w:pPr>
      <w:r>
        <w:t>Dražbeni korak se određuje sukladno odredbi čl. 20. Pravilnika o načinu i postupku provedbe prodaje pokretnina i nekretnina u ovršnom postupku.</w:t>
      </w:r>
    </w:p>
    <w:p w:rsidRDefault="00EB0082" w:rsidP="00EB0082" w:rsidR="00EB0082">
      <w:pPr>
        <w:ind w:left="708"/>
        <w:jc w:val="both"/>
      </w:pPr>
      <w:r>
        <w:t>Prodaja se obavlja po načelu viđeno-kupljeno te se naknadne pritužbe isključuju.</w:t>
      </w:r>
    </w:p>
    <w:p w:rsidRDefault="00EB0082" w:rsidP="00EB0082" w:rsidR="00EB0082">
      <w:pPr>
        <w:ind w:firstLine="708" w:left="708"/>
        <w:jc w:val="both"/>
      </w:pPr>
      <w:r>
        <w:t xml:space="preserve">Porez na dodanu vrijednost plaća se sukladno pozitivnim propisima, ako temeljem istih postoji porezna obveza. </w:t>
      </w:r>
    </w:p>
    <w:p w:rsidRDefault="00EB0082" w:rsidP="00EB0082" w:rsidR="00EB0082">
      <w:pPr>
        <w:ind w:firstLine="708" w:left="708"/>
        <w:jc w:val="both"/>
      </w:pPr>
      <w:r>
        <w:t xml:space="preserve">Nekretnine su slobodne od osoba i stvari,a na istima postoje upisana razlučna prava koja će se brisati , nakon prodaje istih u stečajnom postupku. </w:t>
      </w:r>
    </w:p>
    <w:p w:rsidRDefault="00EB0082" w:rsidP="00EB0082" w:rsidR="00EB0082">
      <w:pPr>
        <w:ind w:firstLine="708" w:left="708"/>
        <w:jc w:val="both"/>
      </w:pPr>
      <w:r>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EB0082" w:rsidP="00EB0082" w:rsidR="00EB0082">
      <w:pPr>
        <w:ind w:firstLine="708" w:left="708"/>
        <w:jc w:val="both"/>
      </w:pPr>
      <w:r>
        <w:t xml:space="preserve">Od plaćanja jamčevine je oslobođen prvi razlučni vjerovnik ako je  iznos tražbine osigurane razlučnim pravom  veći ili  jednak  iznosu jamčevine. </w:t>
      </w:r>
    </w:p>
    <w:p w:rsidRDefault="00EB0082" w:rsidP="00EB0082" w:rsidR="00EB0082">
      <w:pPr>
        <w:ind w:firstLine="708" w:left="708"/>
        <w:jc w:val="both"/>
      </w:pPr>
      <w:r>
        <w:t xml:space="preserve">Ponuditeljima čija ponuda ne bude prihvaćena vratit će se iznos jamčevine nakon završetka elektroničke javne dražbe. </w:t>
      </w:r>
    </w:p>
    <w:p w:rsidRDefault="00EB0082" w:rsidP="00EB0082" w:rsidR="00EB0082">
      <w:pPr>
        <w:ind w:firstLine="708" w:left="708"/>
        <w:jc w:val="both"/>
      </w:pPr>
      <w:r>
        <w:t>Punomoćnici ponuditelja mogu sudjelovati na dražbi samo uz specijalnu punomoć za pristup sustavu elektroničke javne dražbe.</w:t>
      </w:r>
    </w:p>
    <w:p w:rsidRDefault="00EB0082" w:rsidP="00EB0082" w:rsidR="00EB0082">
      <w:pPr>
        <w:ind w:firstLine="708" w:left="708"/>
        <w:jc w:val="both"/>
      </w:pPr>
      <w:r>
        <w:t>Kupac je dužan položiti kupovninu u roku od 60 dana od dana završetka elektroničke javne dražbe.</w:t>
      </w:r>
    </w:p>
    <w:p w:rsidRDefault="00EB0082" w:rsidP="00EB0082" w:rsidR="00EB0082">
      <w:pPr>
        <w:ind w:firstLine="708" w:left="708"/>
        <w:jc w:val="both"/>
      </w:pPr>
      <w:r>
        <w:t>Valjanom uplatom smatra se i uplata uplaćena u roku i evidentirana na računu Fine u roku od 8 dana od isteka roka za uplatu.</w:t>
      </w:r>
    </w:p>
    <w:p w:rsidRDefault="00EB0082" w:rsidP="00EB0082" w:rsidR="00EB0082">
      <w:pPr>
        <w:ind w:firstLine="708" w:left="708"/>
        <w:jc w:val="both"/>
      </w:pPr>
      <w:r>
        <w:t>Ukoliko u tom roku kupac ne položi kupovninu isti gubi pravo na povrat osiguranja – jamčevine, a sud će odrediti da se predmetne nekretnine dosude kupce koji je ponudio prvu nižu cijenu prema veličini ponuđene cijene. Prodavateljima čija ponuda nije prihvaćena vratit će se jamčevina odmah nakon zaključenja dražbe.</w:t>
      </w:r>
    </w:p>
    <w:p w:rsidRDefault="00EB0082" w:rsidP="00EB0082" w:rsidR="00EB0082">
      <w:pPr>
        <w:ind w:firstLine="708" w:left="708"/>
        <w:jc w:val="both"/>
      </w:pPr>
      <w:r>
        <w:t>     </w:t>
      </w:r>
    </w:p>
    <w:p w:rsidRDefault="00EB0082" w:rsidP="00EB0082" w:rsidR="00EB0082">
      <w:pPr>
        <w:pStyle w:val="Odlomakpopisa"/>
        <w:numPr>
          <w:ilvl w:val="0"/>
          <w:numId w:val="4"/>
        </w:numPr>
        <w:tabs>
          <w:tab w:pos="851" w:val="clear"/>
        </w:tabs>
        <w:spacing w:after="0"/>
        <w:contextualSpacing/>
      </w:pPr>
      <w:r>
        <w:lastRenderedPageBreak/>
        <w:t xml:space="preserve">Brisanje založnih prava i tereta će biti određeno posebnom odlukom suda </w:t>
      </w:r>
      <w:r w:rsidR="00BE169B">
        <w:t>koja se će dostaviti zk odjelu Općinskog suda</w:t>
      </w:r>
      <w:r>
        <w:t xml:space="preserve"> nakon što kupac položi kupovninu i nekretnine mu budu predane. </w:t>
      </w:r>
    </w:p>
    <w:p w:rsidRDefault="00EB0082" w:rsidP="00EB0082" w:rsidR="00EB0082">
      <w:pPr>
        <w:jc w:val="both"/>
      </w:pPr>
    </w:p>
    <w:p w:rsidRDefault="00EB0082" w:rsidP="00EB0082" w:rsidR="00EB0082">
      <w:pPr>
        <w:pStyle w:val="Odlomakpopisa"/>
        <w:numPr>
          <w:ilvl w:val="0"/>
          <w:numId w:val="4"/>
        </w:numPr>
        <w:tabs>
          <w:tab w:pos="851" w:val="clear"/>
        </w:tabs>
        <w:spacing w:after="0"/>
        <w:contextualSpacing/>
      </w:pPr>
      <w:r>
        <w:t>Zainteresirane osobe mogu razgledati nekretnine i d</w:t>
      </w:r>
      <w:r w:rsidR="000075DA">
        <w:t>okumentaciju istih u dogovoru sa stečajnom upraviteljicom Sanjom Mišević iz Osijeka, L. Jagera 24, OIB: 098/630-392.</w:t>
      </w:r>
    </w:p>
    <w:p w:rsidRDefault="00EB0082" w:rsidP="00EB0082" w:rsidR="00EB0082" w:rsidRPr="00EB0082">
      <w:pPr>
        <w:rPr>
          <w:lang w:eastAsia="hr-HR"/>
        </w:rPr>
      </w:pPr>
    </w:p>
    <w:p w:rsidRDefault="00EB0082" w:rsidP="00EB0082" w:rsidR="00EB0082">
      <w:pPr>
        <w:pStyle w:val="Odlomakpopisa"/>
        <w:numPr>
          <w:ilvl w:val="0"/>
          <w:numId w:val="4"/>
        </w:numPr>
        <w:tabs>
          <w:tab w:pos="851" w:val="clear"/>
        </w:tabs>
        <w:spacing w:after="0"/>
        <w:contextualSpacing/>
      </w:pPr>
      <w:r>
        <w:t xml:space="preserve"> Ovaj zaključak se objavljuje na mrežnoj stranici eOglasna ploča, a nalaže se stečajnom upravitelju objaviti isti zaključak na web stečaju. </w:t>
      </w:r>
    </w:p>
    <w:p w:rsidRDefault="00EB0082" w:rsidP="00EB0082" w:rsidR="00EB0082" w:rsidRPr="00EB0082">
      <w:pPr>
        <w:rPr>
          <w:lang w:eastAsia="hr-HR"/>
        </w:rPr>
      </w:pPr>
    </w:p>
    <w:p w:rsidRDefault="00EB0082" w:rsidP="00EB0082" w:rsidR="00EB0082">
      <w:pPr>
        <w:pStyle w:val="Odlomakpopisa"/>
        <w:numPr>
          <w:ilvl w:val="0"/>
          <w:numId w:val="4"/>
        </w:numPr>
        <w:tabs>
          <w:tab w:pos="851" w:val="clear"/>
        </w:tabs>
        <w:spacing w:after="0"/>
        <w:contextualSpacing/>
      </w:pPr>
      <w:r>
        <w:t xml:space="preserve">Zaključak će se objaviti i na mrežnim stranicama Fine uz objavu poziva na sudjelovanje na elektroničkoj javnoj dražbi. </w:t>
      </w:r>
    </w:p>
    <w:p w:rsidRDefault="00EB0082" w:rsidP="00EB0082" w:rsidR="00EB0082">
      <w:pPr>
        <w:pStyle w:val="Odlomakpopisa"/>
        <w:ind w:left="1080"/>
      </w:pPr>
    </w:p>
    <w:p w:rsidRDefault="00EB0082" w:rsidP="00EB0082" w:rsidR="00EB0082">
      <w:pPr>
        <w:ind w:left="708"/>
        <w:jc w:val="center"/>
      </w:pPr>
      <w:r>
        <w:t>Obrazloženje</w:t>
      </w:r>
    </w:p>
    <w:p w:rsidRDefault="00EB0082" w:rsidP="00EB0082" w:rsidR="00EB0082">
      <w:pPr>
        <w:ind w:left="708"/>
        <w:jc w:val="both"/>
      </w:pPr>
      <w:r>
        <w:t xml:space="preserve">            Stečajni upravitelj je stavio prijedlog za prodaju u stečajnom postupku nekretnina označenih u toč. I. ovog rješenja, te je odlučeno o prodaji nekretnina u stečaju temeljem rješenja od </w:t>
      </w:r>
      <w:r w:rsidR="000075DA">
        <w:t>20. ožujka 2018</w:t>
      </w:r>
      <w:r>
        <w:t xml:space="preserve">. koje je postalo pravomoćno </w:t>
      </w:r>
      <w:r w:rsidR="000075DA">
        <w:t>6. travnja 2018.</w:t>
      </w:r>
      <w:r>
        <w:t>     </w:t>
      </w:r>
    </w:p>
    <w:p w:rsidRDefault="00EB0082" w:rsidP="00EB0082" w:rsidR="00EB0082" w:rsidRPr="00121A4E">
      <w:pPr>
        <w:ind w:left="708"/>
        <w:jc w:val="both"/>
      </w:pPr>
      <w:r>
        <w:t>       Odlučeno je da se iste nekretnine prodaju u stečajnom postupku, a da se vrijednost istih utvrdi sukladno suglasnosti  </w:t>
      </w:r>
      <w:r w:rsidR="000075DA">
        <w:t>razlučnog vjerovnika i stečajnog upravitelja s iznosom od 624.941,96 kn, koliko je trž.vrijednost nekretnina prema reviziji procjene vrijednosti nekretnina sačinjene od strane razlučnog vjerovnika.</w:t>
      </w:r>
    </w:p>
    <w:p w:rsidRDefault="00EB0082" w:rsidP="00EB0082" w:rsidR="00EB0082">
      <w:pPr>
        <w:ind w:firstLine="708" w:left="708"/>
        <w:jc w:val="both"/>
      </w:pPr>
      <w:r>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EB0082" w:rsidP="00EB0082" w:rsidR="00EB0082">
      <w:pPr>
        <w:ind w:firstLine="708" w:left="708"/>
      </w:pPr>
      <w:r>
        <w:t xml:space="preserve">U Slavonskom Brodu </w:t>
      </w:r>
      <w:r w:rsidR="000075DA">
        <w:t>11. lipnja</w:t>
      </w:r>
      <w:r w:rsidR="00AD78CA">
        <w:t xml:space="preserve"> 2018</w:t>
      </w:r>
      <w:r>
        <w:t>.                                                          </w:t>
      </w:r>
    </w:p>
    <w:p w:rsidRDefault="00EB0082" w:rsidP="00EB0082" w:rsidR="00EB0082">
      <w:pPr>
        <w:ind w:firstLine="708" w:left="6372"/>
      </w:pPr>
      <w:r>
        <w:t>Sutkinja:</w:t>
      </w:r>
    </w:p>
    <w:p w:rsidRDefault="00EB0082" w:rsidP="00EB0082" w:rsidR="00EB0082">
      <w:pPr>
        <w:ind w:left="708"/>
      </w:pPr>
      <w:r>
        <w:t>                                                                                           Daniela Martini Maoduš</w:t>
      </w:r>
    </w:p>
    <w:p w:rsidRDefault="00EB0082" w:rsidP="00EB0082" w:rsidR="00EB0082">
      <w:pPr>
        <w:ind w:left="708"/>
      </w:pPr>
    </w:p>
    <w:p w:rsidRDefault="00EB0082" w:rsidP="00EB0082" w:rsidR="00EB0082">
      <w:pPr>
        <w:ind w:left="708"/>
      </w:pPr>
      <w:r>
        <w:t xml:space="preserve">Rj. </w:t>
      </w:r>
    </w:p>
    <w:p w:rsidRDefault="00EB0082" w:rsidP="00EB0082" w:rsidR="00EB0082">
      <w:pPr>
        <w:ind w:left="708"/>
      </w:pPr>
      <w:r>
        <w:t>- oglasna ploča suda, E oglasna ploča– 17 dana</w:t>
      </w:r>
    </w:p>
    <w:p w:rsidRDefault="00EB0082" w:rsidP="000075DA" w:rsidR="005E15FD">
      <w:pPr>
        <w:ind w:left="708"/>
      </w:pPr>
      <w:r>
        <w:t xml:space="preserve">- Zaključak dostaviti i Fini uz propisani obrazac </w:t>
      </w:r>
    </w:p>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F14DA"/>
    <w:multiLevelType w:val="hybridMultilevel"/>
    <w:tmpl w:val="181C440E"/>
    <w:lvl w:tplc="373687E6" w:ilvl="0">
      <w:start w:val="3"/>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A364C30"/>
    <w:multiLevelType w:val="hybridMultilevel"/>
    <w:tmpl w:val="CF0461C6"/>
    <w:lvl w:tplc="CA387090" w:ilvl="0">
      <w:start w:val="2"/>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CCA298A"/>
    <w:multiLevelType w:val="hybridMultilevel"/>
    <w:tmpl w:val="2E06EFEE"/>
    <w:lvl w:tplc="8300FF06" w:ilvl="0">
      <w:start w:val="13"/>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
    <w:nsid w:val="50C01C07"/>
    <w:multiLevelType w:val="hybridMultilevel"/>
    <w:tmpl w:val="DA6CEF50"/>
    <w:lvl w:tplc="D78CBC50" w:ilvl="0">
      <w:start w:val="1"/>
      <w:numFmt w:val="upperRoman"/>
      <w:lvlText w:val="%1."/>
      <w:lvlJc w:val="left"/>
      <w:pPr>
        <w:ind w:hanging="720" w:left="1287"/>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574B1FC0"/>
    <w:multiLevelType w:val="hybridMultilevel"/>
    <w:tmpl w:val="0D9C8BE0"/>
    <w:lvl w:tplc="6924E89A" w:ilvl="0">
      <w:start w:val="1"/>
      <w:numFmt w:val="lowerLetter"/>
      <w:lvlText w:val="%1)"/>
      <w:lvlJc w:val="left"/>
      <w:pPr>
        <w:ind w:hanging="1056" w:left="2124"/>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6AE05CBF"/>
    <w:multiLevelType w:val="hybridMultilevel"/>
    <w:tmpl w:val="A160811E"/>
    <w:lvl w:tplc="F748307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320AE9"/>
    <w:multiLevelType w:val="hybridMultilevel"/>
    <w:tmpl w:val="396A1A5C"/>
    <w:lvl w:tplc="7CB24974" w:ilvl="0">
      <w:start w:val="5"/>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082"/>
    <w:rsid w:val="000075DA"/>
    <w:rsid w:val="00473DD1"/>
    <w:rsid w:val="005E15FD"/>
    <w:rsid w:val="00AD78CA"/>
    <w:rsid w:val="00BE169B"/>
    <w:rsid w:val="00E055B8"/>
    <w:rsid w:val="00EB0082"/>
    <w:rsid w:val="00ED46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082"/>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eSPISChar" w:type="character">
    <w:name w:val="Normal_eSPIS Char"/>
    <w:basedOn w:val="Zadanifontodlomka"/>
    <w:link w:val="NormaleSPIS"/>
    <w:locked/>
    <w:rsid w:val="00EB0082"/>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EB0082"/>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EB0082"/>
    <w:pPr>
      <w:tabs>
        <w:tab w:pos="851" w:val="left"/>
      </w:tabs>
    </w:pPr>
  </w:style>
  <w:style w:customStyle="true" w:styleId="OdlomakpopisaChar" w:type="character">
    <w:name w:val="Odlomak popisa Char"/>
    <w:basedOn w:val="Zadanifontodlomka"/>
    <w:link w:val="Odlomakpopisa"/>
    <w:uiPriority w:val="34"/>
    <w:locked/>
    <w:rsid w:val="00EB0082"/>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B008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0082"/>
    <w:rPr>
      <w:rFonts w:cs="Tahoma" w:hAnsi="Tahoma" w:ascii="Tahoma"/>
      <w:sz w:val="16"/>
      <w:szCs w:val="16"/>
    </w:rPr>
  </w:style>
  <w:style w:styleId="Tekstrezerviranogmjesta" w:type="character">
    <w:name w:val="Placeholder Text"/>
    <w:basedOn w:val="Zadanifontodlomka"/>
    <w:uiPriority w:val="99"/>
    <w:semiHidden/>
    <w:rsid w:val="00473DD1"/>
    <w:rPr>
      <w:color w:val="808080"/>
      <w:bdr w:space="0" w:sz="0" w:color="auto" w:val="none"/>
      <w:shd w:fill="auto" w:color="auto" w:val="clear"/>
    </w:rPr>
  </w:style>
  <w:style w:customStyle="true" w:styleId="eSPISCCParagraphDefaultFont" w:type="character">
    <w:name w:val="eSPIS_CC_Paragraph Default Font"/>
    <w:basedOn w:val="Zadanifontodlomka"/>
    <w:rsid w:val="00473D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3DD1"/>
    <w:rPr>
      <w:bdr w:space="0" w:sz="0" w:color="auto" w:val="none"/>
      <w:shd w:fill="FFFFCC" w:color="auto" w:val="clear"/>
      <w:lang w:val="hr-HR"/>
    </w:rPr>
  </w:style>
  <w:style w:customStyle="true" w:styleId="PozadinaSvijetloCrvena" w:type="character">
    <w:name w:val="Pozadina_SvijetloCrvena"/>
    <w:basedOn w:val="eSPISCCParagraphDefaultFont"/>
    <w:rsid w:val="00473D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3D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082"/>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eSPISChar" w:type="character">
    <w:name w:val="Normal_eSPIS Char"/>
    <w:basedOn w:val="Zadanifontodlomka"/>
    <w:link w:val="NormaleSPIS"/>
    <w:locked/>
    <w:rsid w:val="00EB0082"/>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EB0082"/>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EB0082"/>
    <w:pPr>
      <w:tabs>
        <w:tab w:pos="851" w:val="left"/>
      </w:tabs>
    </w:pPr>
  </w:style>
  <w:style w:customStyle="1" w:styleId="OdlomakpopisaChar" w:type="character">
    <w:name w:val="Odlomak popisa Char"/>
    <w:basedOn w:val="Zadanifontodlomka"/>
    <w:link w:val="Odlomakpopisa"/>
    <w:uiPriority w:val="34"/>
    <w:locked/>
    <w:rsid w:val="00EB0082"/>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B008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B0082"/>
    <w:rPr>
      <w:rFonts w:ascii="Tahoma" w:cs="Tahoma" w:hAnsi="Tahoma"/>
      <w:sz w:val="16"/>
      <w:szCs w:val="16"/>
    </w:rPr>
  </w:style>
  <w:style w:styleId="Tekstrezerviranogmjesta" w:type="character">
    <w:name w:val="Placeholder Text"/>
    <w:basedOn w:val="Zadanifontodlomka"/>
    <w:uiPriority w:val="99"/>
    <w:semiHidden/>
    <w:rsid w:val="00473DD1"/>
    <w:rPr>
      <w:color w:val="808080"/>
      <w:bdr w:color="auto" w:space="0" w:sz="0" w:val="none"/>
      <w:shd w:color="auto" w:fill="auto" w:val="clear"/>
    </w:rPr>
  </w:style>
  <w:style w:customStyle="1" w:styleId="eSPISCCParagraphDefaultFont" w:type="character">
    <w:name w:val="eSPIS_CC_Paragraph Default Font"/>
    <w:basedOn w:val="Zadanifontodlomka"/>
    <w:rsid w:val="00473D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3DD1"/>
    <w:rPr>
      <w:bdr w:color="auto" w:space="0" w:sz="0" w:val="none"/>
      <w:shd w:color="auto" w:fill="FFFFCC" w:val="clear"/>
      <w:lang w:val="hr-HR"/>
    </w:rPr>
  </w:style>
  <w:style w:customStyle="1" w:styleId="PozadinaSvijetloCrvena" w:type="character">
    <w:name w:val="Pozadina_SvijetloCrvena"/>
    <w:basedOn w:val="eSPISCCParagraphDefaultFont"/>
    <w:rsid w:val="00473D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3D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65352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2.png@01D20D02.B12A49C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1456</izvorni_sadrzaj>
    <derivirana_varijabla naziv="DomainObject.Predmet.Broj_1">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297157.41</izvorni_sadrzaj>
    <derivirana_varijabla naziv="DomainObject.Predmet.InicijalnaVrijednost_1">297157.41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St-1456/2017</izvorni_sadrzaj>
    <derivirana_varijabla naziv="DomainObject.Predmet.OznakaBroj_1">St-1456/2017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VEXTER d. o. o. za trgovinu, proizvodnju i usluge</izvorni_sadrzaj>
    <derivirana_varijabla naziv="DomainObject.Predmet.ProtustrankaFormated_1">  VEXTER d. o. o. za trgovinu, proizvodnju i usluge</derivirana_varijabla>
  </DomainObject.Predmet.ProtustrankaFormated>
  <DomainObject.Predmet.ProtustrankaFormatedOIB>
    <izvorni_sadrzaj>  VEXTER d. o. o. za trgovinu, proizvodnju i usluge, OIB 64673319475</izvorni_sadrzaj>
    <derivirana_varijabla naziv="DomainObject.Predmet.ProtustrankaFormatedOIB_1">  VEXTER d. o. o. za trgovinu, proizvodnju i usluge, OIB 64673319475</derivirana_varijabla>
  </DomainObject.Predmet.ProtustrankaFormatedOIB>
  <DomainObject.Predmet.ProtustrankaFormatedWithAdress>
    <izvorni_sadrzaj> VEXTER d. o. o. za trgovinu, proizvodnju i usluge, Vesela 2/J , 34310 Pleternica</izvorni_sadrzaj>
    <derivirana_varijabla naziv="DomainObject.Predmet.ProtustrankaFormatedWithAdress_1"> VEXTER d. o. o. za trgovinu, proizvodnju i usluge, Vesela 2/J , 34310 Pleternica</derivirana_varijabla>
  </DomainObject.Predmet.ProtustrankaFormatedWithAdress>
  <DomainObject.Predmet.ProtustrankaFormatedWithAdressOIB>
    <izvorni_sadrzaj> VEXTER d. o. o. za trgovinu, proizvodnju i usluge, OIB 64673319475, Vesela 2/J , 34310 Pleternica</izvorni_sadrzaj>
    <derivirana_varijabla naziv="DomainObject.Predmet.ProtustrankaFormatedWithAdressOIB_1"> VEXTER d. o. o. za trgovinu, proizvodnju i usluge, OIB 64673319475, Vesela 2/J , 34310 Pleternica</derivirana_varijabla>
  </DomainObject.Predmet.ProtustrankaFormatedWithAdressOIB>
  <DomainObject.Predmet.ProtustrankaWithAdress>
    <izvorni_sadrzaj>VEXTER d. o. o. za trgovinu, proizvodnju i usluge Vesela 2/J , 34310 Pleternica</izvorni_sadrzaj>
    <derivirana_varijabla naziv="DomainObject.Predmet.ProtustrankaWithAdress_1">VEXTER d. o. o. za trgovinu, proizvodnju i usluge Vesela 2/J , 34310 Pleternica</derivirana_varijabla>
  </DomainObject.Predmet.ProtustrankaWithAdress>
  <DomainObject.Predmet.ProtustrankaWithAdressOIB>
    <izvorni_sadrzaj>VEXTER d. o. o. za trgovinu, proizvodnju i usluge, OIB 64673319475, Vesela 2/J , 34310 Pleternica</izvorni_sadrzaj>
    <derivirana_varijabla naziv="DomainObject.Predmet.ProtustrankaWithAdressOIB_1">VEXTER d. o. o. za trgovinu, proizvodnju i usluge, OIB 64673319475, Vesela 2/J , 34310 Pleternica</derivirana_varijabla>
  </DomainObject.Predmet.ProtustrankaWithAdressOIB>
  <DomainObject.Predmet.ProtustrankaNazivFormated>
    <izvorni_sadrzaj>VEXTER d. o. o. za trgovinu, proizvodnju i usluge</izvorni_sadrzaj>
    <derivirana_varijabla naziv="DomainObject.Predmet.ProtustrankaNazivFormated_1">VEXTER d. o. o. za trgovinu, proizvodnju i usluge</derivirana_varijabla>
  </DomainObject.Predmet.ProtustrankaNazivFormated>
  <DomainObject.Predmet.ProtustrankaNazivFormatedOIB>
    <izvorni_sadrzaj>VEXTER d. o. o. za trgovinu, proizvodnju i usluge, OIB 64673319475</izvorni_sadrzaj>
    <derivirana_varijabla naziv="DomainObject.Predmet.ProtustrankaNazivFormatedOIB_1">VEXTER d. o. o. za trgovinu, proizvodnju i usluge, OIB 64673319475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izvorni_sadrzaj>
    <derivirana_varijabla naziv="DomainObject.Predmet.StrankaFormated_1">  RH Ministarstvo financija,Porezna uprava</derivirana_varijabla>
  </DomainObject.Predmet.StrankaFormated>
  <DomainObject.Predmet.StrankaFormatedOIB>
    <izvorni_sadrzaj>  RH Ministarstvo financija,Porezna uprava, OIB 18683136487</izvorni_sadrzaj>
    <derivirana_varijabla naziv="DomainObject.Predmet.StrankaFormatedOIB_1">  RH Ministarstvo financija,Porezna uprava, OIB 18683136487</derivirana_varijabla>
  </DomainObject.Predmet.StrankaFormatedOIB>
  <DomainObject.Predmet.StrankaFormatedWithAdress>
    <izvorni_sadrzaj> RH Ministarstvo financija,Porezna uprava, Katančićeva 5, 34000 Požega</izvorni_sadrzaj>
    <derivirana_varijabla naziv="DomainObject.Predmet.StrankaFormatedWithAdress_1"> RH Ministarstvo financija,Porezna uprava, Katančićeva 5, 34000 Požega</derivirana_varijabla>
  </DomainObject.Predmet.StrankaFormatedWithAdress>
  <DomainObject.Predmet.StrankaFormatedWithAdressOIB>
    <izvorni_sadrzaj> RH Ministarstvo financija,Porezna uprava, OIB 18683136487, Katančićeva 5, 34000 Požega</izvorni_sadrzaj>
    <derivirana_varijabla naziv="DomainObject.Predmet.StrankaFormatedWithAdressOIB_1"> RH Ministarstvo financija,Porezna uprava, OIB 18683136487, Katančićeva 5, 34000 Požega</derivirana_varijabla>
  </DomainObject.Predmet.StrankaFormatedWithAdressOIB>
  <DomainObject.Predmet.StrankaWithAdress>
    <izvorni_sadrzaj>RH Ministarstvo financija,Porezna uprava Katančićeva 5,34000 Požega</izvorni_sadrzaj>
    <derivirana_varijabla naziv="DomainObject.Predmet.StrankaWithAdress_1">RH Ministarstvo financija,Porezna uprava Katančićeva 5,34000 Požega</derivirana_varijabla>
  </DomainObject.Predmet.StrankaWithAdress>
  <DomainObject.Predmet.StrankaWithAdressOIB>
    <izvorni_sadrzaj>RH Ministarstvo financija,Porezna uprava, OIB 18683136487, Katančićeva 5,34000 Požega</izvorni_sadrzaj>
    <derivirana_varijabla naziv="DomainObject.Predmet.StrankaWithAdressOIB_1">RH Ministarstvo financija,Porezna uprava, OIB 18683136487, Katančićeva 5,34000 Požega</derivirana_varijabla>
  </DomainObject.Predmet.StrankaWithAdressOIB>
  <DomainObject.Predmet.StrankaNazivFormated>
    <izvorni_sadrzaj>RH Ministarstvo financija,Porezna uprava</izvorni_sadrzaj>
    <derivirana_varijabla naziv="DomainObject.Predmet.StrankaNazivFormated_1">RH Ministarstvo financija,Porezna uprava</derivirana_varijabla>
  </DomainObject.Predmet.StrankaNazivFormated>
  <DomainObject.Predmet.StrankaNazivFormatedOIB>
    <izvorni_sadrzaj>RH Ministarstvo financija,Porezna uprava, OIB 18683136487</izvorni_sadrzaj>
    <derivirana_varijabla naziv="DomainObject.Predmet.StrankaNazivFormatedOIB_1">RH Ministarstvo financija,Porezna uprava,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RH Ministarstvo financija,Porezna uprava</item>
    </izvorni_sadrzaj>
    <derivirana_varijabla naziv="DomainObject.Predmet.StrankaListFormated_1">
      <item>RH Ministarstvo financija,Porezna uprava</item>
    </derivirana_varijabla>
  </DomainObject.Predmet.StrankaListFormated>
  <DomainObject.Predmet.StrankaListFormatedOIB>
    <izvorni_sadrzaj>
      <item>RH Ministarstvo financija,Porezna uprava, OIB 18683136487</item>
    </izvorni_sadrzaj>
    <derivirana_varijabla naziv="DomainObject.Predmet.StrankaListFormatedOIB_1">
      <item>RH Ministarstvo financija,Porezna uprava, OIB 18683136487</item>
    </derivirana_varijabla>
  </DomainObject.Predmet.StrankaListFormatedOIB>
  <DomainObject.Predmet.StrankaListFormatedWithAdress>
    <izvorni_sadrzaj>
      <item>RH Ministarstvo financija,Porezna uprava, Katančićeva 5, 34000 Požega</item>
    </izvorni_sadrzaj>
    <derivirana_varijabla naziv="DomainObject.Predmet.StrankaListFormatedWithAdress_1">
      <item>RH Ministarstvo financija,Porezna uprava, Katančićeva 5, 34000 Požega</item>
    </derivirana_varijabla>
  </DomainObject.Predmet.StrankaListFormatedWithAdress>
  <DomainObject.Predmet.StrankaListFormatedWithAdressOIB>
    <izvorni_sadrzaj>
      <item>RH Ministarstvo financija,Porezna uprava, OIB 18683136487, Katančićeva 5, 34000 Požega</item>
    </izvorni_sadrzaj>
    <derivirana_varijabla naziv="DomainObject.Predmet.StrankaListFormatedWithAdressOIB_1">
      <item>RH Ministarstvo financija,Porezna uprava, OIB 18683136487, Katančićeva 5, 34000 Požega</item>
    </derivirana_varijabla>
  </DomainObject.Predmet.StrankaListFormatedWithAdressOIB>
  <DomainObject.Predmet.StrankaListNazivFormated>
    <izvorni_sadrzaj>
      <item>RH Ministarstvo financija,Porezna uprava</item>
    </izvorni_sadrzaj>
    <derivirana_varijabla naziv="DomainObject.Predmet.StrankaListNazivFormated_1">
      <item>RH Ministarstvo financija,Porezna uprava</item>
    </derivirana_varijabla>
  </DomainObject.Predmet.StrankaListNazivFormated>
  <DomainObject.Predmet.StrankaListNazivFormatedOIB>
    <izvorni_sadrzaj>
      <item>RH Ministarstvo financija,Porezna uprava, OIB 18683136487</item>
    </izvorni_sadrzaj>
    <derivirana_varijabla naziv="DomainObject.Predmet.StrankaListNazivFormatedOIB_1">
      <item>RH Ministarstvo financija,Porezna uprava, OIB 18683136487</item>
    </derivirana_varijabla>
  </DomainObject.Predmet.StrankaListNazivFormatedOIB>
  <DomainObject.Predmet.ProtuStrankaListFormated>
    <izvorni_sadrzaj>
      <item>VEXTER d. o. o. za trgovinu, proizvodnju i usluge</item>
    </izvorni_sadrzaj>
    <derivirana_varijabla naziv="DomainObject.Predmet.ProtuStrankaListFormated_1">
      <item>VEXTER d. o. o. za trgovinu, proizvodnju i usluge</item>
    </derivirana_varijabla>
  </DomainObject.Predmet.ProtuStrankaListFormated>
  <DomainObject.Predmet.ProtuStrankaListFormatedOIB>
    <izvorni_sadrzaj>
      <item>VEXTER d. o. o. za trgovinu, proizvodnju i usluge, OIB 64673319475</item>
    </izvorni_sadrzaj>
    <derivirana_varijabla naziv="DomainObject.Predmet.ProtuStrankaListFormatedOIB_1">
      <item>VEXTER d. o. o. za trgovinu, proizvodnju i usluge, OIB 64673319475</item>
    </derivirana_varijabla>
  </DomainObject.Predmet.ProtuStrankaListFormatedOIB>
  <DomainObject.Predmet.ProtuStrankaListFormatedWithAdress>
    <izvorni_sadrzaj>
      <item>VEXTER d. o. o. za trgovinu, proizvodnju i usluge, Vesela 2/J , 34310 Pleternica</item>
    </izvorni_sadrzaj>
    <derivirana_varijabla naziv="DomainObject.Predmet.ProtuStrankaListFormatedWithAdress_1">
      <item>VEXTER d. o. o. za trgovinu, proizvodnju i usluge, Vesela 2/J , 34310 Pleternica</item>
    </derivirana_varijabla>
  </DomainObject.Predmet.ProtuStrankaListFormatedWithAdress>
  <DomainObject.Predmet.ProtuStrankaListFormatedWithAdressOIB>
    <izvorni_sadrzaj>
      <item>VEXTER d. o. o. za trgovinu, proizvodnju i usluge, OIB 64673319475, Vesela 2/J , 34310 Pleternica</item>
    </izvorni_sadrzaj>
    <derivirana_varijabla naziv="DomainObject.Predmet.ProtuStrankaListFormatedWithAdressOIB_1">
      <item>VEXTER d. o. o. za trgovinu, proizvodnju i usluge, OIB 64673319475, Vesela 2/J , 34310 Pleternica</item>
    </derivirana_varijabla>
  </DomainObject.Predmet.ProtuStrankaListFormatedWithAdressOIB>
  <DomainObject.Predmet.ProtuStrankaListNazivFormated>
    <izvorni_sadrzaj>
      <item>VEXTER d. o. o. za trgovinu, proizvodnju i usluge</item>
    </izvorni_sadrzaj>
    <derivirana_varijabla naziv="DomainObject.Predmet.ProtuStrankaListNazivFormated_1">
      <item>VEXTER d. o. o. za trgovinu, proizvodnju i usluge</item>
    </derivirana_varijabla>
  </DomainObject.Predmet.ProtuStrankaListNazivFormated>
  <DomainObject.Predmet.ProtuStrankaListNazivFormatedOIB>
    <izvorni_sadrzaj>
      <item>VEXTER d. o. o. za trgovinu, proizvodnju i usluge, OIB 64673319475</item>
    </izvorni_sadrzaj>
    <derivirana_varijabla naziv="DomainObject.Predmet.ProtuStrankaListNazivFormatedOIB_1">
      <item>VEXTER d. o. o. za trgovinu, proizvodnju i usluge, OIB 64673319475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RH Ministarstvo financija,Porezna uprava</izvorni_sadrzaj>
    <derivirana_varijabla naziv="DomainObject.Predmet.StrankaIDrugi_1">RH Ministarstvo financija,Porezna uprava</derivirana_varijabla>
  </DomainObject.Predmet.StrankaIDrugi>
  <DomainObject.Predmet.ProtustrankaIDrugi>
    <izvorni_sadrzaj>VEXTER d. o. o. za trgovinu, proizvodnju i usluge</izvorni_sadrzaj>
    <derivirana_varijabla naziv="DomainObject.Predmet.ProtustrankaIDrugi_1">VEXTER d. o. o. za trgovinu, proizvodnju i usluge</derivirana_varijabla>
  </DomainObject.Predmet.ProtustrankaIDrugi>
  <DomainObject.Predmet.StrankaIDrugiAdressOIB>
    <izvorni_sadrzaj>RH Ministarstvo financija,Porezna uprava, OIB 18683136487, Katančićeva 5, 34000 Požega</izvorni_sadrzaj>
    <derivirana_varijabla naziv="DomainObject.Predmet.StrankaIDrugiAdressOIB_1">RH Ministarstvo financija,Porezna uprava, OIB 18683136487, Katančićeva 5, 34000 Požega</derivirana_varijabla>
  </DomainObject.Predmet.StrankaIDrugiAdressOIB>
  <DomainObject.Predmet.ProtustrankaIDrugiAdressOIB>
    <izvorni_sadrzaj>VEXTER d. o. o. za trgovinu, proizvodnju i usluge, OIB 64673319475, Vesela 2/J , 34310 Pleternica</izvorni_sadrzaj>
    <derivirana_varijabla naziv="DomainObject.Predmet.ProtustrankaIDrugiAdressOIB_1">VEXTER d. o. o. za trgovinu, proizvodnju i usluge, OIB 64673319475, Vesela 2/J ,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item>
      <item>VEXTER d. o. o. za trgovinu, proizvodnju i usluge</item>
    </izvorni_sadrzaj>
    <derivirana_varijabla naziv="DomainObject.Predmet.SudioniciListNaziv_1">
      <item>RH Ministarstvo financija,Porezna uprava</item>
      <item>VEXTER d. o. o. za trgovinu, proizvodnju i usluge</item>
    </derivirana_varijabla>
  </DomainObject.Predmet.SudioniciListNaziv>
  <DomainObject.Predmet.SudioniciListAdressOIB>
    <izvorni_sadrzaj>
      <item>RH Ministarstvo financija,Porezna uprava, OIB 18683136487, Katančićeva 5,34000 Požega</item>
      <item>VEXTER d. o. o. za trgovinu, proizvodnju i usluge, OIB 64673319475, Vesela 2/J ,34310 Pleternica</item>
    </izvorni_sadrzaj>
    <derivirana_varijabla naziv="DomainObject.Predmet.SudioniciListAdressOIB_1">
      <item>RH Ministarstvo financija,Porezna uprava, OIB 18683136487, Katančićeva 5,34000 Požega</item>
      <item>VEXTER d. o. o. za trgovinu, proizvodnju i usluge, OIB 64673319475, Vesela 2/J ,34310 Pleternica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64673319475</item>
    </izvorni_sadrzaj>
    <derivirana_varijabla naziv="DomainObject.Predmet.SudioniciListNazivOIB_1">
      <item>, OIB 18683136487</item>
      <item>, OIB 64673319475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844</properties:Words>
  <properties:Characters>4659</properties:Characters>
  <properties:Lines>105</properties:Lines>
  <properties:Paragraphs>42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2018-05-22T11:43:00Z</dcterms:created>
  <dc:creator>wsadmin</dc:creator>
  <cp:lastModifiedBy>wsadmin</cp:lastModifiedBy>
  <cp:lastPrinted>2018-06-11T09:41:00Z</cp:lastPrinted>
  <dcterms:modified xmlns:xsi="http://www.w3.org/2001/XMLSchema-instance" xsi:type="dcterms:W3CDTF">2018-06-11T09:45:00Z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PRODAJA NEKRETNINA VEXTER.docx)</vt:lpwstr>
  </prop:property>
  <prop:property name="CC_coloring" pid="4" fmtid="{D5CDD505-2E9C-101B-9397-08002B2CF9AE}">
    <vt:bool>false</vt:bool>
  </prop:property>
  <prop:property name="BrojStranica" pid="5" fmtid="{D5CDD505-2E9C-101B-9397-08002B2CF9AE}">
    <vt:i4>3</vt:i4>
  </prop:property>
</prop:Properties>
</file>