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637AE" w:rsidR="001A42E0" w:rsidRPr="00C61EDF">
        <w:trPr>
          <w:trHeight w:val="2231"/>
        </w:trPr>
        <w:tc>
          <w:tcPr>
            <w:tcW w:type="dxa" w:w="3369"/>
            <w:vAlign w:val="center"/>
          </w:tcPr>
          <w:p w:rsidRDefault="001A42E0" w:rsidP="00D637AE" w:rsidR="001A42E0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1A42E0" w:rsidP="00D637AE" w:rsidR="001A42E0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1A42E0" w:rsidP="00D637AE" w:rsidR="001A42E0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1A42E0" w:rsidP="00D637AE" w:rsidR="001A42E0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both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</w:rPr>
            </w:pPr>
          </w:p>
          <w:p w:rsidRDefault="001A42E0" w:rsidP="00D637AE" w:rsidR="001A42E0">
            <w:pPr>
              <w:jc w:val="right"/>
              <w:rPr>
                <w:noProof/>
                <w:sz w:val="24"/>
              </w:rPr>
            </w:pPr>
          </w:p>
          <w:p w:rsidRDefault="001A42E0" w:rsidP="00B570BB" w:rsidR="001A42E0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</w:t>
            </w:r>
            <w:r w:rsidR="00800D6C">
              <w:rPr>
                <w:noProof/>
                <w:sz w:val="24"/>
              </w:rPr>
              <w:t>-</w:t>
            </w:r>
            <w:r w:rsidR="00B570BB">
              <w:rPr>
                <w:noProof/>
                <w:sz w:val="24"/>
              </w:rPr>
              <w:t>488</w:t>
            </w:r>
            <w:r w:rsidR="00775BF2">
              <w:rPr>
                <w:noProof/>
                <w:sz w:val="24"/>
              </w:rPr>
              <w:t>/2018-7</w:t>
            </w:r>
          </w:p>
        </w:tc>
      </w:tr>
    </w:tbl>
    <w:p w14:textId="8039782" w14:paraId="8039782" w:rsidRDefault="001A42E0" w:rsidP="001A42E0" w:rsidR="001A42E0">
      <w:pPr>
        <w15:collapsed w:val="false"/>
        <w:rPr>
          <w:lang w:val="hr-HR"/>
        </w:rPr>
      </w:pPr>
    </w:p>
    <w:p w:rsidRDefault="001A42E0" w:rsidP="001A42E0" w:rsidR="001A42E0">
      <w:pPr>
        <w:rPr>
          <w:lang w:val="hr-HR"/>
        </w:rPr>
      </w:pPr>
    </w:p>
    <w:p w:rsidRDefault="001A42E0" w:rsidP="001A42E0" w:rsidR="001A42E0">
      <w:pPr>
        <w:pStyle w:val="Naslov1"/>
        <w:rPr>
          <w:b w:val="false"/>
        </w:rPr>
      </w:pPr>
      <w:r>
        <w:rPr>
          <w:b w:val="false"/>
        </w:rPr>
        <w:t>U   I M E   R E P U B L I K E   H R V A T S K E</w:t>
      </w:r>
    </w:p>
    <w:p w:rsidRDefault="001A42E0" w:rsidP="001A42E0" w:rsidR="001A42E0">
      <w:pPr>
        <w:rPr>
          <w:lang w:eastAsia="hr-HR" w:val="hr-HR"/>
        </w:rPr>
      </w:pPr>
    </w:p>
    <w:p w:rsidRDefault="001A42E0" w:rsidP="001A42E0" w:rsidR="001A42E0">
      <w:pPr>
        <w:pStyle w:val="Naslov2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A42E0" w:rsidP="001A42E0" w:rsidR="001A42E0">
      <w:pPr>
        <w:rPr>
          <w:lang w:val="hr-HR"/>
        </w:rPr>
      </w:pPr>
    </w:p>
    <w:p w:rsidRDefault="001A42E0" w:rsidP="001A42E0" w:rsidR="001A42E0" w:rsidRPr="001218F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B570BB" w:rsidRPr="00B570BB">
        <w:rPr>
          <w:rFonts w:cs="Times New Roman" w:hAnsi="Times New Roman" w:ascii="Times New Roman"/>
          <w:sz w:val="24"/>
          <w:szCs w:val="24"/>
        </w:rPr>
        <w:t>POCAD COMMERCE d.o.o., OIB: 48099926382, Ostrvica, Put sv. Ante 4</w:t>
      </w:r>
      <w:r w:rsidRPr="001218F0">
        <w:rPr>
          <w:rFonts w:cs="Times New Roman" w:hAnsi="Times New Roman" w:ascii="Times New Roman"/>
          <w:sz w:val="24"/>
          <w:szCs w:val="24"/>
        </w:rPr>
        <w:t xml:space="preserve">, </w:t>
      </w:r>
      <w:r w:rsidR="00775BF2">
        <w:rPr>
          <w:rFonts w:cs="Times New Roman" w:hAnsi="Times New Roman" w:ascii="Times New Roman"/>
          <w:sz w:val="24"/>
          <w:szCs w:val="24"/>
        </w:rPr>
        <w:t>31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1218F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42E0" w:rsidP="001A42E0" w:rsidR="001A42E0" w:rsidRPr="001218F0">
      <w:pPr>
        <w:spacing w:after="200" w:before="160"/>
        <w:jc w:val="center"/>
        <w:rPr>
          <w:lang w:val="hr-HR"/>
        </w:rPr>
      </w:pPr>
      <w:r w:rsidRPr="001218F0">
        <w:rPr>
          <w:lang w:val="hr-HR"/>
        </w:rPr>
        <w:t xml:space="preserve">r i j e š i o   j e                                               </w:t>
      </w:r>
    </w:p>
    <w:p w:rsidRDefault="001A42E0" w:rsidP="001A42E0" w:rsidR="001A42E0" w:rsidRPr="001A42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218F0">
        <w:rPr>
          <w:rFonts w:cs="Times New Roman" w:hAnsi="Times New Roman" w:ascii="Times New Roman"/>
          <w:sz w:val="24"/>
          <w:szCs w:val="24"/>
        </w:rPr>
        <w:t xml:space="preserve">  I. Otvara se skraćeni stečajni postupak nad dužnikom </w:t>
      </w:r>
      <w:r w:rsidR="00B570BB" w:rsidRPr="00B570BB">
        <w:rPr>
          <w:rFonts w:cs="Times New Roman" w:hAnsi="Times New Roman" w:ascii="Times New Roman"/>
          <w:sz w:val="24"/>
          <w:szCs w:val="24"/>
        </w:rPr>
        <w:t>POCAD COMMERCE d.o.o., OIB: 48099926382, Ostrvica, Put sv. Ante 4</w:t>
      </w:r>
      <w:r w:rsidRPr="001218F0">
        <w:rPr>
          <w:rFonts w:cs="Times New Roman" w:hAnsi="Times New Roman" w:ascii="Times New Roman"/>
          <w:sz w:val="24"/>
          <w:szCs w:val="24"/>
        </w:rPr>
        <w:t xml:space="preserve">. Skraćeni stečajni postupak je </w:t>
      </w:r>
      <w:r w:rsidRPr="001A42E0">
        <w:rPr>
          <w:rFonts w:cs="Times New Roman" w:hAnsi="Times New Roman" w:ascii="Times New Roman"/>
          <w:sz w:val="24"/>
          <w:szCs w:val="24"/>
        </w:rPr>
        <w:t xml:space="preserve">otvoren </w:t>
      </w:r>
      <w:r w:rsidR="00775BF2">
        <w:rPr>
          <w:rFonts w:cs="Times New Roman" w:hAnsi="Times New Roman" w:ascii="Times New Roman"/>
          <w:sz w:val="24"/>
          <w:szCs w:val="24"/>
        </w:rPr>
        <w:t>31</w:t>
      </w:r>
      <w:r w:rsidR="00800D6C">
        <w:rPr>
          <w:rFonts w:cs="Times New Roman" w:hAnsi="Times New Roman" w:ascii="Times New Roman"/>
          <w:sz w:val="24"/>
          <w:szCs w:val="24"/>
        </w:rPr>
        <w:t>. siječnja 2019</w:t>
      </w:r>
      <w:r w:rsidRPr="001A42E0">
        <w:rPr>
          <w:rFonts w:cs="Times New Roman" w:hAnsi="Times New Roman" w:ascii="Times New Roman"/>
          <w:sz w:val="24"/>
          <w:szCs w:val="24"/>
        </w:rPr>
        <w:t>. u 1</w:t>
      </w:r>
      <w:r w:rsidR="00E403A9">
        <w:rPr>
          <w:rFonts w:cs="Times New Roman" w:hAnsi="Times New Roman" w:ascii="Times New Roman"/>
          <w:sz w:val="24"/>
          <w:szCs w:val="24"/>
        </w:rPr>
        <w:t>4</w:t>
      </w:r>
      <w:r w:rsidRPr="001A42E0">
        <w:rPr>
          <w:rFonts w:cs="Times New Roman" w:hAnsi="Times New Roman" w:ascii="Times New Roman"/>
          <w:sz w:val="24"/>
          <w:szCs w:val="24"/>
        </w:rPr>
        <w:t>:00 sati, kada je ovo rješenje objavljeno na mrežnoj stranici e-Oglasna ploča sudova.</w:t>
      </w:r>
    </w:p>
    <w:p w:rsidRDefault="001A42E0" w:rsidP="001A42E0" w:rsidR="001A42E0" w:rsidRPr="001A42E0">
      <w:pPr>
        <w:spacing w:before="200"/>
        <w:ind w:firstLine="708"/>
        <w:jc w:val="both"/>
        <w:rPr>
          <w:lang w:val="hr-HR"/>
        </w:rPr>
      </w:pPr>
      <w:r w:rsidRPr="001A42E0">
        <w:rPr>
          <w:lang w:val="hr-HR"/>
        </w:rPr>
        <w:t xml:space="preserve"> II. Za st</w:t>
      </w:r>
      <w:r w:rsidR="00AC5A1F">
        <w:rPr>
          <w:lang w:val="hr-HR"/>
        </w:rPr>
        <w:t xml:space="preserve">ečajnog upravitelja imenuje se </w:t>
      </w:r>
      <w:r w:rsidR="00B570BB" w:rsidRPr="00B570BB">
        <w:rPr>
          <w:lang w:val="hr-HR"/>
        </w:rPr>
        <w:t>Snježana Vrkljan, Kralja Zvonimira 75, Zagreb, OIB: 44740101731</w:t>
      </w:r>
      <w:r w:rsidR="00B61EEB">
        <w:rPr>
          <w:lang w:val="hr-HR"/>
        </w:rPr>
        <w:t>.</w:t>
      </w:r>
    </w:p>
    <w:p w:rsidRDefault="001A42E0" w:rsidP="001A42E0" w:rsidR="001A42E0" w:rsidRPr="001218F0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A42E0">
        <w:rPr>
          <w:rFonts w:cs="Times New Roman" w:hAnsi="Times New Roman" w:ascii="Times New Roman"/>
          <w:sz w:val="24"/>
          <w:szCs w:val="24"/>
        </w:rPr>
        <w:t xml:space="preserve">III. Zaključuje se skraćeni stečajni postupak nad dužnikom </w:t>
      </w:r>
      <w:r w:rsidR="00B570BB" w:rsidRPr="00B570BB">
        <w:rPr>
          <w:rFonts w:cs="Times New Roman" w:hAnsi="Times New Roman" w:ascii="Times New Roman"/>
          <w:sz w:val="24"/>
          <w:szCs w:val="24"/>
        </w:rPr>
        <w:t>POCAD COMMERCE d.o.o., OIB: 48099926382, Ostrvica, Put sv. Ante 4</w:t>
      </w:r>
      <w:r w:rsidR="00AC5A1F">
        <w:rPr>
          <w:rFonts w:cs="Times New Roman" w:hAnsi="Times New Roman" w:ascii="Times New Roman"/>
          <w:sz w:val="24"/>
          <w:szCs w:val="24"/>
        </w:rPr>
        <w:t>.</w:t>
      </w:r>
    </w:p>
    <w:p w:rsidRDefault="001A42E0" w:rsidP="001A42E0" w:rsidR="001A42E0">
      <w:pPr>
        <w:spacing w:before="200"/>
        <w:ind w:left="708"/>
        <w:jc w:val="both"/>
        <w:rPr>
          <w:lang w:val="hr-HR"/>
        </w:rPr>
      </w:pPr>
      <w:r w:rsidRPr="001218F0">
        <w:rPr>
          <w:lang w:val="hr-HR"/>
        </w:rPr>
        <w:t>IV. Nakon pravomoćnosti ovog rješenja, dužnik će se brisati iz sudskog registra.</w:t>
      </w:r>
    </w:p>
    <w:p w:rsidRDefault="001A42E0" w:rsidP="001A42E0" w:rsidR="001A42E0">
      <w:pPr>
        <w:spacing w:after="200" w:before="30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1A42E0" w:rsidP="001A42E0" w:rsidR="001A42E0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</w:t>
      </w:r>
      <w:r w:rsidR="00B45DAC">
        <w:rPr>
          <w:lang w:val="hr-HR"/>
        </w:rPr>
        <w:t xml:space="preserve">sudu </w:t>
      </w:r>
      <w:r w:rsidR="00B570BB">
        <w:rPr>
          <w:lang w:val="hr-HR"/>
        </w:rPr>
        <w:t>2. sr</w:t>
      </w:r>
      <w:r w:rsidR="00B61EEB">
        <w:rPr>
          <w:lang w:val="hr-HR"/>
        </w:rPr>
        <w:t>pnja</w:t>
      </w:r>
      <w:r>
        <w:rPr>
          <w:lang w:val="hr-HR"/>
        </w:rPr>
        <w:t xml:space="preserve"> 2018. zahtjev za provedbu skraćenog stečajnog postupka nad </w:t>
      </w:r>
      <w:r w:rsidR="00B570BB" w:rsidRPr="00B570BB">
        <w:t>POCAD COMMERCE d.o.o., OIB: 48099926382, Ostrvica, Put sv. Ante 4</w:t>
      </w:r>
      <w:r w:rsidRPr="001A42E0">
        <w:t>.</w:t>
      </w:r>
      <w:r w:rsidRPr="00DF09E1">
        <w:t xml:space="preserve"> </w:t>
      </w:r>
      <w:r>
        <w:rPr>
          <w:lang w:val="hr-HR"/>
        </w:rPr>
        <w:t xml:space="preserve">U podnesenom zahtjevu navedeno je da dužnik na dan </w:t>
      </w:r>
      <w:r w:rsidR="00B570BB">
        <w:rPr>
          <w:lang w:val="hr-HR"/>
        </w:rPr>
        <w:t>22</w:t>
      </w:r>
      <w:r w:rsidR="00B61EEB">
        <w:rPr>
          <w:lang w:val="hr-HR"/>
        </w:rPr>
        <w:t>. lipnja</w:t>
      </w:r>
      <w:r w:rsidR="00800D6C">
        <w:rPr>
          <w:lang w:val="hr-HR"/>
        </w:rPr>
        <w:t xml:space="preserve"> 2018</w:t>
      </w:r>
      <w:r>
        <w:rPr>
          <w:lang w:val="hr-HR"/>
        </w:rPr>
        <w:t xml:space="preserve">. u Očevidniku redoslijeda osnova za plaćanje ima evidentirane neizvršene osnove za plaćanje u neprekinutom razdoblju od </w:t>
      </w:r>
      <w:r w:rsidR="00126E89">
        <w:rPr>
          <w:lang w:val="hr-HR"/>
        </w:rPr>
        <w:t>120</w:t>
      </w:r>
      <w:r>
        <w:rPr>
          <w:lang w:val="hr-HR"/>
        </w:rPr>
        <w:t xml:space="preserve"> dana, u ukupnom iznosu od </w:t>
      </w:r>
      <w:r w:rsidR="00B570BB">
        <w:rPr>
          <w:lang w:val="hr-HR"/>
        </w:rPr>
        <w:t>17.188,53</w:t>
      </w:r>
      <w:r w:rsidR="000242EE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 dužnik nema zaposlenih.</w:t>
      </w:r>
      <w:r w:rsidRPr="00660525">
        <w:t xml:space="preserve">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</w:t>
      </w:r>
      <w:r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</w:t>
      </w:r>
      <w:r w:rsidR="00800D6C">
        <w:rPr>
          <w:lang w:val="hr-HR"/>
        </w:rPr>
        <w:t>anka</w:t>
      </w:r>
      <w:r>
        <w:rPr>
          <w:lang w:val="hr-HR"/>
        </w:rPr>
        <w:t xml:space="preserve"> 428. </w:t>
      </w:r>
      <w:r w:rsidRPr="00B814F9">
        <w:rPr>
          <w:lang w:val="hr-HR"/>
        </w:rPr>
        <w:t>Stečajnog zakona („Narodne novine“ 71/15 i 104/17; dalje SZ)</w:t>
      </w:r>
      <w:r>
        <w:rPr>
          <w:lang w:val="hr-HR"/>
        </w:rPr>
        <w:t xml:space="preserve">, ovaj sud </w:t>
      </w:r>
      <w:r w:rsidR="00B45DAC">
        <w:rPr>
          <w:lang w:val="hr-HR"/>
        </w:rPr>
        <w:t xml:space="preserve">je </w:t>
      </w:r>
      <w:r w:rsidR="00B61EEB">
        <w:rPr>
          <w:lang w:val="hr-HR"/>
        </w:rPr>
        <w:t>14. studenog</w:t>
      </w:r>
      <w:r>
        <w:rPr>
          <w:lang w:val="hr-HR"/>
        </w:rPr>
        <w:t xml:space="preserve"> 2018. na mrežnoj stranici e-Oglasna ploča sudova objavio oglas s podacima o identifikaciji dužnika te ukupnom iznosu duga dužnika evidentiranog na temelju neizvršenih osnova za plaćanje. Isto tako, tim oglasom osobe ovlaštene za zastupanje dužnika pozvane su da u roku od 15 dana od dana </w:t>
      </w:r>
      <w:r>
        <w:rPr>
          <w:lang w:val="hr-HR"/>
        </w:rPr>
        <w:lastRenderedPageBreak/>
        <w:t xml:space="preserve">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A42E0" w:rsidP="001A42E0" w:rsidR="001A42E0">
      <w:pPr>
        <w:spacing w:before="200"/>
        <w:ind w:firstLine="708"/>
        <w:jc w:val="both"/>
        <w:rPr>
          <w:lang w:val="hr-HR"/>
        </w:rPr>
      </w:pPr>
      <w:r>
        <w:rPr>
          <w:lang w:val="hr-HR"/>
        </w:rPr>
        <w:t xml:space="preserve">Odredbom </w:t>
      </w:r>
      <w:r w:rsidR="00800D6C">
        <w:rPr>
          <w:lang w:val="hr-HR"/>
        </w:rPr>
        <w:t>članka</w:t>
      </w:r>
      <w:r>
        <w:rPr>
          <w:lang w:val="hr-HR"/>
        </w:rPr>
        <w:t xml:space="preserve"> 431. </w:t>
      </w:r>
      <w:r w:rsidR="00800D6C">
        <w:rPr>
          <w:lang w:val="hr-HR"/>
        </w:rPr>
        <w:t>stavka</w:t>
      </w:r>
      <w:r>
        <w:rPr>
          <w:lang w:val="hr-HR"/>
        </w:rPr>
        <w:t xml:space="preserve"> 2. SZ-a propisano je da će u slučaju iz stavka 1. tog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</w:t>
      </w:r>
      <w:r w:rsidR="00800D6C">
        <w:rPr>
          <w:lang w:val="hr-HR"/>
        </w:rPr>
        <w:t>članka</w:t>
      </w:r>
      <w:r>
        <w:rPr>
          <w:lang w:val="hr-HR"/>
        </w:rPr>
        <w:t xml:space="preserve"> 431. SZ-a za donošenje rješenja o otvaranju i zaključenju skraćenog stečajnog postupka nad dužnikom.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Izbor stečajnog upravitelja u ovom skraćenom stečajnom postupku obavljen je metodom s</w:t>
      </w:r>
      <w:r w:rsidR="00800D6C">
        <w:rPr>
          <w:lang w:val="hr-HR"/>
        </w:rPr>
        <w:t xml:space="preserve">lučajnog odabira u skladu s članka </w:t>
      </w:r>
      <w:r>
        <w:rPr>
          <w:lang w:val="hr-HR"/>
        </w:rPr>
        <w:t xml:space="preserve">432. SZ-a. </w:t>
      </w:r>
    </w:p>
    <w:p w:rsidRDefault="001A42E0" w:rsidP="001A42E0" w:rsidR="001A42E0">
      <w:pPr>
        <w:spacing w:before="200"/>
        <w:jc w:val="both"/>
        <w:rPr>
          <w:lang w:val="hr-HR"/>
        </w:rPr>
      </w:pPr>
      <w:r>
        <w:rPr>
          <w:lang w:val="hr-HR"/>
        </w:rPr>
        <w:tab/>
        <w:t>Slijedom svega naprijed n</w:t>
      </w:r>
      <w:r w:rsidR="00800D6C">
        <w:rPr>
          <w:lang w:val="hr-HR"/>
        </w:rPr>
        <w:t>avedenog, a temeljem odredbi članka 431. i članka</w:t>
      </w:r>
      <w:r>
        <w:rPr>
          <w:lang w:val="hr-HR"/>
        </w:rPr>
        <w:t xml:space="preserve"> 432. SZ-a, odlučeno je kao u izreci ovog rješenja. </w:t>
      </w:r>
    </w:p>
    <w:p w:rsidRDefault="00B45DAC" w:rsidP="001A42E0" w:rsidR="001A42E0">
      <w:pPr>
        <w:spacing w:before="240"/>
        <w:jc w:val="center"/>
        <w:rPr>
          <w:sz w:val="14"/>
          <w:szCs w:val="14"/>
          <w:lang w:val="hr-HR"/>
        </w:rPr>
      </w:pPr>
      <w:r>
        <w:rPr>
          <w:lang w:val="hr-HR"/>
        </w:rPr>
        <w:t xml:space="preserve">U Splitu </w:t>
      </w:r>
      <w:r w:rsidR="00B61EEB">
        <w:rPr>
          <w:lang w:val="hr-HR"/>
        </w:rPr>
        <w:t>31</w:t>
      </w:r>
      <w:r w:rsidR="00800D6C">
        <w:rPr>
          <w:lang w:val="hr-HR"/>
        </w:rPr>
        <w:t>. siječnja 2019</w:t>
      </w:r>
      <w:r w:rsidR="001A42E0">
        <w:rPr>
          <w:lang w:val="hr-HR"/>
        </w:rPr>
        <w:t>.</w:t>
      </w:r>
    </w:p>
    <w:p w:rsidRDefault="001A42E0" w:rsidP="001A42E0" w:rsidR="001A42E0">
      <w:pPr>
        <w:spacing w:before="240"/>
        <w:ind w:left="6373"/>
        <w:jc w:val="center"/>
        <w:rPr>
          <w:lang w:val="hr-HR"/>
        </w:rPr>
      </w:pPr>
      <w:r>
        <w:rPr>
          <w:lang w:val="hr-HR"/>
        </w:rPr>
        <w:t>Sutkinja</w:t>
      </w:r>
    </w:p>
    <w:p w:rsidRDefault="001A42E0" w:rsidP="0094096C" w:rsidR="003B18FF">
      <w:pPr>
        <w:ind w:left="6372"/>
        <w:jc w:val="center"/>
      </w:pPr>
      <w:r>
        <w:rPr>
          <w:lang w:val="hr-HR"/>
        </w:rPr>
        <w:t>Ana Golub Gruić</w:t>
      </w:r>
      <w:r w:rsidR="003B18FF">
        <w:t>, v.r.</w:t>
      </w:r>
    </w:p>
    <w:p w:rsidRDefault="003B18FF" w:rsidP="008832A6" w:rsidR="003B18FF">
      <w:pPr>
        <w:jc w:val="right"/>
      </w:pPr>
      <w:r>
        <w:t>za točnost otpravka – ovlašteni službenik</w:t>
      </w:r>
    </w:p>
    <w:p w:rsidRDefault="003B18FF" w:rsidP="008832A6" w:rsidR="003B18FF">
      <w:pPr>
        <w:ind w:firstLine="708" w:left="4956"/>
        <w:jc w:val="center"/>
      </w:pPr>
      <w:r>
        <w:t>Ana Bosančić</w:t>
      </w:r>
    </w:p>
    <w:p w:rsidRDefault="001A42E0" w:rsidP="001A42E0" w:rsidR="001A42E0">
      <w:pPr>
        <w:ind w:left="6372"/>
        <w:jc w:val="center"/>
        <w:rPr>
          <w:lang w:val="hr-HR"/>
        </w:rPr>
      </w:pPr>
    </w:p>
    <w:p w:rsidRDefault="001A42E0" w:rsidP="001A42E0" w:rsidR="001A42E0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B37D5F" w:rsidR="001A42E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E04" w:rsidP="00B37D5F" w:rsidR="00E33E04">
      <w:r>
        <w:separator/>
      </w:r>
    </w:p>
  </w:endnote>
  <w:endnote w:id="0" w:type="continuationSeparator">
    <w:p w:rsidRDefault="00E33E04" w:rsidP="00B37D5F" w:rsidR="00E33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E04" w:rsidP="00B37D5F" w:rsidR="00E33E04">
      <w:r>
        <w:separator/>
      </w:r>
    </w:p>
  </w:footnote>
  <w:footnote w:id="0" w:type="continuationSeparator">
    <w:p w:rsidRDefault="00E33E04" w:rsidP="00B37D5F" w:rsidR="00E33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7D5F" w:rsidP="00B37D5F" w:rsidR="00B37D5F">
    <w:pPr>
      <w:pStyle w:val="Zaglavlje"/>
      <w:jc w:val="center"/>
    </w:pPr>
    <w:r>
      <w:rPr>
        <w:lang w:val="hr-HR"/>
      </w:rPr>
      <w:tab/>
      <w:t xml:space="preserve">2 </w:t>
    </w:r>
    <w:r>
      <w:rPr>
        <w:lang w:val="hr-HR"/>
      </w:rPr>
      <w:tab/>
      <w:t>Poslovni broj: 11. St-</w:t>
    </w:r>
    <w:r w:rsidR="00B570BB">
      <w:rPr>
        <w:lang w:val="hr-HR"/>
      </w:rPr>
      <w:t>488</w:t>
    </w:r>
    <w:r w:rsidR="001A42E0">
      <w:rPr>
        <w:lang w:val="hr-HR"/>
      </w:rPr>
      <w:t>/2018</w:t>
    </w:r>
    <w:r w:rsidR="00775BF2">
      <w:rPr>
        <w:lang w:val="hr-HR"/>
      </w:rPr>
      <w:t>-7</w:t>
    </w:r>
  </w:p>
  <w:p w:rsidRDefault="00B37D5F" w:rsidR="00B37D5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2CF"/>
    <w:rsid w:val="000242EE"/>
    <w:rsid w:val="00030415"/>
    <w:rsid w:val="00066650"/>
    <w:rsid w:val="00085E7C"/>
    <w:rsid w:val="000B223D"/>
    <w:rsid w:val="000B4D96"/>
    <w:rsid w:val="000D5416"/>
    <w:rsid w:val="000E6D83"/>
    <w:rsid w:val="00126E89"/>
    <w:rsid w:val="001614AD"/>
    <w:rsid w:val="001712C9"/>
    <w:rsid w:val="001A42E0"/>
    <w:rsid w:val="0024181F"/>
    <w:rsid w:val="002C285B"/>
    <w:rsid w:val="003379BD"/>
    <w:rsid w:val="003B18FF"/>
    <w:rsid w:val="003C2F22"/>
    <w:rsid w:val="003C73FF"/>
    <w:rsid w:val="00417EA6"/>
    <w:rsid w:val="00445000"/>
    <w:rsid w:val="004931A6"/>
    <w:rsid w:val="004A7E70"/>
    <w:rsid w:val="005112CF"/>
    <w:rsid w:val="00614AA2"/>
    <w:rsid w:val="00672D9A"/>
    <w:rsid w:val="006736B6"/>
    <w:rsid w:val="0071519E"/>
    <w:rsid w:val="00775BF2"/>
    <w:rsid w:val="007F78E4"/>
    <w:rsid w:val="007F7A84"/>
    <w:rsid w:val="00800D6C"/>
    <w:rsid w:val="00811DBC"/>
    <w:rsid w:val="00814EDB"/>
    <w:rsid w:val="00815142"/>
    <w:rsid w:val="00826D55"/>
    <w:rsid w:val="0083598C"/>
    <w:rsid w:val="00853B3E"/>
    <w:rsid w:val="00862C57"/>
    <w:rsid w:val="009074F1"/>
    <w:rsid w:val="00912D60"/>
    <w:rsid w:val="00974AAD"/>
    <w:rsid w:val="00981D37"/>
    <w:rsid w:val="00A51DE9"/>
    <w:rsid w:val="00AC1D2F"/>
    <w:rsid w:val="00AC3209"/>
    <w:rsid w:val="00AC5A1F"/>
    <w:rsid w:val="00B00231"/>
    <w:rsid w:val="00B24C17"/>
    <w:rsid w:val="00B37D5F"/>
    <w:rsid w:val="00B45DAC"/>
    <w:rsid w:val="00B570BB"/>
    <w:rsid w:val="00B61EEB"/>
    <w:rsid w:val="00B7506F"/>
    <w:rsid w:val="00BA2339"/>
    <w:rsid w:val="00D8632A"/>
    <w:rsid w:val="00DA5590"/>
    <w:rsid w:val="00DB02DB"/>
    <w:rsid w:val="00DD0D50"/>
    <w:rsid w:val="00DF67A1"/>
    <w:rsid w:val="00E33E04"/>
    <w:rsid w:val="00E403A9"/>
    <w:rsid w:val="00EB0CA2"/>
    <w:rsid w:val="00EB6A52"/>
    <w:rsid w:val="00F2599E"/>
    <w:rsid w:val="00F51763"/>
    <w:rsid w:val="00F7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hAnsiTheme="minorHAnsi" w:asci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18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8FF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18FF"/>
    <w:rPr>
      <w:sz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18FF"/>
    <w:rPr>
      <w:rFonts w:cs="Times New Roman" w:hAnsi="Times New Roman" w:ascii="Times New Roman"/>
      <w:sz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18FF"/>
    <w:rPr>
      <w:rFonts w:cs="Times New Roman" w:hAnsi="Times New Roman" w:ascii="Times New Roman"/>
      <w:sz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12C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112C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112CF"/>
    <w:pPr>
      <w:keepNext/>
      <w:jc w:val="center"/>
      <w:outlineLvl w:val="1"/>
    </w:pPr>
    <w:rPr>
      <w:rFonts w:eastAsia="Arial Unicode MS"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112C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112CF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5112CF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5112CF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5112C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12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12CF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37D5F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B37D5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37D5F"/>
    <w:rPr>
      <w:rFonts w:cs="Times New Roman" w:eastAsia="Times New Roman"/>
      <w:szCs w:val="24"/>
      <w:lang w:val="en-US"/>
    </w:rPr>
  </w:style>
  <w:style w:styleId="Bezproreda" w:type="paragraph">
    <w:name w:val="No Spacing"/>
    <w:uiPriority w:val="1"/>
    <w:qFormat/>
    <w:rsid w:val="001A42E0"/>
    <w:rPr>
      <w:rFonts w:asciiTheme="minorHAnsi" w:hAnsiTheme="minorHAnsi"/>
      <w:sz w:val="22"/>
    </w:rPr>
  </w:style>
  <w:style w:styleId="Reetkatablice" w:type="table">
    <w:name w:val="Table Grid"/>
    <w:basedOn w:val="Obinatablica"/>
    <w:rsid w:val="001A42E0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18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8FF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18FF"/>
    <w:rPr>
      <w:sz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18FF"/>
    <w:rPr>
      <w:rFonts w:ascii="Times New Roman" w:cs="Times New Roman" w:hAnsi="Times New Roman"/>
      <w:sz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18FF"/>
    <w:rPr>
      <w:rFonts w:ascii="Times New Roman" w:cs="Times New Roman" w:hAnsi="Times New Roman"/>
      <w:sz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72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2018.</izvorni_sadrzaj>
    <derivirana_varijabla naziv="DomainObject.Predmet.DatumOsnivanja_1">5.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St-488/2018</izvorni_sadrzaj>
    <derivirana_varijabla naziv="DomainObject.Predmet.OznakaBroj_1">St-488/2018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POCAD COMMERCE, d.o.o. za trgovinu i turizam</izvorni_sadrzaj>
    <derivirana_varijabla naziv="DomainObject.Predmet.ProtustrankaFormated_1">  POCAD COMMERCE, d.o.o. za trgovinu i turizam</derivirana_varijabla>
  </DomainObject.Predmet.ProtustrankaFormated>
  <DomainObject.Predmet.ProtustrankaFormatedOIB>
    <izvorni_sadrzaj>  POCAD COMMERCE, d.o.o. za trgovinu i turizam, OIB 48099926382</izvorni_sadrzaj>
    <derivirana_varijabla naziv="DomainObject.Predmet.ProtustrankaFormatedOIB_1">  POCAD COMMERCE, d.o.o. za trgovinu i turizam, OIB 48099926382</derivirana_varijabla>
  </DomainObject.Predmet.ProtustrankaFormatedOIB>
  <DomainObject.Predmet.ProtustrankaFormatedWithAdress>
    <izvorni_sadrzaj> POCAD COMMERCE, d.o.o. za trgovinu i turizam, Put sv. Ante 4, 21253 Ostrvica</izvorni_sadrzaj>
    <derivirana_varijabla naziv="DomainObject.Predmet.ProtustrankaFormatedWithAdress_1"> POCAD COMMERCE, d.o.o. za trgovinu i turizam, Put sv. Ante 4, 21253 Ostrvica</derivirana_varijabla>
  </DomainObject.Predmet.ProtustrankaFormatedWithAdress>
  <DomainObject.Predmet.ProtustrankaFormatedWithAdressOIB>
    <izvorni_sadrzaj> POCAD COMMERCE, d.o.o. za trgovinu i turizam, OIB 48099926382, Put sv. Ante 4, 21253 Ostrvica</izvorni_sadrzaj>
    <derivirana_varijabla naziv="DomainObject.Predmet.ProtustrankaFormatedWithAdressOIB_1"> POCAD COMMERCE, d.o.o. za trgovinu i turizam, OIB 48099926382, Put sv. Ante 4, 21253 Ostrvica</derivirana_varijabla>
  </DomainObject.Predmet.ProtustrankaFormatedWithAdressOIB>
  <DomainObject.Predmet.ProtustrankaWithAdress>
    <izvorni_sadrzaj>POCAD COMMERCE, d.o.o. za trgovinu i turizam Put sv. Ante 4, 21253 Ostrvica</izvorni_sadrzaj>
    <derivirana_varijabla naziv="DomainObject.Predmet.ProtustrankaWithAdress_1">POCAD COMMERCE, d.o.o. za trgovinu i turizam Put sv. Ante 4, 21253 Ostrvica</derivirana_varijabla>
  </DomainObject.Predmet.ProtustrankaWithAdress>
  <DomainObject.Predmet.ProtustrankaWithAdressOIB>
    <izvorni_sadrzaj>POCAD COMMERCE, d.o.o. za trgovinu i turizam, OIB 48099926382, Put sv. Ante 4, 21253 Ostrvica</izvorni_sadrzaj>
    <derivirana_varijabla naziv="DomainObject.Predmet.ProtustrankaWithAdressOIB_1">POCAD COMMERCE, d.o.o. za trgovinu i turizam, OIB 48099926382, Put sv. Ante 4, 21253 Ostrvica</derivirana_varijabla>
  </DomainObject.Predmet.ProtustrankaWithAdressOIB>
  <DomainObject.Predmet.ProtustrankaNazivFormated>
    <izvorni_sadrzaj>POCAD COMMERCE, d.o.o. za trgovinu i turizam</izvorni_sadrzaj>
    <derivirana_varijabla naziv="DomainObject.Predmet.ProtustrankaNazivFormated_1">POCAD COMMERCE, d.o.o. za trgovinu i turizam</derivirana_varijabla>
  </DomainObject.Predmet.ProtustrankaNazivFormated>
  <DomainObject.Predmet.ProtustrankaNazivFormatedOIB>
    <izvorni_sadrzaj>POCAD COMMERCE, d.o.o. za trgovinu i turizam, OIB 48099926382</izvorni_sadrzaj>
    <derivirana_varijabla naziv="DomainObject.Predmet.ProtustrankaNazivFormatedOIB_1">POCAD COMMERCE, d.o.o. za trgovinu i turizam, OIB 48099926382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17188.53</izvorni_sadrzaj>
    <derivirana_varijabla naziv="DomainObject.Predmet.TrenutnaVrijednost_1">17188.53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POCAD COMMERCE, d.o.o. za trgovinu i turizam</item>
    </izvorni_sadrzaj>
    <derivirana_varijabla naziv="DomainObject.Predmet.ProtuStrankaListFormated_1">
      <item>POCAD COMMERCE, d.o.o. za trgovinu i turizam</item>
    </derivirana_varijabla>
  </DomainObject.Predmet.ProtuStrankaListFormated>
  <DomainObject.Predmet.ProtuStrankaListFormatedOIB>
    <izvorni_sadrzaj>
      <item>POCAD COMMERCE, d.o.o. za trgovinu i turizam, OIB 48099926382</item>
    </izvorni_sadrzaj>
    <derivirana_varijabla naziv="DomainObject.Predmet.ProtuStrankaListFormatedOIB_1">
      <item>POCAD COMMERCE, d.o.o. za trgovinu i turizam, OIB 48099926382</item>
    </derivirana_varijabla>
  </DomainObject.Predmet.ProtuStrankaListFormatedOIB>
  <DomainObject.Predmet.ProtuStrankaListFormatedWithAdress>
    <izvorni_sadrzaj>
      <item>POCAD COMMERCE, d.o.o. za trgovinu i turizam, Put sv. Ante 4, 21253 Ostrvica</item>
    </izvorni_sadrzaj>
    <derivirana_varijabla naziv="DomainObject.Predmet.ProtuStrankaListFormatedWithAdress_1">
      <item>POCAD COMMERCE, d.o.o. za trgovinu i turizam, Put sv. Ante 4, 21253 Ostrvica</item>
    </derivirana_varijabla>
  </DomainObject.Predmet.ProtuStrankaListFormatedWithAdress>
  <DomainObject.Predmet.ProtuStrankaListFormatedWithAdressOIB>
    <izvorni_sadrzaj>
      <item>POCAD COMMERCE, d.o.o. za trgovinu i turizam, OIB 48099926382, Put sv. Ante 4, 21253 Ostrvica</item>
    </izvorni_sadrzaj>
    <derivirana_varijabla naziv="DomainObject.Predmet.ProtuStrankaListFormatedWithAdressOIB_1">
      <item>POCAD COMMERCE, d.o.o. za trgovinu i turizam, OIB 48099926382, Put sv. Ante 4, 21253 Ostrvica</item>
    </derivirana_varijabla>
  </DomainObject.Predmet.ProtuStrankaListFormatedWithAdressOIB>
  <DomainObject.Predmet.ProtuStrankaListNazivFormated>
    <izvorni_sadrzaj>
      <item>POCAD COMMERCE, d.o.o. za trgovinu i turizam</item>
    </izvorni_sadrzaj>
    <derivirana_varijabla naziv="DomainObject.Predmet.ProtuStrankaListNazivFormated_1">
      <item>POCAD COMMERCE, d.o.o. za trgovinu i turizam</item>
    </derivirana_varijabla>
  </DomainObject.Predmet.ProtuStrankaListNazivFormated>
  <DomainObject.Predmet.ProtuStrankaListNazivFormatedOIB>
    <izvorni_sadrzaj>
      <item>POCAD COMMERCE, d.o.o. za trgovinu i turizam, OIB 48099926382</item>
    </izvorni_sadrzaj>
    <derivirana_varijabla naziv="DomainObject.Predmet.ProtuStrankaListNazivFormatedOIB_1">
      <item>POCAD COMMERCE, d.o.o. za trgovinu i turizam, OIB 48099926382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POCAD COMMERCE, d.o.o. za trgovinu i turizam</izvorni_sadrzaj>
    <derivirana_varijabla naziv="DomainObject.Predmet.ProtustrankaIDrugi_1">POCAD COMMERCE,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POCAD COMMERCE, d.o.o. za trgovinu i turizam, OIB 48099926382, Put sv. Ante 4, 21253 Ostrvica</izvorni_sadrzaj>
    <derivirana_varijabla naziv="DomainObject.Predmet.ProtustrankaIDrugiAdressOIB_1">POCAD COMMERCE, d.o.o. za trgovinu i turizam, OIB 48099926382, Put sv. Ante 4, 21253 Ostrvica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POCAD COMMERCE, d.o.o. za trgovinu i turizam</item>
      <item>FINANCIJSKA AGENCIJA, RC SPLIT</item>
    </izvorni_sadrzaj>
    <derivirana_varijabla naziv="DomainObject.Predmet.SudioniciListNaziv_1">
      <item>POCAD COMMERCE, d.o.o. za trgovinu i turizam</item>
      <item>FINANCIJSKA AGENCIJA, RC SPLIT</item>
    </derivirana_varijabla>
  </DomainObject.Predmet.SudioniciListNaziv>
  <DomainObject.Predmet.SudioniciListAdressOIB>
    <izvorni_sadrzaj>
      <item>POCAD COMMERCE, d.o.o. za trgovinu i turizam, OIB 48099926382, Put sv. Ante 4,21253 Ostrvica</item>
      <item>FINANCIJSKA AGENCIJA, RC SPLIT, OIB 85821130368, Mažuranićevo šetalište 24 b,21000 Split</item>
    </izvorni_sadrzaj>
    <derivirana_varijabla naziv="DomainObject.Predmet.SudioniciListAdressOIB_1">
      <item>POCAD COMMERCE, d.o.o. za trgovinu i turizam, OIB 48099926382, Put sv. Ante 4,21253 Ostrvica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48099926382</item>
      <item>, OIB 85821130368</item>
    </izvorni_sadrzaj>
    <derivirana_varijabla naziv="DomainObject.Predmet.SudioniciListNazivOIB_1">
      <item>, OIB 48099926382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Vrkljan, OIB 44740101731, Kralja Zvonimira 75 Zagreb</item>
    </izvorni_sadrzaj>
    <derivirana_varijabla naziv="DomainObject.Predmet.StecajniUpraviteljiListAddressOIB_1">
      <item>Snježana Vrkljan, OIB 44740101731, Kralja Zvonimira 75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rujna 2018.</izvorni_sadrzaj>
    <derivirana_varijabla naziv="DomainObject.PredzadnjaOdlukaIzPredmeta.DatumDonosenjaOdluke_1">11. rujna 2018.</derivirana_varijabla>
  </DomainObject.PredzadnjaOdlukaIzPredmeta.DatumDonosenjaOdluke>
  <DomainObject.PredzadnjaOdlukaIzPredmeta.Oznaka>
    <izvorni_sadrzaj>St-488/2018-3</izvorni_sadrzaj>
    <derivirana_varijabla naziv="DomainObject.PredzadnjaOdlukaIzPredmeta.Oznaka_1">St-488/2018-3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D3E5A6-67A6-4D2D-B94F-D9F8DC8C0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741</properties:Words>
  <properties:Characters>3981</properties:Characters>
  <properties:Lines>85</properties:Lines>
  <properties:Paragraphs>26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2017-12-14T08:36:00Z</dcterms:created>
  <dc:creator>Katarina Mikulić</dc:creator>
  <cp:lastModifiedBy>Ana Golub Gruić</cp:lastModifiedBy>
  <cp:lastPrinted>2019-01-31T13:05:00Z</cp:lastPrinted>
  <dcterms:modified xmlns:xsi="http://www.w3.org/2001/XMLSchema-instance" xsi:type="dcterms:W3CDTF">2019-01-31T13:05:00Z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(St-488-2018 Rješenje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